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EE63A" w14:textId="77777777" w:rsidR="004E1B35" w:rsidRPr="00464F68" w:rsidRDefault="004E1B35" w:rsidP="004E1B35">
      <w:pPr>
        <w:pStyle w:val="NoSpacing"/>
        <w:shd w:val="clear" w:color="auto" w:fill="DEEAF6" w:themeFill="accent1" w:themeFillTint="33"/>
        <w:jc w:val="both"/>
        <w:rPr>
          <w:rFonts w:cs="Tahoma"/>
          <w:b/>
          <w:bCs/>
          <w:color w:val="1F4E79" w:themeColor="accent1" w:themeShade="80"/>
          <w:sz w:val="20"/>
          <w:szCs w:val="20"/>
        </w:rPr>
      </w:pPr>
      <w:bookmarkStart w:id="0" w:name="_Hlk149399284"/>
      <w:r w:rsidRPr="00464F68">
        <w:rPr>
          <w:rFonts w:cs="Tahoma"/>
          <w:b/>
          <w:bCs/>
          <w:color w:val="1F4E79" w:themeColor="accent1" w:themeShade="80"/>
          <w:sz w:val="20"/>
          <w:szCs w:val="20"/>
        </w:rPr>
        <w:t>Programul Educație și Ocupare</w:t>
      </w:r>
    </w:p>
    <w:p w14:paraId="49D24367" w14:textId="77777777" w:rsidR="00770E20" w:rsidRPr="00464F68" w:rsidRDefault="004E1B35" w:rsidP="004E1B35">
      <w:pPr>
        <w:pStyle w:val="NoSpacing"/>
        <w:shd w:val="clear" w:color="auto" w:fill="DEEAF6" w:themeFill="accent1" w:themeFillTint="33"/>
        <w:jc w:val="both"/>
        <w:rPr>
          <w:rFonts w:cs="Tahoma"/>
          <w:b/>
          <w:bCs/>
          <w:color w:val="1F4E79" w:themeColor="accent1" w:themeShade="80"/>
          <w:sz w:val="20"/>
          <w:szCs w:val="20"/>
        </w:rPr>
      </w:pPr>
      <w:r w:rsidRPr="00464F68">
        <w:rPr>
          <w:rFonts w:cs="Tahoma"/>
          <w:b/>
          <w:bCs/>
          <w:color w:val="1F4E79" w:themeColor="accent1" w:themeShade="80"/>
          <w:sz w:val="20"/>
          <w:szCs w:val="20"/>
        </w:rPr>
        <w:t>Prioritate:</w:t>
      </w:r>
      <w:r w:rsidR="00770E20" w:rsidRPr="00464F68">
        <w:rPr>
          <w:rFonts w:cs="Tahoma"/>
          <w:b/>
          <w:bCs/>
          <w:color w:val="1F4E79" w:themeColor="accent1" w:themeShade="80"/>
          <w:sz w:val="20"/>
          <w:szCs w:val="20"/>
        </w:rPr>
        <w:t>5</w:t>
      </w:r>
      <w:r w:rsidRPr="00464F68">
        <w:rPr>
          <w:rFonts w:cs="Tahoma"/>
          <w:b/>
          <w:bCs/>
          <w:color w:val="1F4E79" w:themeColor="accent1" w:themeShade="80"/>
          <w:sz w:val="20"/>
          <w:szCs w:val="20"/>
        </w:rPr>
        <w:t xml:space="preserve"> - </w:t>
      </w:r>
      <w:r w:rsidR="00770E20" w:rsidRPr="00464F68">
        <w:rPr>
          <w:rFonts w:cs="Tahoma"/>
          <w:b/>
          <w:bCs/>
          <w:color w:val="1F4E79" w:themeColor="accent1" w:themeShade="80"/>
          <w:sz w:val="20"/>
          <w:szCs w:val="20"/>
        </w:rPr>
        <w:t xml:space="preserve">Îmbunătățirea participării copiilor la educația </w:t>
      </w:r>
      <w:proofErr w:type="spellStart"/>
      <w:r w:rsidR="00770E20" w:rsidRPr="00464F68">
        <w:rPr>
          <w:rFonts w:cs="Tahoma"/>
          <w:b/>
          <w:bCs/>
          <w:color w:val="1F4E79" w:themeColor="accent1" w:themeShade="80"/>
          <w:sz w:val="20"/>
          <w:szCs w:val="20"/>
        </w:rPr>
        <w:t>antepreșcolară</w:t>
      </w:r>
      <w:proofErr w:type="spellEnd"/>
      <w:r w:rsidR="00770E20" w:rsidRPr="00464F68">
        <w:rPr>
          <w:rFonts w:cs="Tahoma"/>
          <w:b/>
          <w:bCs/>
          <w:color w:val="1F4E79" w:themeColor="accent1" w:themeShade="80"/>
          <w:sz w:val="20"/>
          <w:szCs w:val="20"/>
        </w:rPr>
        <w:t xml:space="preserve"> și preșcolară</w:t>
      </w:r>
    </w:p>
    <w:p w14:paraId="27B72153" w14:textId="04E7C08B" w:rsidR="004E1B35" w:rsidRPr="00464F68" w:rsidRDefault="004E1B35" w:rsidP="004E1B35">
      <w:pPr>
        <w:pStyle w:val="NoSpacing"/>
        <w:shd w:val="clear" w:color="auto" w:fill="DEEAF6" w:themeFill="accent1" w:themeFillTint="33"/>
        <w:jc w:val="both"/>
        <w:rPr>
          <w:rFonts w:cs="Tahoma"/>
          <w:b/>
          <w:bCs/>
          <w:color w:val="1F4E79" w:themeColor="accent1" w:themeShade="80"/>
          <w:sz w:val="20"/>
          <w:szCs w:val="20"/>
        </w:rPr>
      </w:pPr>
      <w:r w:rsidRPr="00464F68">
        <w:rPr>
          <w:rFonts w:cs="Tahoma"/>
          <w:b/>
          <w:bCs/>
          <w:color w:val="1F4E79" w:themeColor="accent1" w:themeShade="80"/>
          <w:sz w:val="20"/>
          <w:szCs w:val="20"/>
        </w:rPr>
        <w:t xml:space="preserve">Obiectiv specific: </w:t>
      </w:r>
      <w:r w:rsidRPr="00464F68">
        <w:rPr>
          <w:rFonts w:eastAsia="Times New Roman" w:cs="Tahoma"/>
          <w:color w:val="1F4E79" w:themeColor="accent1" w:themeShade="80"/>
          <w:sz w:val="20"/>
          <w:szCs w:val="20"/>
        </w:rPr>
        <w:t>ESO4.6</w:t>
      </w:r>
      <w:r w:rsidRPr="00464F68">
        <w:rPr>
          <w:rFonts w:cs="Tahoma"/>
          <w:b/>
          <w:bCs/>
          <w:color w:val="1F4E79" w:themeColor="accent1" w:themeShade="80"/>
          <w:sz w:val="20"/>
          <w:szCs w:val="20"/>
        </w:rPr>
        <w:t xml:space="preserve"> Promovarea accesului egal la educație și formare de calitate și favorabile incluziunii, precum și a absolvirii acestora, în special pentru grupurile defavorizate, de la educația și îngrijirea timpurie, educația și formarea generală și profesională până la învățământul terțiar, precum și educația și învățarea în rândul adulților, inclusiv prin facilitarea mobilității în scop educațional pentru toți și a accesibilității pentru persoanele cu dizabilități </w:t>
      </w:r>
      <w:r w:rsidRPr="00464F68">
        <w:rPr>
          <w:rFonts w:eastAsia="Times New Roman" w:cs="Tahoma"/>
          <w:color w:val="1F4E79" w:themeColor="accent1" w:themeShade="80"/>
          <w:sz w:val="20"/>
          <w:szCs w:val="20"/>
        </w:rPr>
        <w:t>(FSE+)</w:t>
      </w:r>
    </w:p>
    <w:p w14:paraId="37862EDE" w14:textId="02080E11" w:rsidR="004E1B35" w:rsidRPr="00464F68" w:rsidRDefault="004E1B35" w:rsidP="004E1B35">
      <w:pPr>
        <w:pStyle w:val="NoSpacing"/>
        <w:shd w:val="clear" w:color="auto" w:fill="DEEAF6" w:themeFill="accent1" w:themeFillTint="33"/>
        <w:jc w:val="both"/>
        <w:rPr>
          <w:rFonts w:cs="Tahoma"/>
          <w:b/>
          <w:bCs/>
          <w:color w:val="1F4E79" w:themeColor="accent1" w:themeShade="80"/>
          <w:sz w:val="20"/>
          <w:szCs w:val="20"/>
        </w:rPr>
      </w:pPr>
      <w:r w:rsidRPr="00464F68">
        <w:rPr>
          <w:rFonts w:cs="Tahoma"/>
          <w:b/>
          <w:bCs/>
          <w:color w:val="1F4E79" w:themeColor="accent1" w:themeShade="80"/>
          <w:sz w:val="20"/>
          <w:szCs w:val="20"/>
        </w:rPr>
        <w:t>Tip de acțiune:</w:t>
      </w:r>
      <w:r w:rsidR="00770E20" w:rsidRPr="00464F68">
        <w:rPr>
          <w:rFonts w:cs="Tahoma"/>
          <w:b/>
          <w:bCs/>
          <w:color w:val="1F4E79" w:themeColor="accent1" w:themeShade="80"/>
          <w:sz w:val="20"/>
          <w:szCs w:val="20"/>
        </w:rPr>
        <w:t>5.</w:t>
      </w:r>
      <w:r w:rsidRPr="00464F68">
        <w:rPr>
          <w:rFonts w:cs="Tahoma"/>
          <w:b/>
          <w:bCs/>
          <w:color w:val="1F4E79" w:themeColor="accent1" w:themeShade="80"/>
          <w:sz w:val="20"/>
          <w:szCs w:val="20"/>
        </w:rPr>
        <w:t>f.</w:t>
      </w:r>
      <w:r w:rsidR="00A8726F" w:rsidRPr="00464F68">
        <w:rPr>
          <w:rFonts w:cs="Tahoma"/>
          <w:b/>
          <w:bCs/>
          <w:color w:val="1F4E79" w:themeColor="accent1" w:themeShade="80"/>
          <w:sz w:val="20"/>
          <w:szCs w:val="20"/>
        </w:rPr>
        <w:t>2</w:t>
      </w:r>
      <w:r w:rsidRPr="00464F68">
        <w:rPr>
          <w:rFonts w:cs="Tahoma"/>
          <w:b/>
          <w:bCs/>
          <w:color w:val="1F4E79" w:themeColor="accent1" w:themeShade="80"/>
          <w:sz w:val="20"/>
          <w:szCs w:val="20"/>
        </w:rPr>
        <w:t>-</w:t>
      </w:r>
      <w:r w:rsidR="00A8726F" w:rsidRPr="00464F68">
        <w:rPr>
          <w:color w:val="1F4E79" w:themeColor="accent1" w:themeShade="80"/>
          <w:sz w:val="20"/>
          <w:szCs w:val="20"/>
        </w:rPr>
        <w:t xml:space="preserve"> </w:t>
      </w:r>
      <w:r w:rsidR="00A8726F" w:rsidRPr="00464F68">
        <w:rPr>
          <w:rFonts w:cs="Tahoma"/>
          <w:b/>
          <w:bCs/>
          <w:color w:val="1F4E79" w:themeColor="accent1" w:themeShade="80"/>
          <w:sz w:val="20"/>
          <w:szCs w:val="20"/>
        </w:rPr>
        <w:t xml:space="preserve">Diversificarea și flexibilizarea serviciilor de suport </w:t>
      </w:r>
      <w:proofErr w:type="spellStart"/>
      <w:r w:rsidR="00A8726F" w:rsidRPr="00464F68">
        <w:rPr>
          <w:rFonts w:cs="Tahoma"/>
          <w:b/>
          <w:bCs/>
          <w:color w:val="1F4E79" w:themeColor="accent1" w:themeShade="80"/>
          <w:sz w:val="20"/>
          <w:szCs w:val="20"/>
        </w:rPr>
        <w:t>socio</w:t>
      </w:r>
      <w:proofErr w:type="spellEnd"/>
      <w:r w:rsidR="00A8726F" w:rsidRPr="00464F68">
        <w:rPr>
          <w:rFonts w:cs="Tahoma"/>
          <w:b/>
          <w:bCs/>
          <w:color w:val="1F4E79" w:themeColor="accent1" w:themeShade="80"/>
          <w:sz w:val="20"/>
          <w:szCs w:val="20"/>
        </w:rPr>
        <w:t>-educațional</w:t>
      </w:r>
    </w:p>
    <w:bookmarkEnd w:id="0"/>
    <w:p w14:paraId="31C0B997" w14:textId="77777777" w:rsidR="004E1B35" w:rsidRPr="00464F68" w:rsidRDefault="004E1B35" w:rsidP="004E1B35">
      <w:pPr>
        <w:rPr>
          <w:rFonts w:ascii="Trebuchet MS" w:hAnsi="Trebuchet MS"/>
          <w:color w:val="1F4E79" w:themeColor="accent1" w:themeShade="80"/>
          <w:highlight w:val="cyan"/>
        </w:rPr>
      </w:pPr>
    </w:p>
    <w:p w14:paraId="499C9F82" w14:textId="5E19EECB" w:rsidR="004E1B35" w:rsidRPr="00464F68" w:rsidRDefault="005D4E23" w:rsidP="005D4E23">
      <w:pPr>
        <w:jc w:val="right"/>
        <w:rPr>
          <w:rFonts w:ascii="Trebuchet MS" w:hAnsi="Trebuchet MS"/>
          <w:color w:val="1F4E79" w:themeColor="accent1" w:themeShade="80"/>
        </w:rPr>
      </w:pPr>
      <w:r w:rsidRPr="00464F68">
        <w:rPr>
          <w:rFonts w:ascii="Trebuchet MS" w:hAnsi="Trebuchet MS"/>
          <w:color w:val="1F4E79" w:themeColor="accent1" w:themeShade="80"/>
        </w:rPr>
        <w:t>Anexă la Ordinul.............</w:t>
      </w:r>
    </w:p>
    <w:p w14:paraId="18A02D46" w14:textId="77777777" w:rsidR="004E1B35" w:rsidRPr="00464F68" w:rsidRDefault="004E1B35" w:rsidP="004E1B35">
      <w:pPr>
        <w:rPr>
          <w:rFonts w:ascii="Trebuchet MS" w:hAnsi="Trebuchet MS"/>
          <w:color w:val="1F4E79" w:themeColor="accent1" w:themeShade="80"/>
          <w:highlight w:val="cyan"/>
        </w:rPr>
      </w:pPr>
    </w:p>
    <w:p w14:paraId="53F5913F" w14:textId="77777777" w:rsidR="004E1B35" w:rsidRPr="00464F68" w:rsidRDefault="004E1B35" w:rsidP="004E1B35">
      <w:pPr>
        <w:rPr>
          <w:rFonts w:ascii="Trebuchet MS" w:hAnsi="Trebuchet MS"/>
          <w:color w:val="1F4E79" w:themeColor="accent1" w:themeShade="80"/>
          <w:highlight w:val="cyan"/>
        </w:rPr>
      </w:pPr>
    </w:p>
    <w:p w14:paraId="0ED20E48" w14:textId="77777777" w:rsidR="004E1B35" w:rsidRPr="00464F68" w:rsidRDefault="004E1B35" w:rsidP="004E1B35">
      <w:pPr>
        <w:jc w:val="center"/>
        <w:rPr>
          <w:rFonts w:ascii="Trebuchet MS" w:hAnsi="Trebuchet MS"/>
          <w:color w:val="1F4E79" w:themeColor="accent1" w:themeShade="80"/>
          <w:sz w:val="32"/>
          <w:szCs w:val="32"/>
          <w:highlight w:val="cyan"/>
        </w:rPr>
      </w:pPr>
    </w:p>
    <w:p w14:paraId="2B7AA551" w14:textId="4CBEB079" w:rsidR="004E1B35" w:rsidRPr="00464F68" w:rsidRDefault="004E1B35" w:rsidP="004E1B35">
      <w:pPr>
        <w:shd w:val="clear" w:color="auto" w:fill="DEEAF6" w:themeFill="accent1" w:themeFillTint="33"/>
        <w:jc w:val="center"/>
        <w:rPr>
          <w:rFonts w:ascii="Trebuchet MS" w:hAnsi="Trebuchet MS"/>
          <w:color w:val="1F4E79" w:themeColor="accent1" w:themeShade="80"/>
          <w:sz w:val="32"/>
          <w:szCs w:val="32"/>
        </w:rPr>
      </w:pPr>
      <w:r w:rsidRPr="00464F68">
        <w:rPr>
          <w:rFonts w:ascii="Trebuchet MS" w:hAnsi="Trebuchet MS"/>
          <w:color w:val="1F4E79" w:themeColor="accent1" w:themeShade="80"/>
          <w:sz w:val="32"/>
          <w:szCs w:val="32"/>
        </w:rPr>
        <w:t>Ghidul Solicitantului</w:t>
      </w:r>
      <w:bookmarkStart w:id="1" w:name="_Hlk138837341"/>
      <w:r w:rsidR="008C48C4" w:rsidRPr="00464F68">
        <w:rPr>
          <w:rFonts w:ascii="Trebuchet MS" w:hAnsi="Trebuchet MS"/>
          <w:color w:val="1F4E79" w:themeColor="accent1" w:themeShade="80"/>
          <w:sz w:val="32"/>
          <w:szCs w:val="32"/>
        </w:rPr>
        <w:t xml:space="preserve"> Condiții Specifice </w:t>
      </w:r>
    </w:p>
    <w:p w14:paraId="1B24E101" w14:textId="3E16C9E2" w:rsidR="004E1B35" w:rsidRPr="00464F68" w:rsidRDefault="004E1B35" w:rsidP="004E1B35">
      <w:pPr>
        <w:shd w:val="clear" w:color="auto" w:fill="DEEAF6" w:themeFill="accent1" w:themeFillTint="33"/>
        <w:jc w:val="center"/>
        <w:rPr>
          <w:rFonts w:ascii="Trebuchet MS" w:hAnsi="Trebuchet MS"/>
          <w:b/>
          <w:bCs/>
          <w:color w:val="1F4E79" w:themeColor="accent1" w:themeShade="80"/>
          <w:sz w:val="32"/>
          <w:szCs w:val="32"/>
        </w:rPr>
      </w:pPr>
      <w:r w:rsidRPr="00464F68">
        <w:rPr>
          <w:rFonts w:ascii="Trebuchet MS" w:hAnsi="Trebuchet MS"/>
          <w:b/>
          <w:bCs/>
          <w:color w:val="1F4E79" w:themeColor="accent1" w:themeShade="80"/>
          <w:sz w:val="32"/>
          <w:szCs w:val="32"/>
        </w:rPr>
        <w:t>„</w:t>
      </w:r>
      <w:bookmarkEnd w:id="1"/>
      <w:r w:rsidR="00480F1F" w:rsidRPr="00464F68">
        <w:rPr>
          <w:rFonts w:ascii="Trebuchet MS" w:hAnsi="Trebuchet MS"/>
          <w:b/>
          <w:bCs/>
          <w:color w:val="1F4E79" w:themeColor="accent1" w:themeShade="80"/>
          <w:sz w:val="32"/>
          <w:szCs w:val="32"/>
        </w:rPr>
        <w:t xml:space="preserve">Diversificarea și flexibilizarea serviciilor de suport </w:t>
      </w:r>
      <w:proofErr w:type="spellStart"/>
      <w:r w:rsidR="00480F1F" w:rsidRPr="00464F68">
        <w:rPr>
          <w:rFonts w:ascii="Trebuchet MS" w:hAnsi="Trebuchet MS"/>
          <w:b/>
          <w:bCs/>
          <w:color w:val="1F4E79" w:themeColor="accent1" w:themeShade="80"/>
          <w:sz w:val="32"/>
          <w:szCs w:val="32"/>
        </w:rPr>
        <w:t>socio</w:t>
      </w:r>
      <w:proofErr w:type="spellEnd"/>
      <w:r w:rsidR="00480F1F" w:rsidRPr="00464F68">
        <w:rPr>
          <w:rFonts w:ascii="Trebuchet MS" w:hAnsi="Trebuchet MS"/>
          <w:b/>
          <w:bCs/>
          <w:color w:val="1F4E79" w:themeColor="accent1" w:themeShade="80"/>
          <w:sz w:val="32"/>
          <w:szCs w:val="32"/>
        </w:rPr>
        <w:t>-educațional</w:t>
      </w:r>
      <w:r w:rsidR="00B100FE" w:rsidRPr="00464F68">
        <w:rPr>
          <w:rFonts w:ascii="Trebuchet MS" w:hAnsi="Trebuchet MS"/>
          <w:b/>
          <w:bCs/>
          <w:color w:val="1F4E79" w:themeColor="accent1" w:themeShade="80"/>
          <w:sz w:val="32"/>
          <w:szCs w:val="32"/>
        </w:rPr>
        <w:t xml:space="preserve"> în ÎETC</w:t>
      </w:r>
      <w:r w:rsidRPr="00464F68">
        <w:rPr>
          <w:rFonts w:ascii="Trebuchet MS" w:hAnsi="Trebuchet MS"/>
          <w:b/>
          <w:bCs/>
          <w:color w:val="1F4E79" w:themeColor="accent1" w:themeShade="80"/>
          <w:sz w:val="32"/>
          <w:szCs w:val="32"/>
        </w:rPr>
        <w:t>”</w:t>
      </w:r>
    </w:p>
    <w:p w14:paraId="70D8AF43" w14:textId="77777777" w:rsidR="004E1B35" w:rsidRPr="00464F68" w:rsidRDefault="004E1B35" w:rsidP="004E1B35">
      <w:pPr>
        <w:jc w:val="center"/>
        <w:rPr>
          <w:rFonts w:ascii="Trebuchet MS" w:hAnsi="Trebuchet MS"/>
          <w:b/>
          <w:bCs/>
          <w:color w:val="1F4E79" w:themeColor="accent1" w:themeShade="80"/>
          <w:highlight w:val="cyan"/>
        </w:rPr>
      </w:pPr>
    </w:p>
    <w:p w14:paraId="43C89D9E" w14:textId="77777777" w:rsidR="004E1B35" w:rsidRPr="00464F68" w:rsidRDefault="004E1B35" w:rsidP="004E1B35">
      <w:pPr>
        <w:jc w:val="center"/>
        <w:rPr>
          <w:rFonts w:ascii="Trebuchet MS" w:hAnsi="Trebuchet MS"/>
          <w:color w:val="1F4E79" w:themeColor="accent1" w:themeShade="80"/>
          <w:highlight w:val="cyan"/>
        </w:rPr>
      </w:pPr>
    </w:p>
    <w:p w14:paraId="02538F0B" w14:textId="77777777" w:rsidR="004E1B35" w:rsidRPr="00464F68" w:rsidRDefault="004E1B35" w:rsidP="004E1B35">
      <w:pPr>
        <w:jc w:val="center"/>
        <w:rPr>
          <w:rFonts w:ascii="Trebuchet MS" w:hAnsi="Trebuchet MS"/>
          <w:color w:val="1F4E79" w:themeColor="accent1" w:themeShade="80"/>
          <w:highlight w:val="cyan"/>
        </w:rPr>
      </w:pPr>
    </w:p>
    <w:p w14:paraId="5AA347E6" w14:textId="77777777" w:rsidR="004E1B35" w:rsidRPr="00464F68" w:rsidRDefault="004E1B35" w:rsidP="004E1B35">
      <w:pPr>
        <w:jc w:val="center"/>
        <w:rPr>
          <w:rFonts w:ascii="Trebuchet MS" w:hAnsi="Trebuchet MS"/>
          <w:color w:val="1F4E79" w:themeColor="accent1" w:themeShade="80"/>
          <w:highlight w:val="cyan"/>
        </w:rPr>
      </w:pPr>
    </w:p>
    <w:p w14:paraId="450A3785" w14:textId="77777777" w:rsidR="004E1B35" w:rsidRPr="00464F68" w:rsidRDefault="004E1B35" w:rsidP="004E1B35">
      <w:pPr>
        <w:jc w:val="center"/>
        <w:rPr>
          <w:rFonts w:ascii="Trebuchet MS" w:hAnsi="Trebuchet MS"/>
          <w:color w:val="1F4E79" w:themeColor="accent1" w:themeShade="80"/>
          <w:highlight w:val="cyan"/>
        </w:rPr>
      </w:pPr>
    </w:p>
    <w:p w14:paraId="3400C88D" w14:textId="40EEBE67" w:rsidR="004E1B35" w:rsidRPr="00464F68" w:rsidRDefault="004E1B35" w:rsidP="004E1B35">
      <w:pPr>
        <w:jc w:val="center"/>
        <w:rPr>
          <w:rFonts w:ascii="Trebuchet MS" w:hAnsi="Trebuchet MS"/>
          <w:color w:val="1F4E79" w:themeColor="accent1" w:themeShade="80"/>
          <w:highlight w:val="cyan"/>
        </w:rPr>
      </w:pPr>
    </w:p>
    <w:p w14:paraId="1D1A9DE5" w14:textId="77777777" w:rsidR="004E1B35" w:rsidRPr="00464F68" w:rsidRDefault="004E1B35" w:rsidP="004E1B35">
      <w:pPr>
        <w:jc w:val="center"/>
        <w:rPr>
          <w:rFonts w:ascii="Trebuchet MS" w:hAnsi="Trebuchet MS"/>
          <w:color w:val="1F4E79" w:themeColor="accent1" w:themeShade="80"/>
          <w:highlight w:val="cyan"/>
        </w:rPr>
      </w:pPr>
    </w:p>
    <w:p w14:paraId="27F08CE9" w14:textId="77777777" w:rsidR="00770E20" w:rsidRPr="00464F68" w:rsidRDefault="00770E20" w:rsidP="004E1B35">
      <w:pPr>
        <w:jc w:val="center"/>
        <w:rPr>
          <w:rFonts w:ascii="Trebuchet MS" w:hAnsi="Trebuchet MS"/>
          <w:color w:val="1F4E79" w:themeColor="accent1" w:themeShade="80"/>
          <w:highlight w:val="cyan"/>
        </w:rPr>
      </w:pPr>
    </w:p>
    <w:p w14:paraId="3247669D" w14:textId="77777777" w:rsidR="00BD01FC" w:rsidRPr="00464F68" w:rsidRDefault="00BD01FC" w:rsidP="004E1B35">
      <w:pPr>
        <w:jc w:val="center"/>
        <w:rPr>
          <w:rFonts w:ascii="Trebuchet MS" w:hAnsi="Trebuchet MS"/>
          <w:color w:val="1F4E79" w:themeColor="accent1" w:themeShade="80"/>
          <w:highlight w:val="cyan"/>
        </w:rPr>
      </w:pPr>
    </w:p>
    <w:p w14:paraId="53431216" w14:textId="77777777" w:rsidR="00770E20" w:rsidRPr="00464F68" w:rsidRDefault="00770E20" w:rsidP="004E1B35">
      <w:pPr>
        <w:jc w:val="center"/>
        <w:rPr>
          <w:rFonts w:ascii="Trebuchet MS" w:hAnsi="Trebuchet MS"/>
          <w:color w:val="1F4E79" w:themeColor="accent1" w:themeShade="80"/>
          <w:highlight w:val="cyan"/>
        </w:rPr>
      </w:pPr>
    </w:p>
    <w:p w14:paraId="28950361" w14:textId="77777777" w:rsidR="00770E20" w:rsidRPr="00464F68" w:rsidRDefault="00770E20" w:rsidP="004E1B35">
      <w:pPr>
        <w:jc w:val="center"/>
        <w:rPr>
          <w:rFonts w:ascii="Trebuchet MS" w:hAnsi="Trebuchet MS"/>
          <w:color w:val="1F4E79" w:themeColor="accent1" w:themeShade="80"/>
          <w:highlight w:val="cyan"/>
        </w:rPr>
      </w:pPr>
    </w:p>
    <w:p w14:paraId="1ED1C6A2" w14:textId="77777777" w:rsidR="00770E20" w:rsidRPr="00464F68" w:rsidRDefault="00770E20" w:rsidP="004E1B35">
      <w:pPr>
        <w:jc w:val="center"/>
        <w:rPr>
          <w:rFonts w:ascii="Trebuchet MS" w:hAnsi="Trebuchet MS"/>
          <w:color w:val="1F4E79" w:themeColor="accent1" w:themeShade="80"/>
          <w:highlight w:val="cyan"/>
        </w:rPr>
      </w:pPr>
    </w:p>
    <w:p w14:paraId="1A16D9FC" w14:textId="77777777" w:rsidR="004E1B35" w:rsidRPr="00464F68" w:rsidRDefault="004E1B35" w:rsidP="001D5CC2">
      <w:pPr>
        <w:rPr>
          <w:rFonts w:ascii="Trebuchet MS" w:hAnsi="Trebuchet MS"/>
          <w:color w:val="1F4E79" w:themeColor="accent1" w:themeShade="80"/>
          <w:sz w:val="16"/>
          <w:szCs w:val="16"/>
          <w:highlight w:val="cyan"/>
        </w:rPr>
      </w:pPr>
    </w:p>
    <w:p w14:paraId="279958C1" w14:textId="77777777" w:rsidR="00770E20" w:rsidRPr="00464F68" w:rsidRDefault="00770E20" w:rsidP="001D5CC2">
      <w:pPr>
        <w:rPr>
          <w:rFonts w:ascii="Trebuchet MS" w:hAnsi="Trebuchet MS"/>
          <w:color w:val="1F4E79" w:themeColor="accent1" w:themeShade="80"/>
          <w:highlight w:val="cyan"/>
        </w:rPr>
      </w:pPr>
    </w:p>
    <w:p w14:paraId="0087054F" w14:textId="3B0819E7" w:rsidR="00DC7B34" w:rsidRPr="00464F68" w:rsidRDefault="0038230E" w:rsidP="004E1B35">
      <w:pPr>
        <w:spacing w:before="120" w:after="120"/>
        <w:jc w:val="center"/>
        <w:rPr>
          <w:rFonts w:ascii="Trebuchet MS" w:hAnsi="Trebuchet MS"/>
          <w:color w:val="1F4E79" w:themeColor="accent1" w:themeShade="80"/>
          <w:sz w:val="24"/>
          <w:szCs w:val="24"/>
        </w:rPr>
      </w:pPr>
      <w:r w:rsidRPr="00464F68">
        <w:rPr>
          <w:rFonts w:ascii="Trebuchet MS" w:hAnsi="Trebuchet MS"/>
          <w:color w:val="1F4E79" w:themeColor="accent1" w:themeShade="80"/>
          <w:sz w:val="24"/>
          <w:szCs w:val="24"/>
        </w:rPr>
        <w:t>202</w:t>
      </w:r>
      <w:r w:rsidR="009E1CED" w:rsidRPr="00464F68">
        <w:rPr>
          <w:rFonts w:ascii="Trebuchet MS" w:hAnsi="Trebuchet MS"/>
          <w:color w:val="1F4E79" w:themeColor="accent1" w:themeShade="80"/>
          <w:sz w:val="24"/>
          <w:szCs w:val="24"/>
        </w:rPr>
        <w:t>4</w:t>
      </w:r>
    </w:p>
    <w:p w14:paraId="443585C5" w14:textId="77777777" w:rsidR="00770E20" w:rsidRPr="00464F68" w:rsidRDefault="00770E20" w:rsidP="004E1B35">
      <w:pPr>
        <w:spacing w:before="120" w:after="120"/>
        <w:jc w:val="center"/>
        <w:rPr>
          <w:rFonts w:ascii="Trebuchet MS" w:hAnsi="Trebuchet MS"/>
          <w:color w:val="1F4E79" w:themeColor="accent1" w:themeShade="80"/>
          <w:sz w:val="24"/>
          <w:szCs w:val="24"/>
          <w:highlight w:val="cyan"/>
        </w:rPr>
      </w:pPr>
    </w:p>
    <w:p w14:paraId="0E6CE77E" w14:textId="77777777" w:rsidR="00770E20" w:rsidRPr="00464F68" w:rsidRDefault="00770E20" w:rsidP="004E1B35">
      <w:pPr>
        <w:spacing w:before="120" w:after="120"/>
        <w:jc w:val="center"/>
        <w:rPr>
          <w:rFonts w:ascii="Trebuchet MS" w:hAnsi="Trebuchet MS"/>
          <w:color w:val="1F4E79" w:themeColor="accent1" w:themeShade="80"/>
          <w:sz w:val="24"/>
          <w:szCs w:val="24"/>
          <w:highlight w:val="cyan"/>
        </w:rPr>
      </w:pPr>
    </w:p>
    <w:p w14:paraId="0F1853E5" w14:textId="77777777" w:rsidR="00770E20" w:rsidRPr="00464F68" w:rsidRDefault="00770E20" w:rsidP="00E21796">
      <w:pPr>
        <w:spacing w:before="120" w:after="120"/>
        <w:rPr>
          <w:rFonts w:ascii="Trebuchet MS" w:hAnsi="Trebuchet MS"/>
          <w:color w:val="1F4E79" w:themeColor="accent1" w:themeShade="80"/>
          <w:sz w:val="24"/>
          <w:szCs w:val="24"/>
          <w:highlight w:val="cyan"/>
        </w:rPr>
      </w:pPr>
    </w:p>
    <w:p w14:paraId="3D8A72CA" w14:textId="77777777" w:rsidR="00770E20" w:rsidRPr="00464F68" w:rsidRDefault="00770E20" w:rsidP="004E1B35">
      <w:pPr>
        <w:spacing w:before="120" w:after="120"/>
        <w:jc w:val="center"/>
        <w:rPr>
          <w:rFonts w:ascii="Trebuchet MS" w:hAnsi="Trebuchet MS"/>
          <w:color w:val="1F4E79" w:themeColor="accent1" w:themeShade="80"/>
          <w:sz w:val="24"/>
          <w:szCs w:val="24"/>
          <w:highlight w:val="cyan"/>
        </w:rPr>
      </w:pPr>
    </w:p>
    <w:sdt>
      <w:sdtPr>
        <w:rPr>
          <w:rFonts w:ascii="Trebuchet MS" w:eastAsiaTheme="minorHAnsi" w:hAnsi="Trebuchet MS" w:cstheme="minorBidi"/>
          <w:color w:val="1F4E79" w:themeColor="accent1" w:themeShade="80"/>
          <w:sz w:val="22"/>
          <w:szCs w:val="22"/>
          <w:highlight w:val="cyan"/>
          <w:lang w:val="ro-RO"/>
        </w:rPr>
        <w:id w:val="2075844244"/>
        <w:docPartObj>
          <w:docPartGallery w:val="Table of Contents"/>
          <w:docPartUnique/>
        </w:docPartObj>
      </w:sdtPr>
      <w:sdtEndPr>
        <w:rPr>
          <w:b/>
          <w:bCs/>
          <w:noProof/>
          <w:color w:val="1F4E79" w:themeColor="accent1" w:themeShade="80"/>
        </w:rPr>
      </w:sdtEndPr>
      <w:sdtContent>
        <w:p w14:paraId="17FE1DFA" w14:textId="5EE23D0E" w:rsidR="00DC7B34" w:rsidRPr="00464F68" w:rsidRDefault="00DC7B34">
          <w:pPr>
            <w:pStyle w:val="TOCHeading"/>
            <w:rPr>
              <w:rFonts w:ascii="Trebuchet MS" w:hAnsi="Trebuchet MS"/>
              <w:color w:val="1F4E79" w:themeColor="accent1" w:themeShade="80"/>
              <w:lang w:val="ro-RO"/>
            </w:rPr>
          </w:pPr>
          <w:proofErr w:type="spellStart"/>
          <w:r w:rsidRPr="00464F68">
            <w:rPr>
              <w:rFonts w:ascii="Trebuchet MS" w:hAnsi="Trebuchet MS"/>
              <w:color w:val="1F4E79" w:themeColor="accent1" w:themeShade="80"/>
              <w:lang w:val="ro-RO"/>
            </w:rPr>
            <w:t>Contents</w:t>
          </w:r>
          <w:proofErr w:type="spellEnd"/>
        </w:p>
        <w:p w14:paraId="7AEB8832" w14:textId="4D53723D" w:rsidR="00E21796" w:rsidRDefault="00DC7B34">
          <w:pPr>
            <w:pStyle w:val="TOC1"/>
            <w:tabs>
              <w:tab w:val="left" w:pos="440"/>
              <w:tab w:val="right" w:leader="dot" w:pos="9396"/>
            </w:tabs>
            <w:rPr>
              <w:rFonts w:eastAsiaTheme="minorEastAsia"/>
              <w:noProof/>
              <w:kern w:val="2"/>
              <w:lang w:eastAsia="ro-RO"/>
              <w14:ligatures w14:val="standardContextual"/>
            </w:rPr>
          </w:pPr>
          <w:r w:rsidRPr="00464F68">
            <w:rPr>
              <w:rFonts w:ascii="Trebuchet MS" w:hAnsi="Trebuchet MS"/>
              <w:color w:val="1F4E79" w:themeColor="accent1" w:themeShade="80"/>
            </w:rPr>
            <w:fldChar w:fldCharType="begin"/>
          </w:r>
          <w:r w:rsidRPr="00464F68">
            <w:rPr>
              <w:rFonts w:ascii="Trebuchet MS" w:hAnsi="Trebuchet MS"/>
              <w:color w:val="1F4E79" w:themeColor="accent1" w:themeShade="80"/>
            </w:rPr>
            <w:instrText xml:space="preserve"> TOC \o "1-3" \h \z \u </w:instrText>
          </w:r>
          <w:r w:rsidRPr="00464F68">
            <w:rPr>
              <w:rFonts w:ascii="Trebuchet MS" w:hAnsi="Trebuchet MS"/>
              <w:color w:val="1F4E79" w:themeColor="accent1" w:themeShade="80"/>
            </w:rPr>
            <w:fldChar w:fldCharType="separate"/>
          </w:r>
          <w:hyperlink w:anchor="_Toc163491661" w:history="1">
            <w:r w:rsidR="00E21796" w:rsidRPr="00560E6B">
              <w:rPr>
                <w:rStyle w:val="Hyperlink"/>
                <w:rFonts w:ascii="Trebuchet MS" w:hAnsi="Trebuchet MS"/>
                <w:noProof/>
                <w:color w:val="023160" w:themeColor="hyperlink" w:themeShade="80"/>
              </w:rPr>
              <w:t>1.</w:t>
            </w:r>
            <w:r w:rsidR="00E21796">
              <w:rPr>
                <w:rFonts w:eastAsiaTheme="minorEastAsia"/>
                <w:noProof/>
                <w:kern w:val="2"/>
                <w:lang w:eastAsia="ro-RO"/>
                <w14:ligatures w14:val="standardContextual"/>
              </w:rPr>
              <w:tab/>
            </w:r>
            <w:r w:rsidR="00E21796" w:rsidRPr="00560E6B">
              <w:rPr>
                <w:rStyle w:val="Hyperlink"/>
                <w:rFonts w:ascii="Trebuchet MS" w:hAnsi="Trebuchet MS"/>
                <w:noProof/>
                <w:color w:val="023160" w:themeColor="hyperlink" w:themeShade="80"/>
              </w:rPr>
              <w:t>PREAMBUL, ABREVIERI ȘI GLOSAR</w:t>
            </w:r>
            <w:r w:rsidR="00E21796">
              <w:rPr>
                <w:noProof/>
                <w:webHidden/>
              </w:rPr>
              <w:tab/>
            </w:r>
            <w:r w:rsidR="00E21796">
              <w:rPr>
                <w:noProof/>
                <w:webHidden/>
              </w:rPr>
              <w:fldChar w:fldCharType="begin"/>
            </w:r>
            <w:r w:rsidR="00E21796">
              <w:rPr>
                <w:noProof/>
                <w:webHidden/>
              </w:rPr>
              <w:instrText xml:space="preserve"> PAGEREF _Toc163491661 \h </w:instrText>
            </w:r>
            <w:r w:rsidR="00E21796">
              <w:rPr>
                <w:noProof/>
                <w:webHidden/>
              </w:rPr>
            </w:r>
            <w:r w:rsidR="00E21796">
              <w:rPr>
                <w:noProof/>
                <w:webHidden/>
              </w:rPr>
              <w:fldChar w:fldCharType="separate"/>
            </w:r>
            <w:r w:rsidR="00E21796">
              <w:rPr>
                <w:noProof/>
                <w:webHidden/>
              </w:rPr>
              <w:t>5</w:t>
            </w:r>
            <w:r w:rsidR="00E21796">
              <w:rPr>
                <w:noProof/>
                <w:webHidden/>
              </w:rPr>
              <w:fldChar w:fldCharType="end"/>
            </w:r>
          </w:hyperlink>
        </w:p>
        <w:p w14:paraId="38D4E026" w14:textId="3BC733C2" w:rsidR="00E21796" w:rsidRDefault="00E21796">
          <w:pPr>
            <w:pStyle w:val="TOC2"/>
            <w:tabs>
              <w:tab w:val="left" w:pos="880"/>
              <w:tab w:val="right" w:leader="dot" w:pos="9396"/>
            </w:tabs>
            <w:rPr>
              <w:rFonts w:eastAsiaTheme="minorEastAsia"/>
              <w:noProof/>
              <w:kern w:val="2"/>
              <w:lang w:eastAsia="ro-RO"/>
              <w14:ligatures w14:val="standardContextual"/>
            </w:rPr>
          </w:pPr>
          <w:hyperlink w:anchor="_Toc163491662" w:history="1">
            <w:r w:rsidRPr="00560E6B">
              <w:rPr>
                <w:rStyle w:val="Hyperlink"/>
                <w:rFonts w:ascii="Trebuchet MS" w:hAnsi="Trebuchet MS"/>
                <w:noProof/>
                <w:color w:val="023160" w:themeColor="hyperlink" w:themeShade="80"/>
              </w:rPr>
              <w:t>1.1</w:t>
            </w:r>
            <w:r>
              <w:rPr>
                <w:rFonts w:eastAsiaTheme="minorEastAsia"/>
                <w:noProof/>
                <w:kern w:val="2"/>
                <w:lang w:eastAsia="ro-RO"/>
                <w14:ligatures w14:val="standardContextual"/>
              </w:rPr>
              <w:tab/>
            </w:r>
            <w:r w:rsidRPr="00560E6B">
              <w:rPr>
                <w:rStyle w:val="Hyperlink"/>
                <w:rFonts w:ascii="Trebuchet MS" w:hAnsi="Trebuchet MS"/>
                <w:noProof/>
                <w:color w:val="023160" w:themeColor="hyperlink" w:themeShade="80"/>
              </w:rPr>
              <w:t>Preambul</w:t>
            </w:r>
            <w:r>
              <w:rPr>
                <w:noProof/>
                <w:webHidden/>
              </w:rPr>
              <w:tab/>
            </w:r>
            <w:r>
              <w:rPr>
                <w:noProof/>
                <w:webHidden/>
              </w:rPr>
              <w:fldChar w:fldCharType="begin"/>
            </w:r>
            <w:r>
              <w:rPr>
                <w:noProof/>
                <w:webHidden/>
              </w:rPr>
              <w:instrText xml:space="preserve"> PAGEREF _Toc163491662 \h </w:instrText>
            </w:r>
            <w:r>
              <w:rPr>
                <w:noProof/>
                <w:webHidden/>
              </w:rPr>
            </w:r>
            <w:r>
              <w:rPr>
                <w:noProof/>
                <w:webHidden/>
              </w:rPr>
              <w:fldChar w:fldCharType="separate"/>
            </w:r>
            <w:r>
              <w:rPr>
                <w:noProof/>
                <w:webHidden/>
              </w:rPr>
              <w:t>6</w:t>
            </w:r>
            <w:r>
              <w:rPr>
                <w:noProof/>
                <w:webHidden/>
              </w:rPr>
              <w:fldChar w:fldCharType="end"/>
            </w:r>
          </w:hyperlink>
        </w:p>
        <w:p w14:paraId="59A7E08E" w14:textId="4ABA51E0" w:rsidR="00E21796" w:rsidRDefault="00E21796">
          <w:pPr>
            <w:pStyle w:val="TOC2"/>
            <w:tabs>
              <w:tab w:val="left" w:pos="880"/>
              <w:tab w:val="right" w:leader="dot" w:pos="9396"/>
            </w:tabs>
            <w:rPr>
              <w:rFonts w:eastAsiaTheme="minorEastAsia"/>
              <w:noProof/>
              <w:kern w:val="2"/>
              <w:lang w:eastAsia="ro-RO"/>
              <w14:ligatures w14:val="standardContextual"/>
            </w:rPr>
          </w:pPr>
          <w:hyperlink w:anchor="_Toc163491663" w:history="1">
            <w:r w:rsidRPr="00560E6B">
              <w:rPr>
                <w:rStyle w:val="Hyperlink"/>
                <w:rFonts w:ascii="Trebuchet MS" w:hAnsi="Trebuchet MS"/>
                <w:noProof/>
                <w:color w:val="023160" w:themeColor="hyperlink" w:themeShade="80"/>
              </w:rPr>
              <w:t>1.2</w:t>
            </w:r>
            <w:r>
              <w:rPr>
                <w:rFonts w:eastAsiaTheme="minorEastAsia"/>
                <w:noProof/>
                <w:kern w:val="2"/>
                <w:lang w:eastAsia="ro-RO"/>
                <w14:ligatures w14:val="standardContextual"/>
              </w:rPr>
              <w:tab/>
            </w:r>
            <w:r w:rsidRPr="00560E6B">
              <w:rPr>
                <w:rStyle w:val="Hyperlink"/>
                <w:rFonts w:ascii="Trebuchet MS" w:hAnsi="Trebuchet MS"/>
                <w:noProof/>
                <w:color w:val="023160" w:themeColor="hyperlink" w:themeShade="80"/>
              </w:rPr>
              <w:t>Abrevieri</w:t>
            </w:r>
            <w:r>
              <w:rPr>
                <w:noProof/>
                <w:webHidden/>
              </w:rPr>
              <w:tab/>
            </w:r>
            <w:r>
              <w:rPr>
                <w:noProof/>
                <w:webHidden/>
              </w:rPr>
              <w:fldChar w:fldCharType="begin"/>
            </w:r>
            <w:r>
              <w:rPr>
                <w:noProof/>
                <w:webHidden/>
              </w:rPr>
              <w:instrText xml:space="preserve"> PAGEREF _Toc163491663 \h </w:instrText>
            </w:r>
            <w:r>
              <w:rPr>
                <w:noProof/>
                <w:webHidden/>
              </w:rPr>
            </w:r>
            <w:r>
              <w:rPr>
                <w:noProof/>
                <w:webHidden/>
              </w:rPr>
              <w:fldChar w:fldCharType="separate"/>
            </w:r>
            <w:r>
              <w:rPr>
                <w:noProof/>
                <w:webHidden/>
              </w:rPr>
              <w:t>7</w:t>
            </w:r>
            <w:r>
              <w:rPr>
                <w:noProof/>
                <w:webHidden/>
              </w:rPr>
              <w:fldChar w:fldCharType="end"/>
            </w:r>
          </w:hyperlink>
        </w:p>
        <w:p w14:paraId="185E7DC2" w14:textId="594EB90A" w:rsidR="00E21796" w:rsidRDefault="00E21796">
          <w:pPr>
            <w:pStyle w:val="TOC2"/>
            <w:tabs>
              <w:tab w:val="right" w:leader="dot" w:pos="9396"/>
            </w:tabs>
            <w:rPr>
              <w:rFonts w:eastAsiaTheme="minorEastAsia"/>
              <w:noProof/>
              <w:kern w:val="2"/>
              <w:lang w:eastAsia="ro-RO"/>
              <w14:ligatures w14:val="standardContextual"/>
            </w:rPr>
          </w:pPr>
          <w:hyperlink w:anchor="_Toc163491664" w:history="1">
            <w:r w:rsidRPr="00560E6B">
              <w:rPr>
                <w:rStyle w:val="Hyperlink"/>
                <w:rFonts w:ascii="Trebuchet MS" w:hAnsi="Trebuchet MS"/>
                <w:noProof/>
                <w:color w:val="023160" w:themeColor="hyperlink" w:themeShade="80"/>
              </w:rPr>
              <w:t>1.3 Glosar</w:t>
            </w:r>
            <w:r>
              <w:rPr>
                <w:noProof/>
                <w:webHidden/>
              </w:rPr>
              <w:tab/>
            </w:r>
            <w:r>
              <w:rPr>
                <w:noProof/>
                <w:webHidden/>
              </w:rPr>
              <w:fldChar w:fldCharType="begin"/>
            </w:r>
            <w:r>
              <w:rPr>
                <w:noProof/>
                <w:webHidden/>
              </w:rPr>
              <w:instrText xml:space="preserve"> PAGEREF _Toc163491664 \h </w:instrText>
            </w:r>
            <w:r>
              <w:rPr>
                <w:noProof/>
                <w:webHidden/>
              </w:rPr>
            </w:r>
            <w:r>
              <w:rPr>
                <w:noProof/>
                <w:webHidden/>
              </w:rPr>
              <w:fldChar w:fldCharType="separate"/>
            </w:r>
            <w:r>
              <w:rPr>
                <w:noProof/>
                <w:webHidden/>
              </w:rPr>
              <w:t>7</w:t>
            </w:r>
            <w:r>
              <w:rPr>
                <w:noProof/>
                <w:webHidden/>
              </w:rPr>
              <w:fldChar w:fldCharType="end"/>
            </w:r>
          </w:hyperlink>
        </w:p>
        <w:p w14:paraId="7C0B2A9A" w14:textId="124C6FC1" w:rsidR="00E21796" w:rsidRDefault="00E21796">
          <w:pPr>
            <w:pStyle w:val="TOC1"/>
            <w:tabs>
              <w:tab w:val="left" w:pos="440"/>
              <w:tab w:val="right" w:leader="dot" w:pos="9396"/>
            </w:tabs>
            <w:rPr>
              <w:rFonts w:eastAsiaTheme="minorEastAsia"/>
              <w:noProof/>
              <w:kern w:val="2"/>
              <w:lang w:eastAsia="ro-RO"/>
              <w14:ligatures w14:val="standardContextual"/>
            </w:rPr>
          </w:pPr>
          <w:hyperlink w:anchor="_Toc163491665" w:history="1">
            <w:r w:rsidRPr="00560E6B">
              <w:rPr>
                <w:rStyle w:val="Hyperlink"/>
                <w:rFonts w:ascii="Trebuchet MS" w:hAnsi="Trebuchet MS"/>
                <w:noProof/>
                <w:color w:val="023160" w:themeColor="hyperlink" w:themeShade="80"/>
              </w:rPr>
              <w:t>2.</w:t>
            </w:r>
            <w:r>
              <w:rPr>
                <w:rFonts w:eastAsiaTheme="minorEastAsia"/>
                <w:noProof/>
                <w:kern w:val="2"/>
                <w:lang w:eastAsia="ro-RO"/>
                <w14:ligatures w14:val="standardContextual"/>
              </w:rPr>
              <w:tab/>
            </w:r>
            <w:r w:rsidRPr="00560E6B">
              <w:rPr>
                <w:rStyle w:val="Hyperlink"/>
                <w:rFonts w:ascii="Trebuchet MS" w:hAnsi="Trebuchet MS"/>
                <w:noProof/>
                <w:color w:val="023160" w:themeColor="hyperlink" w:themeShade="80"/>
              </w:rPr>
              <w:t>ELEMENTE DE CONTEXT</w:t>
            </w:r>
            <w:r>
              <w:rPr>
                <w:noProof/>
                <w:webHidden/>
              </w:rPr>
              <w:tab/>
            </w:r>
            <w:r>
              <w:rPr>
                <w:noProof/>
                <w:webHidden/>
              </w:rPr>
              <w:fldChar w:fldCharType="begin"/>
            </w:r>
            <w:r>
              <w:rPr>
                <w:noProof/>
                <w:webHidden/>
              </w:rPr>
              <w:instrText xml:space="preserve"> PAGEREF _Toc163491665 \h </w:instrText>
            </w:r>
            <w:r>
              <w:rPr>
                <w:noProof/>
                <w:webHidden/>
              </w:rPr>
            </w:r>
            <w:r>
              <w:rPr>
                <w:noProof/>
                <w:webHidden/>
              </w:rPr>
              <w:fldChar w:fldCharType="separate"/>
            </w:r>
            <w:r>
              <w:rPr>
                <w:noProof/>
                <w:webHidden/>
              </w:rPr>
              <w:t>8</w:t>
            </w:r>
            <w:r>
              <w:rPr>
                <w:noProof/>
                <w:webHidden/>
              </w:rPr>
              <w:fldChar w:fldCharType="end"/>
            </w:r>
          </w:hyperlink>
        </w:p>
        <w:p w14:paraId="536E5FD0" w14:textId="05659FC7" w:rsidR="00E21796" w:rsidRDefault="00E21796">
          <w:pPr>
            <w:pStyle w:val="TOC2"/>
            <w:tabs>
              <w:tab w:val="left" w:pos="880"/>
              <w:tab w:val="right" w:leader="dot" w:pos="9396"/>
            </w:tabs>
            <w:rPr>
              <w:rFonts w:eastAsiaTheme="minorEastAsia"/>
              <w:noProof/>
              <w:kern w:val="2"/>
              <w:lang w:eastAsia="ro-RO"/>
              <w14:ligatures w14:val="standardContextual"/>
            </w:rPr>
          </w:pPr>
          <w:hyperlink w:anchor="_Toc163491666" w:history="1">
            <w:r w:rsidRPr="00560E6B">
              <w:rPr>
                <w:rStyle w:val="Hyperlink"/>
                <w:rFonts w:ascii="Trebuchet MS" w:hAnsi="Trebuchet MS"/>
                <w:noProof/>
                <w:color w:val="023160" w:themeColor="hyperlink" w:themeShade="80"/>
              </w:rPr>
              <w:t>2.1</w:t>
            </w:r>
            <w:r>
              <w:rPr>
                <w:rFonts w:eastAsiaTheme="minorEastAsia"/>
                <w:noProof/>
                <w:kern w:val="2"/>
                <w:lang w:eastAsia="ro-RO"/>
                <w14:ligatures w14:val="standardContextual"/>
              </w:rPr>
              <w:tab/>
            </w:r>
            <w:r w:rsidRPr="00560E6B">
              <w:rPr>
                <w:rStyle w:val="Hyperlink"/>
                <w:rFonts w:ascii="Trebuchet MS" w:hAnsi="Trebuchet MS"/>
                <w:noProof/>
                <w:color w:val="023160" w:themeColor="hyperlink" w:themeShade="80"/>
              </w:rPr>
              <w:t>Informații generale despre program</w:t>
            </w:r>
            <w:r>
              <w:rPr>
                <w:noProof/>
                <w:webHidden/>
              </w:rPr>
              <w:tab/>
            </w:r>
            <w:r>
              <w:rPr>
                <w:noProof/>
                <w:webHidden/>
              </w:rPr>
              <w:fldChar w:fldCharType="begin"/>
            </w:r>
            <w:r>
              <w:rPr>
                <w:noProof/>
                <w:webHidden/>
              </w:rPr>
              <w:instrText xml:space="preserve"> PAGEREF _Toc163491666 \h </w:instrText>
            </w:r>
            <w:r>
              <w:rPr>
                <w:noProof/>
                <w:webHidden/>
              </w:rPr>
            </w:r>
            <w:r>
              <w:rPr>
                <w:noProof/>
                <w:webHidden/>
              </w:rPr>
              <w:fldChar w:fldCharType="separate"/>
            </w:r>
            <w:r>
              <w:rPr>
                <w:noProof/>
                <w:webHidden/>
              </w:rPr>
              <w:t>8</w:t>
            </w:r>
            <w:r>
              <w:rPr>
                <w:noProof/>
                <w:webHidden/>
              </w:rPr>
              <w:fldChar w:fldCharType="end"/>
            </w:r>
          </w:hyperlink>
        </w:p>
        <w:p w14:paraId="4C5E90CB" w14:textId="19014824" w:rsidR="00E21796" w:rsidRDefault="00E21796">
          <w:pPr>
            <w:pStyle w:val="TOC2"/>
            <w:tabs>
              <w:tab w:val="left" w:pos="880"/>
              <w:tab w:val="right" w:leader="dot" w:pos="9396"/>
            </w:tabs>
            <w:rPr>
              <w:rFonts w:eastAsiaTheme="minorEastAsia"/>
              <w:noProof/>
              <w:kern w:val="2"/>
              <w:lang w:eastAsia="ro-RO"/>
              <w14:ligatures w14:val="standardContextual"/>
            </w:rPr>
          </w:pPr>
          <w:hyperlink w:anchor="_Toc163491667" w:history="1">
            <w:r w:rsidRPr="00560E6B">
              <w:rPr>
                <w:rStyle w:val="Hyperlink"/>
                <w:rFonts w:ascii="Trebuchet MS" w:hAnsi="Trebuchet MS"/>
                <w:noProof/>
                <w:color w:val="023160" w:themeColor="hyperlink" w:themeShade="80"/>
              </w:rPr>
              <w:t>2.2</w:t>
            </w:r>
            <w:r>
              <w:rPr>
                <w:rFonts w:eastAsiaTheme="minorEastAsia"/>
                <w:noProof/>
                <w:kern w:val="2"/>
                <w:lang w:eastAsia="ro-RO"/>
                <w14:ligatures w14:val="standardContextual"/>
              </w:rPr>
              <w:tab/>
            </w:r>
            <w:r w:rsidRPr="00560E6B">
              <w:rPr>
                <w:rStyle w:val="Hyperlink"/>
                <w:rFonts w:ascii="Trebuchet MS" w:hAnsi="Trebuchet MS"/>
                <w:noProof/>
                <w:color w:val="023160" w:themeColor="hyperlink" w:themeShade="80"/>
              </w:rPr>
              <w:t>Prioritatea/Fond/Obiectiv de politică/Obiectiv specific</w:t>
            </w:r>
            <w:r>
              <w:rPr>
                <w:noProof/>
                <w:webHidden/>
              </w:rPr>
              <w:tab/>
            </w:r>
            <w:r>
              <w:rPr>
                <w:noProof/>
                <w:webHidden/>
              </w:rPr>
              <w:fldChar w:fldCharType="begin"/>
            </w:r>
            <w:r>
              <w:rPr>
                <w:noProof/>
                <w:webHidden/>
              </w:rPr>
              <w:instrText xml:space="preserve"> PAGEREF _Toc163491667 \h </w:instrText>
            </w:r>
            <w:r>
              <w:rPr>
                <w:noProof/>
                <w:webHidden/>
              </w:rPr>
            </w:r>
            <w:r>
              <w:rPr>
                <w:noProof/>
                <w:webHidden/>
              </w:rPr>
              <w:fldChar w:fldCharType="separate"/>
            </w:r>
            <w:r>
              <w:rPr>
                <w:noProof/>
                <w:webHidden/>
              </w:rPr>
              <w:t>8</w:t>
            </w:r>
            <w:r>
              <w:rPr>
                <w:noProof/>
                <w:webHidden/>
              </w:rPr>
              <w:fldChar w:fldCharType="end"/>
            </w:r>
          </w:hyperlink>
        </w:p>
        <w:p w14:paraId="62E59A9A" w14:textId="67A14B4C" w:rsidR="00E21796" w:rsidRDefault="00E21796">
          <w:pPr>
            <w:pStyle w:val="TOC3"/>
            <w:tabs>
              <w:tab w:val="left" w:pos="1320"/>
              <w:tab w:val="right" w:leader="dot" w:pos="9396"/>
            </w:tabs>
            <w:rPr>
              <w:rFonts w:eastAsiaTheme="minorEastAsia"/>
              <w:noProof/>
              <w:kern w:val="2"/>
              <w:lang w:eastAsia="ro-RO"/>
              <w14:ligatures w14:val="standardContextual"/>
            </w:rPr>
          </w:pPr>
          <w:hyperlink w:anchor="_Toc163491668" w:history="1">
            <w:r w:rsidRPr="00560E6B">
              <w:rPr>
                <w:rStyle w:val="Hyperlink"/>
                <w:rFonts w:ascii="Trebuchet MS" w:hAnsi="Trebuchet MS"/>
                <w:noProof/>
                <w:color w:val="023160" w:themeColor="hyperlink" w:themeShade="80"/>
              </w:rPr>
              <w:t>2.2.1</w:t>
            </w:r>
            <w:r>
              <w:rPr>
                <w:rFonts w:eastAsiaTheme="minorEastAsia"/>
                <w:noProof/>
                <w:kern w:val="2"/>
                <w:lang w:eastAsia="ro-RO"/>
                <w14:ligatures w14:val="standardContextual"/>
              </w:rPr>
              <w:tab/>
            </w:r>
            <w:r w:rsidRPr="00560E6B">
              <w:rPr>
                <w:rStyle w:val="Hyperlink"/>
                <w:rFonts w:ascii="Trebuchet MS" w:hAnsi="Trebuchet MS"/>
                <w:noProof/>
                <w:color w:val="023160" w:themeColor="hyperlink" w:themeShade="80"/>
              </w:rPr>
              <w:t>Reglementări europene și naționale, cadrul strategic, documente programatice aplicabile</w:t>
            </w:r>
            <w:r>
              <w:rPr>
                <w:noProof/>
                <w:webHidden/>
              </w:rPr>
              <w:tab/>
            </w:r>
            <w:r>
              <w:rPr>
                <w:noProof/>
                <w:webHidden/>
              </w:rPr>
              <w:fldChar w:fldCharType="begin"/>
            </w:r>
            <w:r>
              <w:rPr>
                <w:noProof/>
                <w:webHidden/>
              </w:rPr>
              <w:instrText xml:space="preserve"> PAGEREF _Toc163491668 \h </w:instrText>
            </w:r>
            <w:r>
              <w:rPr>
                <w:noProof/>
                <w:webHidden/>
              </w:rPr>
            </w:r>
            <w:r>
              <w:rPr>
                <w:noProof/>
                <w:webHidden/>
              </w:rPr>
              <w:fldChar w:fldCharType="separate"/>
            </w:r>
            <w:r>
              <w:rPr>
                <w:noProof/>
                <w:webHidden/>
              </w:rPr>
              <w:t>9</w:t>
            </w:r>
            <w:r>
              <w:rPr>
                <w:noProof/>
                <w:webHidden/>
              </w:rPr>
              <w:fldChar w:fldCharType="end"/>
            </w:r>
          </w:hyperlink>
        </w:p>
        <w:p w14:paraId="1D690480" w14:textId="38B399C0" w:rsidR="00E21796" w:rsidRDefault="00E21796">
          <w:pPr>
            <w:pStyle w:val="TOC1"/>
            <w:tabs>
              <w:tab w:val="left" w:pos="440"/>
              <w:tab w:val="right" w:leader="dot" w:pos="9396"/>
            </w:tabs>
            <w:rPr>
              <w:rFonts w:eastAsiaTheme="minorEastAsia"/>
              <w:noProof/>
              <w:kern w:val="2"/>
              <w:lang w:eastAsia="ro-RO"/>
              <w14:ligatures w14:val="standardContextual"/>
            </w:rPr>
          </w:pPr>
          <w:hyperlink w:anchor="_Toc163491669" w:history="1">
            <w:r w:rsidRPr="00560E6B">
              <w:rPr>
                <w:rStyle w:val="Hyperlink"/>
                <w:rFonts w:ascii="Trebuchet MS" w:hAnsi="Trebuchet MS"/>
                <w:noProof/>
                <w:color w:val="023160" w:themeColor="hyperlink" w:themeShade="80"/>
              </w:rPr>
              <w:t>3.</w:t>
            </w:r>
            <w:r>
              <w:rPr>
                <w:rFonts w:eastAsiaTheme="minorEastAsia"/>
                <w:noProof/>
                <w:kern w:val="2"/>
                <w:lang w:eastAsia="ro-RO"/>
                <w14:ligatures w14:val="standardContextual"/>
              </w:rPr>
              <w:tab/>
            </w:r>
            <w:r w:rsidRPr="00560E6B">
              <w:rPr>
                <w:rStyle w:val="Hyperlink"/>
                <w:rFonts w:ascii="Trebuchet MS" w:hAnsi="Trebuchet MS"/>
                <w:noProof/>
                <w:color w:val="023160" w:themeColor="hyperlink" w:themeShade="80"/>
              </w:rPr>
              <w:t>ASPECTE SPECIFICE APELURILOR DE PROIECTE</w:t>
            </w:r>
            <w:r>
              <w:rPr>
                <w:noProof/>
                <w:webHidden/>
              </w:rPr>
              <w:tab/>
            </w:r>
            <w:r>
              <w:rPr>
                <w:noProof/>
                <w:webHidden/>
              </w:rPr>
              <w:fldChar w:fldCharType="begin"/>
            </w:r>
            <w:r>
              <w:rPr>
                <w:noProof/>
                <w:webHidden/>
              </w:rPr>
              <w:instrText xml:space="preserve"> PAGEREF _Toc163491669 \h </w:instrText>
            </w:r>
            <w:r>
              <w:rPr>
                <w:noProof/>
                <w:webHidden/>
              </w:rPr>
            </w:r>
            <w:r>
              <w:rPr>
                <w:noProof/>
                <w:webHidden/>
              </w:rPr>
              <w:fldChar w:fldCharType="separate"/>
            </w:r>
            <w:r>
              <w:rPr>
                <w:noProof/>
                <w:webHidden/>
              </w:rPr>
              <w:t>9</w:t>
            </w:r>
            <w:r>
              <w:rPr>
                <w:noProof/>
                <w:webHidden/>
              </w:rPr>
              <w:fldChar w:fldCharType="end"/>
            </w:r>
          </w:hyperlink>
        </w:p>
        <w:p w14:paraId="60DE7452" w14:textId="362CE516" w:rsidR="00E21796" w:rsidRDefault="00E21796">
          <w:pPr>
            <w:pStyle w:val="TOC2"/>
            <w:tabs>
              <w:tab w:val="left" w:pos="880"/>
              <w:tab w:val="right" w:leader="dot" w:pos="9396"/>
            </w:tabs>
            <w:rPr>
              <w:rFonts w:eastAsiaTheme="minorEastAsia"/>
              <w:noProof/>
              <w:kern w:val="2"/>
              <w:lang w:eastAsia="ro-RO"/>
              <w14:ligatures w14:val="standardContextual"/>
            </w:rPr>
          </w:pPr>
          <w:hyperlink w:anchor="_Toc163491670" w:history="1">
            <w:r w:rsidRPr="00560E6B">
              <w:rPr>
                <w:rStyle w:val="Hyperlink"/>
                <w:rFonts w:ascii="Trebuchet MS" w:hAnsi="Trebuchet MS"/>
                <w:noProof/>
                <w:color w:val="023160" w:themeColor="hyperlink" w:themeShade="80"/>
              </w:rPr>
              <w:t>3.1</w:t>
            </w:r>
            <w:r>
              <w:rPr>
                <w:rFonts w:eastAsiaTheme="minorEastAsia"/>
                <w:noProof/>
                <w:kern w:val="2"/>
                <w:lang w:eastAsia="ro-RO"/>
                <w14:ligatures w14:val="standardContextual"/>
              </w:rPr>
              <w:tab/>
            </w:r>
            <w:r w:rsidRPr="00560E6B">
              <w:rPr>
                <w:rStyle w:val="Hyperlink"/>
                <w:rFonts w:ascii="Trebuchet MS" w:hAnsi="Trebuchet MS"/>
                <w:noProof/>
                <w:color w:val="023160" w:themeColor="hyperlink" w:themeShade="80"/>
              </w:rPr>
              <w:t>Tipul de apel</w:t>
            </w:r>
            <w:r>
              <w:rPr>
                <w:noProof/>
                <w:webHidden/>
              </w:rPr>
              <w:tab/>
            </w:r>
            <w:r>
              <w:rPr>
                <w:noProof/>
                <w:webHidden/>
              </w:rPr>
              <w:fldChar w:fldCharType="begin"/>
            </w:r>
            <w:r>
              <w:rPr>
                <w:noProof/>
                <w:webHidden/>
              </w:rPr>
              <w:instrText xml:space="preserve"> PAGEREF _Toc163491670 \h </w:instrText>
            </w:r>
            <w:r>
              <w:rPr>
                <w:noProof/>
                <w:webHidden/>
              </w:rPr>
            </w:r>
            <w:r>
              <w:rPr>
                <w:noProof/>
                <w:webHidden/>
              </w:rPr>
              <w:fldChar w:fldCharType="separate"/>
            </w:r>
            <w:r>
              <w:rPr>
                <w:noProof/>
                <w:webHidden/>
              </w:rPr>
              <w:t>9</w:t>
            </w:r>
            <w:r>
              <w:rPr>
                <w:noProof/>
                <w:webHidden/>
              </w:rPr>
              <w:fldChar w:fldCharType="end"/>
            </w:r>
          </w:hyperlink>
        </w:p>
        <w:p w14:paraId="5121551D" w14:textId="710C8368" w:rsidR="00E21796" w:rsidRDefault="00E21796">
          <w:pPr>
            <w:pStyle w:val="TOC2"/>
            <w:tabs>
              <w:tab w:val="left" w:pos="880"/>
              <w:tab w:val="right" w:leader="dot" w:pos="9396"/>
            </w:tabs>
            <w:rPr>
              <w:rFonts w:eastAsiaTheme="minorEastAsia"/>
              <w:noProof/>
              <w:kern w:val="2"/>
              <w:lang w:eastAsia="ro-RO"/>
              <w14:ligatures w14:val="standardContextual"/>
            </w:rPr>
          </w:pPr>
          <w:hyperlink w:anchor="_Toc163491671" w:history="1">
            <w:r w:rsidRPr="00560E6B">
              <w:rPr>
                <w:rStyle w:val="Hyperlink"/>
                <w:rFonts w:ascii="Trebuchet MS" w:hAnsi="Trebuchet MS"/>
                <w:noProof/>
                <w:color w:val="023160" w:themeColor="hyperlink" w:themeShade="80"/>
              </w:rPr>
              <w:t>3.2</w:t>
            </w:r>
            <w:r>
              <w:rPr>
                <w:rFonts w:eastAsiaTheme="minorEastAsia"/>
                <w:noProof/>
                <w:kern w:val="2"/>
                <w:lang w:eastAsia="ro-RO"/>
                <w14:ligatures w14:val="standardContextual"/>
              </w:rPr>
              <w:tab/>
            </w:r>
            <w:r w:rsidRPr="00560E6B">
              <w:rPr>
                <w:rStyle w:val="Hyperlink"/>
                <w:rFonts w:ascii="Trebuchet MS" w:hAnsi="Trebuchet MS"/>
                <w:noProof/>
                <w:color w:val="023160" w:themeColor="hyperlink" w:themeShade="80"/>
              </w:rPr>
              <w:t>Forma de sprijin (granturi, instrumentele financiare, premii)</w:t>
            </w:r>
            <w:r>
              <w:rPr>
                <w:noProof/>
                <w:webHidden/>
              </w:rPr>
              <w:tab/>
            </w:r>
            <w:r>
              <w:rPr>
                <w:noProof/>
                <w:webHidden/>
              </w:rPr>
              <w:fldChar w:fldCharType="begin"/>
            </w:r>
            <w:r>
              <w:rPr>
                <w:noProof/>
                <w:webHidden/>
              </w:rPr>
              <w:instrText xml:space="preserve"> PAGEREF _Toc163491671 \h </w:instrText>
            </w:r>
            <w:r>
              <w:rPr>
                <w:noProof/>
                <w:webHidden/>
              </w:rPr>
            </w:r>
            <w:r>
              <w:rPr>
                <w:noProof/>
                <w:webHidden/>
              </w:rPr>
              <w:fldChar w:fldCharType="separate"/>
            </w:r>
            <w:r>
              <w:rPr>
                <w:noProof/>
                <w:webHidden/>
              </w:rPr>
              <w:t>9</w:t>
            </w:r>
            <w:r>
              <w:rPr>
                <w:noProof/>
                <w:webHidden/>
              </w:rPr>
              <w:fldChar w:fldCharType="end"/>
            </w:r>
          </w:hyperlink>
        </w:p>
        <w:p w14:paraId="06CB25E3" w14:textId="4E9446AF" w:rsidR="00E21796" w:rsidRDefault="00E21796">
          <w:pPr>
            <w:pStyle w:val="TOC2"/>
            <w:tabs>
              <w:tab w:val="left" w:pos="880"/>
              <w:tab w:val="right" w:leader="dot" w:pos="9396"/>
            </w:tabs>
            <w:rPr>
              <w:rFonts w:eastAsiaTheme="minorEastAsia"/>
              <w:noProof/>
              <w:kern w:val="2"/>
              <w:lang w:eastAsia="ro-RO"/>
              <w14:ligatures w14:val="standardContextual"/>
            </w:rPr>
          </w:pPr>
          <w:hyperlink w:anchor="_Toc163491672" w:history="1">
            <w:r w:rsidRPr="00560E6B">
              <w:rPr>
                <w:rStyle w:val="Hyperlink"/>
                <w:rFonts w:ascii="Trebuchet MS" w:hAnsi="Trebuchet MS"/>
                <w:noProof/>
                <w:color w:val="023160" w:themeColor="hyperlink" w:themeShade="80"/>
              </w:rPr>
              <w:t>3.3</w:t>
            </w:r>
            <w:r>
              <w:rPr>
                <w:rFonts w:eastAsiaTheme="minorEastAsia"/>
                <w:noProof/>
                <w:kern w:val="2"/>
                <w:lang w:eastAsia="ro-RO"/>
                <w14:ligatures w14:val="standardContextual"/>
              </w:rPr>
              <w:tab/>
            </w:r>
            <w:r w:rsidRPr="00560E6B">
              <w:rPr>
                <w:rStyle w:val="Hyperlink"/>
                <w:rFonts w:ascii="Trebuchet MS" w:hAnsi="Trebuchet MS"/>
                <w:noProof/>
                <w:color w:val="023160" w:themeColor="hyperlink" w:themeShade="80"/>
              </w:rPr>
              <w:t>Bugetul alocat apelului de proiecte</w:t>
            </w:r>
            <w:r>
              <w:rPr>
                <w:noProof/>
                <w:webHidden/>
              </w:rPr>
              <w:tab/>
            </w:r>
            <w:r>
              <w:rPr>
                <w:noProof/>
                <w:webHidden/>
              </w:rPr>
              <w:fldChar w:fldCharType="begin"/>
            </w:r>
            <w:r>
              <w:rPr>
                <w:noProof/>
                <w:webHidden/>
              </w:rPr>
              <w:instrText xml:space="preserve"> PAGEREF _Toc163491672 \h </w:instrText>
            </w:r>
            <w:r>
              <w:rPr>
                <w:noProof/>
                <w:webHidden/>
              </w:rPr>
            </w:r>
            <w:r>
              <w:rPr>
                <w:noProof/>
                <w:webHidden/>
              </w:rPr>
              <w:fldChar w:fldCharType="separate"/>
            </w:r>
            <w:r>
              <w:rPr>
                <w:noProof/>
                <w:webHidden/>
              </w:rPr>
              <w:t>9</w:t>
            </w:r>
            <w:r>
              <w:rPr>
                <w:noProof/>
                <w:webHidden/>
              </w:rPr>
              <w:fldChar w:fldCharType="end"/>
            </w:r>
          </w:hyperlink>
        </w:p>
        <w:p w14:paraId="3A791B9B" w14:textId="461BB599" w:rsidR="00E21796" w:rsidRDefault="00E21796">
          <w:pPr>
            <w:pStyle w:val="TOC2"/>
            <w:tabs>
              <w:tab w:val="left" w:pos="880"/>
              <w:tab w:val="right" w:leader="dot" w:pos="9396"/>
            </w:tabs>
            <w:rPr>
              <w:rFonts w:eastAsiaTheme="minorEastAsia"/>
              <w:noProof/>
              <w:kern w:val="2"/>
              <w:lang w:eastAsia="ro-RO"/>
              <w14:ligatures w14:val="standardContextual"/>
            </w:rPr>
          </w:pPr>
          <w:hyperlink w:anchor="_Toc163491673" w:history="1">
            <w:r w:rsidRPr="00560E6B">
              <w:rPr>
                <w:rStyle w:val="Hyperlink"/>
                <w:rFonts w:ascii="Trebuchet MS" w:hAnsi="Trebuchet MS"/>
                <w:noProof/>
                <w:color w:val="023160" w:themeColor="hyperlink" w:themeShade="80"/>
              </w:rPr>
              <w:t>3.4</w:t>
            </w:r>
            <w:r>
              <w:rPr>
                <w:rFonts w:eastAsiaTheme="minorEastAsia"/>
                <w:noProof/>
                <w:kern w:val="2"/>
                <w:lang w:eastAsia="ro-RO"/>
                <w14:ligatures w14:val="standardContextual"/>
              </w:rPr>
              <w:tab/>
            </w:r>
            <w:r w:rsidRPr="00560E6B">
              <w:rPr>
                <w:rStyle w:val="Hyperlink"/>
                <w:rFonts w:ascii="Trebuchet MS" w:hAnsi="Trebuchet MS"/>
                <w:noProof/>
                <w:color w:val="023160" w:themeColor="hyperlink" w:themeShade="80"/>
              </w:rPr>
              <w:t>Rata de cofinanțare</w:t>
            </w:r>
            <w:r>
              <w:rPr>
                <w:noProof/>
                <w:webHidden/>
              </w:rPr>
              <w:tab/>
            </w:r>
            <w:r>
              <w:rPr>
                <w:noProof/>
                <w:webHidden/>
              </w:rPr>
              <w:fldChar w:fldCharType="begin"/>
            </w:r>
            <w:r>
              <w:rPr>
                <w:noProof/>
                <w:webHidden/>
              </w:rPr>
              <w:instrText xml:space="preserve"> PAGEREF _Toc163491673 \h </w:instrText>
            </w:r>
            <w:r>
              <w:rPr>
                <w:noProof/>
                <w:webHidden/>
              </w:rPr>
            </w:r>
            <w:r>
              <w:rPr>
                <w:noProof/>
                <w:webHidden/>
              </w:rPr>
              <w:fldChar w:fldCharType="separate"/>
            </w:r>
            <w:r>
              <w:rPr>
                <w:noProof/>
                <w:webHidden/>
              </w:rPr>
              <w:t>9</w:t>
            </w:r>
            <w:r>
              <w:rPr>
                <w:noProof/>
                <w:webHidden/>
              </w:rPr>
              <w:fldChar w:fldCharType="end"/>
            </w:r>
          </w:hyperlink>
        </w:p>
        <w:p w14:paraId="5324CE3E" w14:textId="2BD8851F" w:rsidR="00E21796" w:rsidRDefault="00E21796">
          <w:pPr>
            <w:pStyle w:val="TOC2"/>
            <w:tabs>
              <w:tab w:val="left" w:pos="880"/>
              <w:tab w:val="right" w:leader="dot" w:pos="9396"/>
            </w:tabs>
            <w:rPr>
              <w:rFonts w:eastAsiaTheme="minorEastAsia"/>
              <w:noProof/>
              <w:kern w:val="2"/>
              <w:lang w:eastAsia="ro-RO"/>
              <w14:ligatures w14:val="standardContextual"/>
            </w:rPr>
          </w:pPr>
          <w:hyperlink w:anchor="_Toc163491674" w:history="1">
            <w:r w:rsidRPr="00560E6B">
              <w:rPr>
                <w:rStyle w:val="Hyperlink"/>
                <w:rFonts w:ascii="Trebuchet MS" w:hAnsi="Trebuchet MS"/>
                <w:noProof/>
                <w:color w:val="023160" w:themeColor="hyperlink" w:themeShade="80"/>
              </w:rPr>
              <w:t>3.5</w:t>
            </w:r>
            <w:r>
              <w:rPr>
                <w:rFonts w:eastAsiaTheme="minorEastAsia"/>
                <w:noProof/>
                <w:kern w:val="2"/>
                <w:lang w:eastAsia="ro-RO"/>
                <w14:ligatures w14:val="standardContextual"/>
              </w:rPr>
              <w:tab/>
            </w:r>
            <w:r w:rsidRPr="00560E6B">
              <w:rPr>
                <w:rStyle w:val="Hyperlink"/>
                <w:rFonts w:ascii="Trebuchet MS" w:hAnsi="Trebuchet MS"/>
                <w:noProof/>
                <w:color w:val="023160" w:themeColor="hyperlink" w:themeShade="80"/>
              </w:rPr>
              <w:t>Zona/zonele geografică(e) vizată(e) de apelul de proiecte</w:t>
            </w:r>
            <w:r>
              <w:rPr>
                <w:noProof/>
                <w:webHidden/>
              </w:rPr>
              <w:tab/>
            </w:r>
            <w:r>
              <w:rPr>
                <w:noProof/>
                <w:webHidden/>
              </w:rPr>
              <w:fldChar w:fldCharType="begin"/>
            </w:r>
            <w:r>
              <w:rPr>
                <w:noProof/>
                <w:webHidden/>
              </w:rPr>
              <w:instrText xml:space="preserve"> PAGEREF _Toc163491674 \h </w:instrText>
            </w:r>
            <w:r>
              <w:rPr>
                <w:noProof/>
                <w:webHidden/>
              </w:rPr>
            </w:r>
            <w:r>
              <w:rPr>
                <w:noProof/>
                <w:webHidden/>
              </w:rPr>
              <w:fldChar w:fldCharType="separate"/>
            </w:r>
            <w:r>
              <w:rPr>
                <w:noProof/>
                <w:webHidden/>
              </w:rPr>
              <w:t>10</w:t>
            </w:r>
            <w:r>
              <w:rPr>
                <w:noProof/>
                <w:webHidden/>
              </w:rPr>
              <w:fldChar w:fldCharType="end"/>
            </w:r>
          </w:hyperlink>
        </w:p>
        <w:p w14:paraId="4608FE8F" w14:textId="56F96B7F" w:rsidR="00E21796" w:rsidRDefault="00E21796">
          <w:pPr>
            <w:pStyle w:val="TOC2"/>
            <w:tabs>
              <w:tab w:val="left" w:pos="880"/>
              <w:tab w:val="right" w:leader="dot" w:pos="9396"/>
            </w:tabs>
            <w:rPr>
              <w:rFonts w:eastAsiaTheme="minorEastAsia"/>
              <w:noProof/>
              <w:kern w:val="2"/>
              <w:lang w:eastAsia="ro-RO"/>
              <w14:ligatures w14:val="standardContextual"/>
            </w:rPr>
          </w:pPr>
          <w:hyperlink w:anchor="_Toc163491675" w:history="1">
            <w:r w:rsidRPr="00560E6B">
              <w:rPr>
                <w:rStyle w:val="Hyperlink"/>
                <w:rFonts w:ascii="Trebuchet MS" w:hAnsi="Trebuchet MS"/>
                <w:noProof/>
                <w:color w:val="023160" w:themeColor="hyperlink" w:themeShade="80"/>
              </w:rPr>
              <w:t>3.6</w:t>
            </w:r>
            <w:r>
              <w:rPr>
                <w:rFonts w:eastAsiaTheme="minorEastAsia"/>
                <w:noProof/>
                <w:kern w:val="2"/>
                <w:lang w:eastAsia="ro-RO"/>
                <w14:ligatures w14:val="standardContextual"/>
              </w:rPr>
              <w:tab/>
            </w:r>
            <w:r w:rsidRPr="00560E6B">
              <w:rPr>
                <w:rStyle w:val="Hyperlink"/>
                <w:rFonts w:ascii="Trebuchet MS" w:hAnsi="Trebuchet MS"/>
                <w:noProof/>
                <w:color w:val="023160" w:themeColor="hyperlink" w:themeShade="80"/>
              </w:rPr>
              <w:t>Acțiuni sprijinite în cadrul apelurilor de proiecte</w:t>
            </w:r>
            <w:r>
              <w:rPr>
                <w:noProof/>
                <w:webHidden/>
              </w:rPr>
              <w:tab/>
            </w:r>
            <w:r>
              <w:rPr>
                <w:noProof/>
                <w:webHidden/>
              </w:rPr>
              <w:fldChar w:fldCharType="begin"/>
            </w:r>
            <w:r>
              <w:rPr>
                <w:noProof/>
                <w:webHidden/>
              </w:rPr>
              <w:instrText xml:space="preserve"> PAGEREF _Toc163491675 \h </w:instrText>
            </w:r>
            <w:r>
              <w:rPr>
                <w:noProof/>
                <w:webHidden/>
              </w:rPr>
            </w:r>
            <w:r>
              <w:rPr>
                <w:noProof/>
                <w:webHidden/>
              </w:rPr>
              <w:fldChar w:fldCharType="separate"/>
            </w:r>
            <w:r>
              <w:rPr>
                <w:noProof/>
                <w:webHidden/>
              </w:rPr>
              <w:t>10</w:t>
            </w:r>
            <w:r>
              <w:rPr>
                <w:noProof/>
                <w:webHidden/>
              </w:rPr>
              <w:fldChar w:fldCharType="end"/>
            </w:r>
          </w:hyperlink>
        </w:p>
        <w:p w14:paraId="621A8C37" w14:textId="19B74737" w:rsidR="00E21796" w:rsidRDefault="00E21796">
          <w:pPr>
            <w:pStyle w:val="TOC2"/>
            <w:tabs>
              <w:tab w:val="left" w:pos="880"/>
              <w:tab w:val="right" w:leader="dot" w:pos="9396"/>
            </w:tabs>
            <w:rPr>
              <w:rFonts w:eastAsiaTheme="minorEastAsia"/>
              <w:noProof/>
              <w:kern w:val="2"/>
              <w:lang w:eastAsia="ro-RO"/>
              <w14:ligatures w14:val="standardContextual"/>
            </w:rPr>
          </w:pPr>
          <w:hyperlink w:anchor="_Toc163491676" w:history="1">
            <w:r w:rsidRPr="00560E6B">
              <w:rPr>
                <w:rStyle w:val="Hyperlink"/>
                <w:rFonts w:ascii="Trebuchet MS" w:hAnsi="Trebuchet MS"/>
                <w:noProof/>
                <w:color w:val="023160" w:themeColor="hyperlink" w:themeShade="80"/>
              </w:rPr>
              <w:t>3.7</w:t>
            </w:r>
            <w:r>
              <w:rPr>
                <w:rFonts w:eastAsiaTheme="minorEastAsia"/>
                <w:noProof/>
                <w:kern w:val="2"/>
                <w:lang w:eastAsia="ro-RO"/>
                <w14:ligatures w14:val="standardContextual"/>
              </w:rPr>
              <w:tab/>
            </w:r>
            <w:r w:rsidRPr="00560E6B">
              <w:rPr>
                <w:rStyle w:val="Hyperlink"/>
                <w:rFonts w:ascii="Trebuchet MS" w:hAnsi="Trebuchet MS"/>
                <w:noProof/>
                <w:color w:val="023160" w:themeColor="hyperlink" w:themeShade="80"/>
              </w:rPr>
              <w:t>Grup țintă vizat de apelurile de proiecte</w:t>
            </w:r>
            <w:r>
              <w:rPr>
                <w:noProof/>
                <w:webHidden/>
              </w:rPr>
              <w:tab/>
            </w:r>
            <w:r>
              <w:rPr>
                <w:noProof/>
                <w:webHidden/>
              </w:rPr>
              <w:fldChar w:fldCharType="begin"/>
            </w:r>
            <w:r>
              <w:rPr>
                <w:noProof/>
                <w:webHidden/>
              </w:rPr>
              <w:instrText xml:space="preserve"> PAGEREF _Toc163491676 \h </w:instrText>
            </w:r>
            <w:r>
              <w:rPr>
                <w:noProof/>
                <w:webHidden/>
              </w:rPr>
            </w:r>
            <w:r>
              <w:rPr>
                <w:noProof/>
                <w:webHidden/>
              </w:rPr>
              <w:fldChar w:fldCharType="separate"/>
            </w:r>
            <w:r>
              <w:rPr>
                <w:noProof/>
                <w:webHidden/>
              </w:rPr>
              <w:t>10</w:t>
            </w:r>
            <w:r>
              <w:rPr>
                <w:noProof/>
                <w:webHidden/>
              </w:rPr>
              <w:fldChar w:fldCharType="end"/>
            </w:r>
          </w:hyperlink>
        </w:p>
        <w:p w14:paraId="2F81F2C6" w14:textId="6E64FCEF" w:rsidR="00E21796" w:rsidRDefault="00E21796">
          <w:pPr>
            <w:pStyle w:val="TOC2"/>
            <w:tabs>
              <w:tab w:val="left" w:pos="880"/>
              <w:tab w:val="right" w:leader="dot" w:pos="9396"/>
            </w:tabs>
            <w:rPr>
              <w:rFonts w:eastAsiaTheme="minorEastAsia"/>
              <w:noProof/>
              <w:kern w:val="2"/>
              <w:lang w:eastAsia="ro-RO"/>
              <w14:ligatures w14:val="standardContextual"/>
            </w:rPr>
          </w:pPr>
          <w:hyperlink w:anchor="_Toc163491677" w:history="1">
            <w:r w:rsidRPr="00560E6B">
              <w:rPr>
                <w:rStyle w:val="Hyperlink"/>
                <w:rFonts w:ascii="Trebuchet MS" w:hAnsi="Trebuchet MS" w:cstheme="majorHAnsi"/>
                <w:noProof/>
                <w:color w:val="023160" w:themeColor="hyperlink" w:themeShade="80"/>
              </w:rPr>
              <w:t>3.8</w:t>
            </w:r>
            <w:r>
              <w:rPr>
                <w:rFonts w:eastAsiaTheme="minorEastAsia"/>
                <w:noProof/>
                <w:kern w:val="2"/>
                <w:lang w:eastAsia="ro-RO"/>
                <w14:ligatures w14:val="standardContextual"/>
              </w:rPr>
              <w:tab/>
            </w:r>
            <w:r w:rsidRPr="00560E6B">
              <w:rPr>
                <w:rStyle w:val="Hyperlink"/>
                <w:rFonts w:ascii="Trebuchet MS" w:hAnsi="Trebuchet MS" w:cstheme="majorHAnsi"/>
                <w:noProof/>
                <w:color w:val="023160" w:themeColor="hyperlink" w:themeShade="80"/>
              </w:rPr>
              <w:t>Indicatori</w:t>
            </w:r>
            <w:r>
              <w:rPr>
                <w:noProof/>
                <w:webHidden/>
              </w:rPr>
              <w:tab/>
            </w:r>
            <w:r>
              <w:rPr>
                <w:noProof/>
                <w:webHidden/>
              </w:rPr>
              <w:fldChar w:fldCharType="begin"/>
            </w:r>
            <w:r>
              <w:rPr>
                <w:noProof/>
                <w:webHidden/>
              </w:rPr>
              <w:instrText xml:space="preserve"> PAGEREF _Toc163491677 \h </w:instrText>
            </w:r>
            <w:r>
              <w:rPr>
                <w:noProof/>
                <w:webHidden/>
              </w:rPr>
            </w:r>
            <w:r>
              <w:rPr>
                <w:noProof/>
                <w:webHidden/>
              </w:rPr>
              <w:fldChar w:fldCharType="separate"/>
            </w:r>
            <w:r>
              <w:rPr>
                <w:noProof/>
                <w:webHidden/>
              </w:rPr>
              <w:t>12</w:t>
            </w:r>
            <w:r>
              <w:rPr>
                <w:noProof/>
                <w:webHidden/>
              </w:rPr>
              <w:fldChar w:fldCharType="end"/>
            </w:r>
          </w:hyperlink>
        </w:p>
        <w:p w14:paraId="274B52C6" w14:textId="4B03C141" w:rsidR="00E21796" w:rsidRDefault="00E21796">
          <w:pPr>
            <w:pStyle w:val="TOC3"/>
            <w:tabs>
              <w:tab w:val="right" w:leader="dot" w:pos="9396"/>
            </w:tabs>
            <w:rPr>
              <w:rFonts w:eastAsiaTheme="minorEastAsia"/>
              <w:noProof/>
              <w:kern w:val="2"/>
              <w:lang w:eastAsia="ro-RO"/>
              <w14:ligatures w14:val="standardContextual"/>
            </w:rPr>
          </w:pPr>
          <w:hyperlink w:anchor="_Toc163491678" w:history="1">
            <w:r w:rsidRPr="00560E6B">
              <w:rPr>
                <w:rStyle w:val="Hyperlink"/>
                <w:rFonts w:ascii="Trebuchet MS" w:hAnsi="Trebuchet MS"/>
                <w:noProof/>
                <w:color w:val="023160" w:themeColor="hyperlink" w:themeShade="80"/>
              </w:rPr>
              <w:t>3.8.1 Indicatori de realizare</w:t>
            </w:r>
            <w:r>
              <w:rPr>
                <w:noProof/>
                <w:webHidden/>
              </w:rPr>
              <w:tab/>
            </w:r>
            <w:r>
              <w:rPr>
                <w:noProof/>
                <w:webHidden/>
              </w:rPr>
              <w:fldChar w:fldCharType="begin"/>
            </w:r>
            <w:r>
              <w:rPr>
                <w:noProof/>
                <w:webHidden/>
              </w:rPr>
              <w:instrText xml:space="preserve"> PAGEREF _Toc163491678 \h </w:instrText>
            </w:r>
            <w:r>
              <w:rPr>
                <w:noProof/>
                <w:webHidden/>
              </w:rPr>
            </w:r>
            <w:r>
              <w:rPr>
                <w:noProof/>
                <w:webHidden/>
              </w:rPr>
              <w:fldChar w:fldCharType="separate"/>
            </w:r>
            <w:r>
              <w:rPr>
                <w:noProof/>
                <w:webHidden/>
              </w:rPr>
              <w:t>12</w:t>
            </w:r>
            <w:r>
              <w:rPr>
                <w:noProof/>
                <w:webHidden/>
              </w:rPr>
              <w:fldChar w:fldCharType="end"/>
            </w:r>
          </w:hyperlink>
        </w:p>
        <w:p w14:paraId="0FB33C4A" w14:textId="55AE2123" w:rsidR="00E21796" w:rsidRDefault="00E21796">
          <w:pPr>
            <w:pStyle w:val="TOC3"/>
            <w:tabs>
              <w:tab w:val="right" w:leader="dot" w:pos="9396"/>
            </w:tabs>
            <w:rPr>
              <w:rFonts w:eastAsiaTheme="minorEastAsia"/>
              <w:noProof/>
              <w:kern w:val="2"/>
              <w:lang w:eastAsia="ro-RO"/>
              <w14:ligatures w14:val="standardContextual"/>
            </w:rPr>
          </w:pPr>
          <w:hyperlink w:anchor="_Toc163491679" w:history="1">
            <w:r w:rsidRPr="00560E6B">
              <w:rPr>
                <w:rStyle w:val="Hyperlink"/>
                <w:rFonts w:ascii="Trebuchet MS" w:hAnsi="Trebuchet MS"/>
                <w:noProof/>
                <w:color w:val="023160" w:themeColor="hyperlink" w:themeShade="80"/>
              </w:rPr>
              <w:t>3.8.2 Indicatori de rezultat</w:t>
            </w:r>
            <w:r>
              <w:rPr>
                <w:noProof/>
                <w:webHidden/>
              </w:rPr>
              <w:tab/>
            </w:r>
            <w:r>
              <w:rPr>
                <w:noProof/>
                <w:webHidden/>
              </w:rPr>
              <w:fldChar w:fldCharType="begin"/>
            </w:r>
            <w:r>
              <w:rPr>
                <w:noProof/>
                <w:webHidden/>
              </w:rPr>
              <w:instrText xml:space="preserve"> PAGEREF _Toc163491679 \h </w:instrText>
            </w:r>
            <w:r>
              <w:rPr>
                <w:noProof/>
                <w:webHidden/>
              </w:rPr>
            </w:r>
            <w:r>
              <w:rPr>
                <w:noProof/>
                <w:webHidden/>
              </w:rPr>
              <w:fldChar w:fldCharType="separate"/>
            </w:r>
            <w:r>
              <w:rPr>
                <w:noProof/>
                <w:webHidden/>
              </w:rPr>
              <w:t>13</w:t>
            </w:r>
            <w:r>
              <w:rPr>
                <w:noProof/>
                <w:webHidden/>
              </w:rPr>
              <w:fldChar w:fldCharType="end"/>
            </w:r>
          </w:hyperlink>
        </w:p>
        <w:p w14:paraId="6A1CABDC" w14:textId="3F3DAA25" w:rsidR="00E21796" w:rsidRDefault="00E21796">
          <w:pPr>
            <w:pStyle w:val="TOC3"/>
            <w:tabs>
              <w:tab w:val="right" w:leader="dot" w:pos="9396"/>
            </w:tabs>
            <w:rPr>
              <w:rFonts w:eastAsiaTheme="minorEastAsia"/>
              <w:noProof/>
              <w:kern w:val="2"/>
              <w:lang w:eastAsia="ro-RO"/>
              <w14:ligatures w14:val="standardContextual"/>
            </w:rPr>
          </w:pPr>
          <w:hyperlink w:anchor="_Toc163491680" w:history="1">
            <w:r w:rsidRPr="00560E6B">
              <w:rPr>
                <w:rStyle w:val="Hyperlink"/>
                <w:rFonts w:ascii="Trebuchet MS" w:hAnsi="Trebuchet MS"/>
                <w:noProof/>
                <w:color w:val="023160" w:themeColor="hyperlink" w:themeShade="80"/>
              </w:rPr>
              <w:t>3.8.3 Indicatori suplimentari specifici Apelului de Proiecte (dacă este cazul)</w:t>
            </w:r>
            <w:r>
              <w:rPr>
                <w:noProof/>
                <w:webHidden/>
              </w:rPr>
              <w:tab/>
            </w:r>
            <w:r>
              <w:rPr>
                <w:noProof/>
                <w:webHidden/>
              </w:rPr>
              <w:fldChar w:fldCharType="begin"/>
            </w:r>
            <w:r>
              <w:rPr>
                <w:noProof/>
                <w:webHidden/>
              </w:rPr>
              <w:instrText xml:space="preserve"> PAGEREF _Toc163491680 \h </w:instrText>
            </w:r>
            <w:r>
              <w:rPr>
                <w:noProof/>
                <w:webHidden/>
              </w:rPr>
            </w:r>
            <w:r>
              <w:rPr>
                <w:noProof/>
                <w:webHidden/>
              </w:rPr>
              <w:fldChar w:fldCharType="separate"/>
            </w:r>
            <w:r>
              <w:rPr>
                <w:noProof/>
                <w:webHidden/>
              </w:rPr>
              <w:t>14</w:t>
            </w:r>
            <w:r>
              <w:rPr>
                <w:noProof/>
                <w:webHidden/>
              </w:rPr>
              <w:fldChar w:fldCharType="end"/>
            </w:r>
          </w:hyperlink>
        </w:p>
        <w:p w14:paraId="68FA13FA" w14:textId="6AB5FD44" w:rsidR="00E21796" w:rsidRDefault="00E21796">
          <w:pPr>
            <w:pStyle w:val="TOC2"/>
            <w:tabs>
              <w:tab w:val="left" w:pos="880"/>
              <w:tab w:val="right" w:leader="dot" w:pos="9396"/>
            </w:tabs>
            <w:rPr>
              <w:rFonts w:eastAsiaTheme="minorEastAsia"/>
              <w:noProof/>
              <w:kern w:val="2"/>
              <w:lang w:eastAsia="ro-RO"/>
              <w14:ligatures w14:val="standardContextual"/>
            </w:rPr>
          </w:pPr>
          <w:hyperlink w:anchor="_Toc163491681" w:history="1">
            <w:r w:rsidRPr="00560E6B">
              <w:rPr>
                <w:rStyle w:val="Hyperlink"/>
                <w:rFonts w:ascii="Trebuchet MS" w:hAnsi="Trebuchet MS"/>
                <w:noProof/>
                <w:color w:val="023160" w:themeColor="hyperlink" w:themeShade="80"/>
              </w:rPr>
              <w:t>3.9</w:t>
            </w:r>
            <w:r>
              <w:rPr>
                <w:rFonts w:eastAsiaTheme="minorEastAsia"/>
                <w:noProof/>
                <w:kern w:val="2"/>
                <w:lang w:eastAsia="ro-RO"/>
                <w14:ligatures w14:val="standardContextual"/>
              </w:rPr>
              <w:tab/>
            </w:r>
            <w:r w:rsidRPr="00560E6B">
              <w:rPr>
                <w:rStyle w:val="Hyperlink"/>
                <w:rFonts w:ascii="Trebuchet MS" w:hAnsi="Trebuchet MS"/>
                <w:noProof/>
                <w:color w:val="023160" w:themeColor="hyperlink" w:themeShade="80"/>
              </w:rPr>
              <w:t>Rezultatele așteptate</w:t>
            </w:r>
            <w:r>
              <w:rPr>
                <w:noProof/>
                <w:webHidden/>
              </w:rPr>
              <w:tab/>
            </w:r>
            <w:r>
              <w:rPr>
                <w:noProof/>
                <w:webHidden/>
              </w:rPr>
              <w:fldChar w:fldCharType="begin"/>
            </w:r>
            <w:r>
              <w:rPr>
                <w:noProof/>
                <w:webHidden/>
              </w:rPr>
              <w:instrText xml:space="preserve"> PAGEREF _Toc163491681 \h </w:instrText>
            </w:r>
            <w:r>
              <w:rPr>
                <w:noProof/>
                <w:webHidden/>
              </w:rPr>
            </w:r>
            <w:r>
              <w:rPr>
                <w:noProof/>
                <w:webHidden/>
              </w:rPr>
              <w:fldChar w:fldCharType="separate"/>
            </w:r>
            <w:r>
              <w:rPr>
                <w:noProof/>
                <w:webHidden/>
              </w:rPr>
              <w:t>14</w:t>
            </w:r>
            <w:r>
              <w:rPr>
                <w:noProof/>
                <w:webHidden/>
              </w:rPr>
              <w:fldChar w:fldCharType="end"/>
            </w:r>
          </w:hyperlink>
        </w:p>
        <w:p w14:paraId="5CDD3DBA" w14:textId="72A07B43" w:rsidR="00E21796" w:rsidRDefault="00E21796">
          <w:pPr>
            <w:pStyle w:val="TOC2"/>
            <w:tabs>
              <w:tab w:val="right" w:leader="dot" w:pos="9396"/>
            </w:tabs>
            <w:rPr>
              <w:rFonts w:eastAsiaTheme="minorEastAsia"/>
              <w:noProof/>
              <w:kern w:val="2"/>
              <w:lang w:eastAsia="ro-RO"/>
              <w14:ligatures w14:val="standardContextual"/>
            </w:rPr>
          </w:pPr>
          <w:hyperlink w:anchor="_Toc163491682" w:history="1">
            <w:r w:rsidRPr="00560E6B">
              <w:rPr>
                <w:rStyle w:val="Hyperlink"/>
                <w:rFonts w:ascii="Trebuchet MS" w:hAnsi="Trebuchet MS"/>
                <w:noProof/>
                <w:color w:val="023160" w:themeColor="hyperlink" w:themeShade="80"/>
              </w:rPr>
              <w:t>3.10 Operațiune de importanță strategică</w:t>
            </w:r>
            <w:r>
              <w:rPr>
                <w:noProof/>
                <w:webHidden/>
              </w:rPr>
              <w:tab/>
            </w:r>
            <w:r>
              <w:rPr>
                <w:noProof/>
                <w:webHidden/>
              </w:rPr>
              <w:fldChar w:fldCharType="begin"/>
            </w:r>
            <w:r>
              <w:rPr>
                <w:noProof/>
                <w:webHidden/>
              </w:rPr>
              <w:instrText xml:space="preserve"> PAGEREF _Toc163491682 \h </w:instrText>
            </w:r>
            <w:r>
              <w:rPr>
                <w:noProof/>
                <w:webHidden/>
              </w:rPr>
            </w:r>
            <w:r>
              <w:rPr>
                <w:noProof/>
                <w:webHidden/>
              </w:rPr>
              <w:fldChar w:fldCharType="separate"/>
            </w:r>
            <w:r>
              <w:rPr>
                <w:noProof/>
                <w:webHidden/>
              </w:rPr>
              <w:t>15</w:t>
            </w:r>
            <w:r>
              <w:rPr>
                <w:noProof/>
                <w:webHidden/>
              </w:rPr>
              <w:fldChar w:fldCharType="end"/>
            </w:r>
          </w:hyperlink>
        </w:p>
        <w:p w14:paraId="2E95F598" w14:textId="2D336934" w:rsidR="00E21796" w:rsidRDefault="00E21796">
          <w:pPr>
            <w:pStyle w:val="TOC2"/>
            <w:tabs>
              <w:tab w:val="right" w:leader="dot" w:pos="9396"/>
            </w:tabs>
            <w:rPr>
              <w:rFonts w:eastAsiaTheme="minorEastAsia"/>
              <w:noProof/>
              <w:kern w:val="2"/>
              <w:lang w:eastAsia="ro-RO"/>
              <w14:ligatures w14:val="standardContextual"/>
            </w:rPr>
          </w:pPr>
          <w:hyperlink w:anchor="_Toc163491683" w:history="1">
            <w:r w:rsidRPr="00560E6B">
              <w:rPr>
                <w:rStyle w:val="Hyperlink"/>
                <w:rFonts w:ascii="Trebuchet MS" w:hAnsi="Trebuchet MS"/>
                <w:noProof/>
                <w:color w:val="023160" w:themeColor="hyperlink" w:themeShade="80"/>
              </w:rPr>
              <w:t>3.11 Investiții teritoriale integrate</w:t>
            </w:r>
            <w:r>
              <w:rPr>
                <w:noProof/>
                <w:webHidden/>
              </w:rPr>
              <w:tab/>
            </w:r>
            <w:r>
              <w:rPr>
                <w:noProof/>
                <w:webHidden/>
              </w:rPr>
              <w:fldChar w:fldCharType="begin"/>
            </w:r>
            <w:r>
              <w:rPr>
                <w:noProof/>
                <w:webHidden/>
              </w:rPr>
              <w:instrText xml:space="preserve"> PAGEREF _Toc163491683 \h </w:instrText>
            </w:r>
            <w:r>
              <w:rPr>
                <w:noProof/>
                <w:webHidden/>
              </w:rPr>
            </w:r>
            <w:r>
              <w:rPr>
                <w:noProof/>
                <w:webHidden/>
              </w:rPr>
              <w:fldChar w:fldCharType="separate"/>
            </w:r>
            <w:r>
              <w:rPr>
                <w:noProof/>
                <w:webHidden/>
              </w:rPr>
              <w:t>15</w:t>
            </w:r>
            <w:r>
              <w:rPr>
                <w:noProof/>
                <w:webHidden/>
              </w:rPr>
              <w:fldChar w:fldCharType="end"/>
            </w:r>
          </w:hyperlink>
        </w:p>
        <w:p w14:paraId="49FB86B5" w14:textId="4CDD06AB" w:rsidR="00E21796" w:rsidRDefault="00E21796">
          <w:pPr>
            <w:pStyle w:val="TOC2"/>
            <w:tabs>
              <w:tab w:val="right" w:leader="dot" w:pos="9396"/>
            </w:tabs>
            <w:rPr>
              <w:rFonts w:eastAsiaTheme="minorEastAsia"/>
              <w:noProof/>
              <w:kern w:val="2"/>
              <w:lang w:eastAsia="ro-RO"/>
              <w14:ligatures w14:val="standardContextual"/>
            </w:rPr>
          </w:pPr>
          <w:hyperlink w:anchor="_Toc163491684" w:history="1">
            <w:r w:rsidRPr="00560E6B">
              <w:rPr>
                <w:rStyle w:val="Hyperlink"/>
                <w:rFonts w:ascii="Trebuchet MS" w:hAnsi="Trebuchet MS"/>
                <w:noProof/>
                <w:color w:val="023160" w:themeColor="hyperlink" w:themeShade="80"/>
              </w:rPr>
              <w:t>3.12 Dezvoltare locală plasată sub responsabilitatea comunității</w:t>
            </w:r>
            <w:r>
              <w:rPr>
                <w:noProof/>
                <w:webHidden/>
              </w:rPr>
              <w:tab/>
            </w:r>
            <w:r>
              <w:rPr>
                <w:noProof/>
                <w:webHidden/>
              </w:rPr>
              <w:fldChar w:fldCharType="begin"/>
            </w:r>
            <w:r>
              <w:rPr>
                <w:noProof/>
                <w:webHidden/>
              </w:rPr>
              <w:instrText xml:space="preserve"> PAGEREF _Toc163491684 \h </w:instrText>
            </w:r>
            <w:r>
              <w:rPr>
                <w:noProof/>
                <w:webHidden/>
              </w:rPr>
            </w:r>
            <w:r>
              <w:rPr>
                <w:noProof/>
                <w:webHidden/>
              </w:rPr>
              <w:fldChar w:fldCharType="separate"/>
            </w:r>
            <w:r>
              <w:rPr>
                <w:noProof/>
                <w:webHidden/>
              </w:rPr>
              <w:t>15</w:t>
            </w:r>
            <w:r>
              <w:rPr>
                <w:noProof/>
                <w:webHidden/>
              </w:rPr>
              <w:fldChar w:fldCharType="end"/>
            </w:r>
          </w:hyperlink>
        </w:p>
        <w:p w14:paraId="516BBA53" w14:textId="494110D2" w:rsidR="00E21796" w:rsidRDefault="00E21796">
          <w:pPr>
            <w:pStyle w:val="TOC2"/>
            <w:tabs>
              <w:tab w:val="right" w:leader="dot" w:pos="9396"/>
            </w:tabs>
            <w:rPr>
              <w:rFonts w:eastAsiaTheme="minorEastAsia"/>
              <w:noProof/>
              <w:kern w:val="2"/>
              <w:lang w:eastAsia="ro-RO"/>
              <w14:ligatures w14:val="standardContextual"/>
            </w:rPr>
          </w:pPr>
          <w:hyperlink w:anchor="_Toc163491685" w:history="1">
            <w:r w:rsidRPr="00560E6B">
              <w:rPr>
                <w:rStyle w:val="Hyperlink"/>
                <w:rFonts w:ascii="Trebuchet MS" w:hAnsi="Trebuchet MS"/>
                <w:noProof/>
                <w:color w:val="023160" w:themeColor="hyperlink" w:themeShade="80"/>
              </w:rPr>
              <w:t>3.13 Reguli privind ajutorul de stat</w:t>
            </w:r>
            <w:r>
              <w:rPr>
                <w:noProof/>
                <w:webHidden/>
              </w:rPr>
              <w:tab/>
            </w:r>
            <w:r>
              <w:rPr>
                <w:noProof/>
                <w:webHidden/>
              </w:rPr>
              <w:fldChar w:fldCharType="begin"/>
            </w:r>
            <w:r>
              <w:rPr>
                <w:noProof/>
                <w:webHidden/>
              </w:rPr>
              <w:instrText xml:space="preserve"> PAGEREF _Toc163491685 \h </w:instrText>
            </w:r>
            <w:r>
              <w:rPr>
                <w:noProof/>
                <w:webHidden/>
              </w:rPr>
            </w:r>
            <w:r>
              <w:rPr>
                <w:noProof/>
                <w:webHidden/>
              </w:rPr>
              <w:fldChar w:fldCharType="separate"/>
            </w:r>
            <w:r>
              <w:rPr>
                <w:noProof/>
                <w:webHidden/>
              </w:rPr>
              <w:t>15</w:t>
            </w:r>
            <w:r>
              <w:rPr>
                <w:noProof/>
                <w:webHidden/>
              </w:rPr>
              <w:fldChar w:fldCharType="end"/>
            </w:r>
          </w:hyperlink>
        </w:p>
        <w:p w14:paraId="2CD7E390" w14:textId="072AB5BC" w:rsidR="00E21796" w:rsidRDefault="00E21796">
          <w:pPr>
            <w:pStyle w:val="TOC2"/>
            <w:tabs>
              <w:tab w:val="right" w:leader="dot" w:pos="9396"/>
            </w:tabs>
            <w:rPr>
              <w:rFonts w:eastAsiaTheme="minorEastAsia"/>
              <w:noProof/>
              <w:kern w:val="2"/>
              <w:lang w:eastAsia="ro-RO"/>
              <w14:ligatures w14:val="standardContextual"/>
            </w:rPr>
          </w:pPr>
          <w:hyperlink w:anchor="_Toc163491686" w:history="1">
            <w:r w:rsidRPr="00560E6B">
              <w:rPr>
                <w:rStyle w:val="Hyperlink"/>
                <w:rFonts w:ascii="Trebuchet MS" w:hAnsi="Trebuchet MS"/>
                <w:noProof/>
                <w:color w:val="023160" w:themeColor="hyperlink" w:themeShade="80"/>
              </w:rPr>
              <w:t>3.14 Reguli privind instrumentele financiare</w:t>
            </w:r>
            <w:r>
              <w:rPr>
                <w:noProof/>
                <w:webHidden/>
              </w:rPr>
              <w:tab/>
            </w:r>
            <w:r>
              <w:rPr>
                <w:noProof/>
                <w:webHidden/>
              </w:rPr>
              <w:fldChar w:fldCharType="begin"/>
            </w:r>
            <w:r>
              <w:rPr>
                <w:noProof/>
                <w:webHidden/>
              </w:rPr>
              <w:instrText xml:space="preserve"> PAGEREF _Toc163491686 \h </w:instrText>
            </w:r>
            <w:r>
              <w:rPr>
                <w:noProof/>
                <w:webHidden/>
              </w:rPr>
            </w:r>
            <w:r>
              <w:rPr>
                <w:noProof/>
                <w:webHidden/>
              </w:rPr>
              <w:fldChar w:fldCharType="separate"/>
            </w:r>
            <w:r>
              <w:rPr>
                <w:noProof/>
                <w:webHidden/>
              </w:rPr>
              <w:t>15</w:t>
            </w:r>
            <w:r>
              <w:rPr>
                <w:noProof/>
                <w:webHidden/>
              </w:rPr>
              <w:fldChar w:fldCharType="end"/>
            </w:r>
          </w:hyperlink>
        </w:p>
        <w:p w14:paraId="7141C3E1" w14:textId="515E48F9" w:rsidR="00E21796" w:rsidRDefault="00E21796">
          <w:pPr>
            <w:pStyle w:val="TOC2"/>
            <w:tabs>
              <w:tab w:val="right" w:leader="dot" w:pos="9396"/>
            </w:tabs>
            <w:rPr>
              <w:rFonts w:eastAsiaTheme="minorEastAsia"/>
              <w:noProof/>
              <w:kern w:val="2"/>
              <w:lang w:eastAsia="ro-RO"/>
              <w14:ligatures w14:val="standardContextual"/>
            </w:rPr>
          </w:pPr>
          <w:hyperlink w:anchor="_Toc163491687" w:history="1">
            <w:r w:rsidRPr="00560E6B">
              <w:rPr>
                <w:rStyle w:val="Hyperlink"/>
                <w:rFonts w:ascii="Trebuchet MS" w:hAnsi="Trebuchet MS"/>
                <w:noProof/>
                <w:color w:val="023160" w:themeColor="hyperlink" w:themeShade="80"/>
              </w:rPr>
              <w:t>3.15 Acțiuni interregionale, transfrontaliere și transnaționale</w:t>
            </w:r>
            <w:r>
              <w:rPr>
                <w:noProof/>
                <w:webHidden/>
              </w:rPr>
              <w:tab/>
            </w:r>
            <w:r>
              <w:rPr>
                <w:noProof/>
                <w:webHidden/>
              </w:rPr>
              <w:fldChar w:fldCharType="begin"/>
            </w:r>
            <w:r>
              <w:rPr>
                <w:noProof/>
                <w:webHidden/>
              </w:rPr>
              <w:instrText xml:space="preserve"> PAGEREF _Toc163491687 \h </w:instrText>
            </w:r>
            <w:r>
              <w:rPr>
                <w:noProof/>
                <w:webHidden/>
              </w:rPr>
            </w:r>
            <w:r>
              <w:rPr>
                <w:noProof/>
                <w:webHidden/>
              </w:rPr>
              <w:fldChar w:fldCharType="separate"/>
            </w:r>
            <w:r>
              <w:rPr>
                <w:noProof/>
                <w:webHidden/>
              </w:rPr>
              <w:t>15</w:t>
            </w:r>
            <w:r>
              <w:rPr>
                <w:noProof/>
                <w:webHidden/>
              </w:rPr>
              <w:fldChar w:fldCharType="end"/>
            </w:r>
          </w:hyperlink>
        </w:p>
        <w:p w14:paraId="03049444" w14:textId="7CC98EB2" w:rsidR="00E21796" w:rsidRDefault="00E21796">
          <w:pPr>
            <w:pStyle w:val="TOC2"/>
            <w:tabs>
              <w:tab w:val="right" w:leader="dot" w:pos="9396"/>
            </w:tabs>
            <w:rPr>
              <w:rFonts w:eastAsiaTheme="minorEastAsia"/>
              <w:noProof/>
              <w:kern w:val="2"/>
              <w:lang w:eastAsia="ro-RO"/>
              <w14:ligatures w14:val="standardContextual"/>
            </w:rPr>
          </w:pPr>
          <w:hyperlink w:anchor="_Toc163491688" w:history="1">
            <w:r w:rsidRPr="00560E6B">
              <w:rPr>
                <w:rStyle w:val="Hyperlink"/>
                <w:rFonts w:ascii="Trebuchet MS" w:hAnsi="Trebuchet MS"/>
                <w:noProof/>
                <w:color w:val="023160" w:themeColor="hyperlink" w:themeShade="80"/>
              </w:rPr>
              <w:t>3.16 Principii orizontale</w:t>
            </w:r>
            <w:r>
              <w:rPr>
                <w:noProof/>
                <w:webHidden/>
              </w:rPr>
              <w:tab/>
            </w:r>
            <w:r>
              <w:rPr>
                <w:noProof/>
                <w:webHidden/>
              </w:rPr>
              <w:fldChar w:fldCharType="begin"/>
            </w:r>
            <w:r>
              <w:rPr>
                <w:noProof/>
                <w:webHidden/>
              </w:rPr>
              <w:instrText xml:space="preserve"> PAGEREF _Toc163491688 \h </w:instrText>
            </w:r>
            <w:r>
              <w:rPr>
                <w:noProof/>
                <w:webHidden/>
              </w:rPr>
            </w:r>
            <w:r>
              <w:rPr>
                <w:noProof/>
                <w:webHidden/>
              </w:rPr>
              <w:fldChar w:fldCharType="separate"/>
            </w:r>
            <w:r>
              <w:rPr>
                <w:noProof/>
                <w:webHidden/>
              </w:rPr>
              <w:t>15</w:t>
            </w:r>
            <w:r>
              <w:rPr>
                <w:noProof/>
                <w:webHidden/>
              </w:rPr>
              <w:fldChar w:fldCharType="end"/>
            </w:r>
          </w:hyperlink>
        </w:p>
        <w:p w14:paraId="61B89C30" w14:textId="2311C6AA" w:rsidR="00E21796" w:rsidRDefault="00E21796">
          <w:pPr>
            <w:pStyle w:val="TOC2"/>
            <w:tabs>
              <w:tab w:val="right" w:leader="dot" w:pos="9396"/>
            </w:tabs>
            <w:rPr>
              <w:rFonts w:eastAsiaTheme="minorEastAsia"/>
              <w:noProof/>
              <w:kern w:val="2"/>
              <w:lang w:eastAsia="ro-RO"/>
              <w14:ligatures w14:val="standardContextual"/>
            </w:rPr>
          </w:pPr>
          <w:hyperlink w:anchor="_Toc163491689" w:history="1">
            <w:r w:rsidRPr="00560E6B">
              <w:rPr>
                <w:rStyle w:val="Hyperlink"/>
                <w:rFonts w:ascii="Trebuchet MS" w:hAnsi="Trebuchet MS" w:cs="Tahoma"/>
                <w:noProof/>
                <w:color w:val="023160" w:themeColor="hyperlink" w:themeShade="80"/>
              </w:rPr>
              <w:t>3.17 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_Toc163491689 \h </w:instrText>
            </w:r>
            <w:r>
              <w:rPr>
                <w:noProof/>
                <w:webHidden/>
              </w:rPr>
            </w:r>
            <w:r>
              <w:rPr>
                <w:noProof/>
                <w:webHidden/>
              </w:rPr>
              <w:fldChar w:fldCharType="separate"/>
            </w:r>
            <w:r>
              <w:rPr>
                <w:noProof/>
                <w:webHidden/>
              </w:rPr>
              <w:t>16</w:t>
            </w:r>
            <w:r>
              <w:rPr>
                <w:noProof/>
                <w:webHidden/>
              </w:rPr>
              <w:fldChar w:fldCharType="end"/>
            </w:r>
          </w:hyperlink>
        </w:p>
        <w:p w14:paraId="024CD315" w14:textId="01F438A5" w:rsidR="00E21796" w:rsidRDefault="00E21796">
          <w:pPr>
            <w:pStyle w:val="TOC2"/>
            <w:tabs>
              <w:tab w:val="right" w:leader="dot" w:pos="9396"/>
            </w:tabs>
            <w:rPr>
              <w:rFonts w:eastAsiaTheme="minorEastAsia"/>
              <w:noProof/>
              <w:kern w:val="2"/>
              <w:lang w:eastAsia="ro-RO"/>
              <w14:ligatures w14:val="standardContextual"/>
            </w:rPr>
          </w:pPr>
          <w:hyperlink w:anchor="_Toc163491690" w:history="1">
            <w:r w:rsidRPr="00560E6B">
              <w:rPr>
                <w:rStyle w:val="Hyperlink"/>
                <w:rFonts w:ascii="Trebuchet MS" w:hAnsi="Trebuchet MS"/>
                <w:noProof/>
                <w:color w:val="023160" w:themeColor="hyperlink" w:themeShade="80"/>
              </w:rPr>
              <w:t>3.18 Caracterul durabil al proiectului</w:t>
            </w:r>
            <w:r>
              <w:rPr>
                <w:noProof/>
                <w:webHidden/>
              </w:rPr>
              <w:tab/>
            </w:r>
            <w:r>
              <w:rPr>
                <w:noProof/>
                <w:webHidden/>
              </w:rPr>
              <w:fldChar w:fldCharType="begin"/>
            </w:r>
            <w:r>
              <w:rPr>
                <w:noProof/>
                <w:webHidden/>
              </w:rPr>
              <w:instrText xml:space="preserve"> PAGEREF _Toc163491690 \h </w:instrText>
            </w:r>
            <w:r>
              <w:rPr>
                <w:noProof/>
                <w:webHidden/>
              </w:rPr>
            </w:r>
            <w:r>
              <w:rPr>
                <w:noProof/>
                <w:webHidden/>
              </w:rPr>
              <w:fldChar w:fldCharType="separate"/>
            </w:r>
            <w:r>
              <w:rPr>
                <w:noProof/>
                <w:webHidden/>
              </w:rPr>
              <w:t>16</w:t>
            </w:r>
            <w:r>
              <w:rPr>
                <w:noProof/>
                <w:webHidden/>
              </w:rPr>
              <w:fldChar w:fldCharType="end"/>
            </w:r>
          </w:hyperlink>
        </w:p>
        <w:p w14:paraId="584A777D" w14:textId="267B7B21" w:rsidR="00E21796" w:rsidRDefault="00E21796">
          <w:pPr>
            <w:pStyle w:val="TOC2"/>
            <w:tabs>
              <w:tab w:val="right" w:leader="dot" w:pos="9396"/>
            </w:tabs>
            <w:rPr>
              <w:rFonts w:eastAsiaTheme="minorEastAsia"/>
              <w:noProof/>
              <w:kern w:val="2"/>
              <w:lang w:eastAsia="ro-RO"/>
              <w14:ligatures w14:val="standardContextual"/>
            </w:rPr>
          </w:pPr>
          <w:hyperlink w:anchor="_Toc163491691" w:history="1">
            <w:r w:rsidRPr="00560E6B">
              <w:rPr>
                <w:rStyle w:val="Hyperlink"/>
                <w:rFonts w:ascii="Trebuchet MS" w:hAnsi="Trebuchet MS"/>
                <w:noProof/>
                <w:color w:val="023160" w:themeColor="hyperlink" w:themeShade="80"/>
              </w:rPr>
              <w:t>3.19 Acțiuni menite să garanteze egalitatea de șanse, de gen, incluziunea și nediscriminarea</w:t>
            </w:r>
            <w:r>
              <w:rPr>
                <w:noProof/>
                <w:webHidden/>
              </w:rPr>
              <w:tab/>
            </w:r>
            <w:r>
              <w:rPr>
                <w:noProof/>
                <w:webHidden/>
              </w:rPr>
              <w:fldChar w:fldCharType="begin"/>
            </w:r>
            <w:r>
              <w:rPr>
                <w:noProof/>
                <w:webHidden/>
              </w:rPr>
              <w:instrText xml:space="preserve"> PAGEREF _Toc163491691 \h </w:instrText>
            </w:r>
            <w:r>
              <w:rPr>
                <w:noProof/>
                <w:webHidden/>
              </w:rPr>
            </w:r>
            <w:r>
              <w:rPr>
                <w:noProof/>
                <w:webHidden/>
              </w:rPr>
              <w:fldChar w:fldCharType="separate"/>
            </w:r>
            <w:r>
              <w:rPr>
                <w:noProof/>
                <w:webHidden/>
              </w:rPr>
              <w:t>17</w:t>
            </w:r>
            <w:r>
              <w:rPr>
                <w:noProof/>
                <w:webHidden/>
              </w:rPr>
              <w:fldChar w:fldCharType="end"/>
            </w:r>
          </w:hyperlink>
        </w:p>
        <w:p w14:paraId="3BD6CC5B" w14:textId="5DE1C3AE" w:rsidR="00E21796" w:rsidRDefault="00E21796">
          <w:pPr>
            <w:pStyle w:val="TOC2"/>
            <w:tabs>
              <w:tab w:val="right" w:leader="dot" w:pos="9396"/>
            </w:tabs>
            <w:rPr>
              <w:rFonts w:eastAsiaTheme="minorEastAsia"/>
              <w:noProof/>
              <w:kern w:val="2"/>
              <w:lang w:eastAsia="ro-RO"/>
              <w14:ligatures w14:val="standardContextual"/>
            </w:rPr>
          </w:pPr>
          <w:hyperlink w:anchor="_Toc163491692" w:history="1">
            <w:r w:rsidRPr="00560E6B">
              <w:rPr>
                <w:rStyle w:val="Hyperlink"/>
                <w:rFonts w:ascii="Trebuchet MS" w:hAnsi="Trebuchet MS"/>
                <w:noProof/>
                <w:color w:val="023160" w:themeColor="hyperlink" w:themeShade="80"/>
              </w:rPr>
              <w:t>3.20 Teme secundare</w:t>
            </w:r>
            <w:r>
              <w:rPr>
                <w:noProof/>
                <w:webHidden/>
              </w:rPr>
              <w:tab/>
            </w:r>
            <w:r>
              <w:rPr>
                <w:noProof/>
                <w:webHidden/>
              </w:rPr>
              <w:fldChar w:fldCharType="begin"/>
            </w:r>
            <w:r>
              <w:rPr>
                <w:noProof/>
                <w:webHidden/>
              </w:rPr>
              <w:instrText xml:space="preserve"> PAGEREF _Toc163491692 \h </w:instrText>
            </w:r>
            <w:r>
              <w:rPr>
                <w:noProof/>
                <w:webHidden/>
              </w:rPr>
            </w:r>
            <w:r>
              <w:rPr>
                <w:noProof/>
                <w:webHidden/>
              </w:rPr>
              <w:fldChar w:fldCharType="separate"/>
            </w:r>
            <w:r>
              <w:rPr>
                <w:noProof/>
                <w:webHidden/>
              </w:rPr>
              <w:t>17</w:t>
            </w:r>
            <w:r>
              <w:rPr>
                <w:noProof/>
                <w:webHidden/>
              </w:rPr>
              <w:fldChar w:fldCharType="end"/>
            </w:r>
          </w:hyperlink>
        </w:p>
        <w:p w14:paraId="3A6A96A7" w14:textId="6478D2D7" w:rsidR="00E21796" w:rsidRDefault="00E21796">
          <w:pPr>
            <w:pStyle w:val="TOC2"/>
            <w:tabs>
              <w:tab w:val="right" w:leader="dot" w:pos="9396"/>
            </w:tabs>
            <w:rPr>
              <w:rFonts w:eastAsiaTheme="minorEastAsia"/>
              <w:noProof/>
              <w:kern w:val="2"/>
              <w:lang w:eastAsia="ro-RO"/>
              <w14:ligatures w14:val="standardContextual"/>
            </w:rPr>
          </w:pPr>
          <w:hyperlink w:anchor="_Toc163491693" w:history="1">
            <w:r w:rsidRPr="00560E6B">
              <w:rPr>
                <w:rStyle w:val="Hyperlink"/>
                <w:rFonts w:ascii="Trebuchet MS" w:hAnsi="Trebuchet MS"/>
                <w:noProof/>
                <w:color w:val="023160" w:themeColor="hyperlink" w:themeShade="80"/>
              </w:rPr>
              <w:t>3.21 Informarea și vizibilitatea sprijinului din fonduri</w:t>
            </w:r>
            <w:r>
              <w:rPr>
                <w:noProof/>
                <w:webHidden/>
              </w:rPr>
              <w:tab/>
            </w:r>
            <w:r>
              <w:rPr>
                <w:noProof/>
                <w:webHidden/>
              </w:rPr>
              <w:fldChar w:fldCharType="begin"/>
            </w:r>
            <w:r>
              <w:rPr>
                <w:noProof/>
                <w:webHidden/>
              </w:rPr>
              <w:instrText xml:space="preserve"> PAGEREF _Toc163491693 \h </w:instrText>
            </w:r>
            <w:r>
              <w:rPr>
                <w:noProof/>
                <w:webHidden/>
              </w:rPr>
            </w:r>
            <w:r>
              <w:rPr>
                <w:noProof/>
                <w:webHidden/>
              </w:rPr>
              <w:fldChar w:fldCharType="separate"/>
            </w:r>
            <w:r>
              <w:rPr>
                <w:noProof/>
                <w:webHidden/>
              </w:rPr>
              <w:t>17</w:t>
            </w:r>
            <w:r>
              <w:rPr>
                <w:noProof/>
                <w:webHidden/>
              </w:rPr>
              <w:fldChar w:fldCharType="end"/>
            </w:r>
          </w:hyperlink>
        </w:p>
        <w:p w14:paraId="2622451C" w14:textId="643C7499" w:rsidR="00E21796" w:rsidRDefault="00E21796">
          <w:pPr>
            <w:pStyle w:val="TOC1"/>
            <w:tabs>
              <w:tab w:val="left" w:pos="440"/>
              <w:tab w:val="right" w:leader="dot" w:pos="9396"/>
            </w:tabs>
            <w:rPr>
              <w:rFonts w:eastAsiaTheme="minorEastAsia"/>
              <w:noProof/>
              <w:kern w:val="2"/>
              <w:lang w:eastAsia="ro-RO"/>
              <w14:ligatures w14:val="standardContextual"/>
            </w:rPr>
          </w:pPr>
          <w:hyperlink w:anchor="_Toc163491694" w:history="1">
            <w:r w:rsidRPr="00560E6B">
              <w:rPr>
                <w:rStyle w:val="Hyperlink"/>
                <w:rFonts w:ascii="Trebuchet MS" w:hAnsi="Trebuchet MS"/>
                <w:noProof/>
                <w:color w:val="023160" w:themeColor="hyperlink" w:themeShade="80"/>
              </w:rPr>
              <w:t>4.</w:t>
            </w:r>
            <w:r>
              <w:rPr>
                <w:rFonts w:eastAsiaTheme="minorEastAsia"/>
                <w:noProof/>
                <w:kern w:val="2"/>
                <w:lang w:eastAsia="ro-RO"/>
                <w14:ligatures w14:val="standardContextual"/>
              </w:rPr>
              <w:tab/>
            </w:r>
            <w:r w:rsidRPr="00560E6B">
              <w:rPr>
                <w:rStyle w:val="Hyperlink"/>
                <w:rFonts w:ascii="Trebuchet MS" w:hAnsi="Trebuchet MS"/>
                <w:noProof/>
                <w:color w:val="023160" w:themeColor="hyperlink" w:themeShade="80"/>
              </w:rPr>
              <w:t>INFORMAȚII ADMINISTRATIVE DESPRE APELUL DE PROIECTE</w:t>
            </w:r>
            <w:r>
              <w:rPr>
                <w:noProof/>
                <w:webHidden/>
              </w:rPr>
              <w:tab/>
            </w:r>
            <w:r>
              <w:rPr>
                <w:noProof/>
                <w:webHidden/>
              </w:rPr>
              <w:fldChar w:fldCharType="begin"/>
            </w:r>
            <w:r>
              <w:rPr>
                <w:noProof/>
                <w:webHidden/>
              </w:rPr>
              <w:instrText xml:space="preserve"> PAGEREF _Toc163491694 \h </w:instrText>
            </w:r>
            <w:r>
              <w:rPr>
                <w:noProof/>
                <w:webHidden/>
              </w:rPr>
            </w:r>
            <w:r>
              <w:rPr>
                <w:noProof/>
                <w:webHidden/>
              </w:rPr>
              <w:fldChar w:fldCharType="separate"/>
            </w:r>
            <w:r>
              <w:rPr>
                <w:noProof/>
                <w:webHidden/>
              </w:rPr>
              <w:t>18</w:t>
            </w:r>
            <w:r>
              <w:rPr>
                <w:noProof/>
                <w:webHidden/>
              </w:rPr>
              <w:fldChar w:fldCharType="end"/>
            </w:r>
          </w:hyperlink>
        </w:p>
        <w:p w14:paraId="0BC1FEBE" w14:textId="24EFBF13" w:rsidR="00E21796" w:rsidRDefault="00E21796">
          <w:pPr>
            <w:pStyle w:val="TOC2"/>
            <w:tabs>
              <w:tab w:val="right" w:leader="dot" w:pos="9396"/>
            </w:tabs>
            <w:rPr>
              <w:rFonts w:eastAsiaTheme="minorEastAsia"/>
              <w:noProof/>
              <w:kern w:val="2"/>
              <w:lang w:eastAsia="ro-RO"/>
              <w14:ligatures w14:val="standardContextual"/>
            </w:rPr>
          </w:pPr>
          <w:hyperlink w:anchor="_Toc163491695" w:history="1">
            <w:r w:rsidRPr="00560E6B">
              <w:rPr>
                <w:rStyle w:val="Hyperlink"/>
                <w:rFonts w:ascii="Trebuchet MS" w:hAnsi="Trebuchet MS"/>
                <w:noProof/>
                <w:color w:val="023160" w:themeColor="hyperlink" w:themeShade="80"/>
              </w:rPr>
              <w:t>4.1 Data deschiderii apelului de proiecte</w:t>
            </w:r>
            <w:r>
              <w:rPr>
                <w:noProof/>
                <w:webHidden/>
              </w:rPr>
              <w:tab/>
            </w:r>
            <w:r>
              <w:rPr>
                <w:noProof/>
                <w:webHidden/>
              </w:rPr>
              <w:fldChar w:fldCharType="begin"/>
            </w:r>
            <w:r>
              <w:rPr>
                <w:noProof/>
                <w:webHidden/>
              </w:rPr>
              <w:instrText xml:space="preserve"> PAGEREF _Toc163491695 \h </w:instrText>
            </w:r>
            <w:r>
              <w:rPr>
                <w:noProof/>
                <w:webHidden/>
              </w:rPr>
            </w:r>
            <w:r>
              <w:rPr>
                <w:noProof/>
                <w:webHidden/>
              </w:rPr>
              <w:fldChar w:fldCharType="separate"/>
            </w:r>
            <w:r>
              <w:rPr>
                <w:noProof/>
                <w:webHidden/>
              </w:rPr>
              <w:t>18</w:t>
            </w:r>
            <w:r>
              <w:rPr>
                <w:noProof/>
                <w:webHidden/>
              </w:rPr>
              <w:fldChar w:fldCharType="end"/>
            </w:r>
          </w:hyperlink>
        </w:p>
        <w:p w14:paraId="2C568203" w14:textId="747B06E5" w:rsidR="00E21796" w:rsidRDefault="00E21796">
          <w:pPr>
            <w:pStyle w:val="TOC2"/>
            <w:tabs>
              <w:tab w:val="right" w:leader="dot" w:pos="9396"/>
            </w:tabs>
            <w:rPr>
              <w:rFonts w:eastAsiaTheme="minorEastAsia"/>
              <w:noProof/>
              <w:kern w:val="2"/>
              <w:lang w:eastAsia="ro-RO"/>
              <w14:ligatures w14:val="standardContextual"/>
            </w:rPr>
          </w:pPr>
          <w:hyperlink w:anchor="_Toc163491696" w:history="1">
            <w:r w:rsidRPr="00560E6B">
              <w:rPr>
                <w:rStyle w:val="Hyperlink"/>
                <w:rFonts w:ascii="Trebuchet MS" w:hAnsi="Trebuchet MS"/>
                <w:noProof/>
                <w:color w:val="023160" w:themeColor="hyperlink" w:themeShade="80"/>
              </w:rPr>
              <w:t>4.2 Perioada de pregătire a proiectelor</w:t>
            </w:r>
            <w:r>
              <w:rPr>
                <w:noProof/>
                <w:webHidden/>
              </w:rPr>
              <w:tab/>
            </w:r>
            <w:r>
              <w:rPr>
                <w:noProof/>
                <w:webHidden/>
              </w:rPr>
              <w:fldChar w:fldCharType="begin"/>
            </w:r>
            <w:r>
              <w:rPr>
                <w:noProof/>
                <w:webHidden/>
              </w:rPr>
              <w:instrText xml:space="preserve"> PAGEREF _Toc163491696 \h </w:instrText>
            </w:r>
            <w:r>
              <w:rPr>
                <w:noProof/>
                <w:webHidden/>
              </w:rPr>
            </w:r>
            <w:r>
              <w:rPr>
                <w:noProof/>
                <w:webHidden/>
              </w:rPr>
              <w:fldChar w:fldCharType="separate"/>
            </w:r>
            <w:r>
              <w:rPr>
                <w:noProof/>
                <w:webHidden/>
              </w:rPr>
              <w:t>18</w:t>
            </w:r>
            <w:r>
              <w:rPr>
                <w:noProof/>
                <w:webHidden/>
              </w:rPr>
              <w:fldChar w:fldCharType="end"/>
            </w:r>
          </w:hyperlink>
        </w:p>
        <w:p w14:paraId="0DC66F68" w14:textId="66B9B04A" w:rsidR="00E21796" w:rsidRDefault="00E21796">
          <w:pPr>
            <w:pStyle w:val="TOC2"/>
            <w:tabs>
              <w:tab w:val="right" w:leader="dot" w:pos="9396"/>
            </w:tabs>
            <w:rPr>
              <w:rFonts w:eastAsiaTheme="minorEastAsia"/>
              <w:noProof/>
              <w:kern w:val="2"/>
              <w:lang w:eastAsia="ro-RO"/>
              <w14:ligatures w14:val="standardContextual"/>
            </w:rPr>
          </w:pPr>
          <w:hyperlink w:anchor="_Toc163491697" w:history="1">
            <w:r w:rsidRPr="00560E6B">
              <w:rPr>
                <w:rStyle w:val="Hyperlink"/>
                <w:rFonts w:ascii="Trebuchet MS" w:hAnsi="Trebuchet MS"/>
                <w:noProof/>
                <w:color w:val="023160" w:themeColor="hyperlink" w:themeShade="80"/>
              </w:rPr>
              <w:t>4.3 Perioada de depunere a proiectelor</w:t>
            </w:r>
            <w:r>
              <w:rPr>
                <w:noProof/>
                <w:webHidden/>
              </w:rPr>
              <w:tab/>
            </w:r>
            <w:r>
              <w:rPr>
                <w:noProof/>
                <w:webHidden/>
              </w:rPr>
              <w:fldChar w:fldCharType="begin"/>
            </w:r>
            <w:r>
              <w:rPr>
                <w:noProof/>
                <w:webHidden/>
              </w:rPr>
              <w:instrText xml:space="preserve"> PAGEREF _Toc163491697 \h </w:instrText>
            </w:r>
            <w:r>
              <w:rPr>
                <w:noProof/>
                <w:webHidden/>
              </w:rPr>
            </w:r>
            <w:r>
              <w:rPr>
                <w:noProof/>
                <w:webHidden/>
              </w:rPr>
              <w:fldChar w:fldCharType="separate"/>
            </w:r>
            <w:r>
              <w:rPr>
                <w:noProof/>
                <w:webHidden/>
              </w:rPr>
              <w:t>18</w:t>
            </w:r>
            <w:r>
              <w:rPr>
                <w:noProof/>
                <w:webHidden/>
              </w:rPr>
              <w:fldChar w:fldCharType="end"/>
            </w:r>
          </w:hyperlink>
        </w:p>
        <w:p w14:paraId="10AC92BF" w14:textId="0C5DA35C" w:rsidR="00E21796" w:rsidRDefault="00E21796">
          <w:pPr>
            <w:pStyle w:val="TOC3"/>
            <w:tabs>
              <w:tab w:val="right" w:leader="dot" w:pos="9396"/>
            </w:tabs>
            <w:rPr>
              <w:rFonts w:eastAsiaTheme="minorEastAsia"/>
              <w:noProof/>
              <w:kern w:val="2"/>
              <w:lang w:eastAsia="ro-RO"/>
              <w14:ligatures w14:val="standardContextual"/>
            </w:rPr>
          </w:pPr>
          <w:hyperlink w:anchor="_Toc163491698" w:history="1">
            <w:r w:rsidRPr="00560E6B">
              <w:rPr>
                <w:rStyle w:val="Hyperlink"/>
                <w:rFonts w:ascii="Trebuchet MS" w:hAnsi="Trebuchet MS"/>
                <w:noProof/>
                <w:color w:val="023160" w:themeColor="hyperlink" w:themeShade="80"/>
              </w:rPr>
              <w:t>4.3.1  Data și ora pentru începerea depunerii de proiecte</w:t>
            </w:r>
            <w:r>
              <w:rPr>
                <w:noProof/>
                <w:webHidden/>
              </w:rPr>
              <w:tab/>
            </w:r>
            <w:r>
              <w:rPr>
                <w:noProof/>
                <w:webHidden/>
              </w:rPr>
              <w:fldChar w:fldCharType="begin"/>
            </w:r>
            <w:r>
              <w:rPr>
                <w:noProof/>
                <w:webHidden/>
              </w:rPr>
              <w:instrText xml:space="preserve"> PAGEREF _Toc163491698 \h </w:instrText>
            </w:r>
            <w:r>
              <w:rPr>
                <w:noProof/>
                <w:webHidden/>
              </w:rPr>
            </w:r>
            <w:r>
              <w:rPr>
                <w:noProof/>
                <w:webHidden/>
              </w:rPr>
              <w:fldChar w:fldCharType="separate"/>
            </w:r>
            <w:r>
              <w:rPr>
                <w:noProof/>
                <w:webHidden/>
              </w:rPr>
              <w:t>18</w:t>
            </w:r>
            <w:r>
              <w:rPr>
                <w:noProof/>
                <w:webHidden/>
              </w:rPr>
              <w:fldChar w:fldCharType="end"/>
            </w:r>
          </w:hyperlink>
        </w:p>
        <w:p w14:paraId="47865213" w14:textId="4AA43E96" w:rsidR="00E21796" w:rsidRDefault="00E21796">
          <w:pPr>
            <w:pStyle w:val="TOC3"/>
            <w:tabs>
              <w:tab w:val="right" w:leader="dot" w:pos="9396"/>
            </w:tabs>
            <w:rPr>
              <w:rFonts w:eastAsiaTheme="minorEastAsia"/>
              <w:noProof/>
              <w:kern w:val="2"/>
              <w:lang w:eastAsia="ro-RO"/>
              <w14:ligatures w14:val="standardContextual"/>
            </w:rPr>
          </w:pPr>
          <w:hyperlink w:anchor="_Toc163491699" w:history="1">
            <w:r w:rsidRPr="00560E6B">
              <w:rPr>
                <w:rStyle w:val="Hyperlink"/>
                <w:rFonts w:ascii="Trebuchet MS" w:hAnsi="Trebuchet MS"/>
                <w:noProof/>
                <w:color w:val="023160" w:themeColor="hyperlink" w:themeShade="80"/>
              </w:rPr>
              <w:t>4.3.2 Data și ora închiderii apelului de proiecte</w:t>
            </w:r>
            <w:r>
              <w:rPr>
                <w:noProof/>
                <w:webHidden/>
              </w:rPr>
              <w:tab/>
            </w:r>
            <w:r>
              <w:rPr>
                <w:noProof/>
                <w:webHidden/>
              </w:rPr>
              <w:fldChar w:fldCharType="begin"/>
            </w:r>
            <w:r>
              <w:rPr>
                <w:noProof/>
                <w:webHidden/>
              </w:rPr>
              <w:instrText xml:space="preserve"> PAGEREF _Toc163491699 \h </w:instrText>
            </w:r>
            <w:r>
              <w:rPr>
                <w:noProof/>
                <w:webHidden/>
              </w:rPr>
            </w:r>
            <w:r>
              <w:rPr>
                <w:noProof/>
                <w:webHidden/>
              </w:rPr>
              <w:fldChar w:fldCharType="separate"/>
            </w:r>
            <w:r>
              <w:rPr>
                <w:noProof/>
                <w:webHidden/>
              </w:rPr>
              <w:t>18</w:t>
            </w:r>
            <w:r>
              <w:rPr>
                <w:noProof/>
                <w:webHidden/>
              </w:rPr>
              <w:fldChar w:fldCharType="end"/>
            </w:r>
          </w:hyperlink>
        </w:p>
        <w:p w14:paraId="07076E95" w14:textId="6B29819F" w:rsidR="00E21796" w:rsidRDefault="00E21796">
          <w:pPr>
            <w:pStyle w:val="TOC3"/>
            <w:tabs>
              <w:tab w:val="right" w:leader="dot" w:pos="9396"/>
            </w:tabs>
            <w:rPr>
              <w:rFonts w:eastAsiaTheme="minorEastAsia"/>
              <w:noProof/>
              <w:kern w:val="2"/>
              <w:lang w:eastAsia="ro-RO"/>
              <w14:ligatures w14:val="standardContextual"/>
            </w:rPr>
          </w:pPr>
          <w:hyperlink w:anchor="_Toc163491700" w:history="1">
            <w:r w:rsidRPr="00560E6B">
              <w:rPr>
                <w:rStyle w:val="Hyperlink"/>
                <w:rFonts w:ascii="Trebuchet MS" w:hAnsi="Trebuchet MS"/>
                <w:noProof/>
                <w:color w:val="023160" w:themeColor="hyperlink" w:themeShade="80"/>
              </w:rPr>
              <w:t>4.3.3 Modalitatea de depunere a proiectelor</w:t>
            </w:r>
            <w:r>
              <w:rPr>
                <w:noProof/>
                <w:webHidden/>
              </w:rPr>
              <w:tab/>
            </w:r>
            <w:r>
              <w:rPr>
                <w:noProof/>
                <w:webHidden/>
              </w:rPr>
              <w:fldChar w:fldCharType="begin"/>
            </w:r>
            <w:r>
              <w:rPr>
                <w:noProof/>
                <w:webHidden/>
              </w:rPr>
              <w:instrText xml:space="preserve"> PAGEREF _Toc163491700 \h </w:instrText>
            </w:r>
            <w:r>
              <w:rPr>
                <w:noProof/>
                <w:webHidden/>
              </w:rPr>
            </w:r>
            <w:r>
              <w:rPr>
                <w:noProof/>
                <w:webHidden/>
              </w:rPr>
              <w:fldChar w:fldCharType="separate"/>
            </w:r>
            <w:r>
              <w:rPr>
                <w:noProof/>
                <w:webHidden/>
              </w:rPr>
              <w:t>18</w:t>
            </w:r>
            <w:r>
              <w:rPr>
                <w:noProof/>
                <w:webHidden/>
              </w:rPr>
              <w:fldChar w:fldCharType="end"/>
            </w:r>
          </w:hyperlink>
        </w:p>
        <w:p w14:paraId="432A0F23" w14:textId="20A947B4" w:rsidR="00E21796" w:rsidRDefault="00E21796">
          <w:pPr>
            <w:pStyle w:val="TOC1"/>
            <w:tabs>
              <w:tab w:val="left" w:pos="440"/>
              <w:tab w:val="right" w:leader="dot" w:pos="9396"/>
            </w:tabs>
            <w:rPr>
              <w:rFonts w:eastAsiaTheme="minorEastAsia"/>
              <w:noProof/>
              <w:kern w:val="2"/>
              <w:lang w:eastAsia="ro-RO"/>
              <w14:ligatures w14:val="standardContextual"/>
            </w:rPr>
          </w:pPr>
          <w:hyperlink w:anchor="_Toc163491701" w:history="1">
            <w:r w:rsidRPr="00560E6B">
              <w:rPr>
                <w:rStyle w:val="Hyperlink"/>
                <w:rFonts w:ascii="Trebuchet MS" w:hAnsi="Trebuchet MS"/>
                <w:noProof/>
                <w:color w:val="023160" w:themeColor="hyperlink" w:themeShade="80"/>
              </w:rPr>
              <w:t>5.</w:t>
            </w:r>
            <w:r>
              <w:rPr>
                <w:rFonts w:eastAsiaTheme="minorEastAsia"/>
                <w:noProof/>
                <w:kern w:val="2"/>
                <w:lang w:eastAsia="ro-RO"/>
                <w14:ligatures w14:val="standardContextual"/>
              </w:rPr>
              <w:tab/>
            </w:r>
            <w:r w:rsidRPr="00560E6B">
              <w:rPr>
                <w:rStyle w:val="Hyperlink"/>
                <w:rFonts w:ascii="Trebuchet MS" w:hAnsi="Trebuchet MS"/>
                <w:noProof/>
                <w:color w:val="023160" w:themeColor="hyperlink" w:themeShade="80"/>
              </w:rPr>
              <w:t>CONDIȚII DE ELIGIBILITATE</w:t>
            </w:r>
            <w:r>
              <w:rPr>
                <w:noProof/>
                <w:webHidden/>
              </w:rPr>
              <w:tab/>
            </w:r>
            <w:r>
              <w:rPr>
                <w:noProof/>
                <w:webHidden/>
              </w:rPr>
              <w:fldChar w:fldCharType="begin"/>
            </w:r>
            <w:r>
              <w:rPr>
                <w:noProof/>
                <w:webHidden/>
              </w:rPr>
              <w:instrText xml:space="preserve"> PAGEREF _Toc163491701 \h </w:instrText>
            </w:r>
            <w:r>
              <w:rPr>
                <w:noProof/>
                <w:webHidden/>
              </w:rPr>
            </w:r>
            <w:r>
              <w:rPr>
                <w:noProof/>
                <w:webHidden/>
              </w:rPr>
              <w:fldChar w:fldCharType="separate"/>
            </w:r>
            <w:r>
              <w:rPr>
                <w:noProof/>
                <w:webHidden/>
              </w:rPr>
              <w:t>19</w:t>
            </w:r>
            <w:r>
              <w:rPr>
                <w:noProof/>
                <w:webHidden/>
              </w:rPr>
              <w:fldChar w:fldCharType="end"/>
            </w:r>
          </w:hyperlink>
        </w:p>
        <w:p w14:paraId="3F9396B8" w14:textId="3F6BD14F" w:rsidR="00E21796" w:rsidRDefault="00E21796">
          <w:pPr>
            <w:pStyle w:val="TOC2"/>
            <w:tabs>
              <w:tab w:val="right" w:leader="dot" w:pos="9396"/>
            </w:tabs>
            <w:rPr>
              <w:rFonts w:eastAsiaTheme="minorEastAsia"/>
              <w:noProof/>
              <w:kern w:val="2"/>
              <w:lang w:eastAsia="ro-RO"/>
              <w14:ligatures w14:val="standardContextual"/>
            </w:rPr>
          </w:pPr>
          <w:hyperlink w:anchor="_Toc163491702" w:history="1">
            <w:r w:rsidRPr="00560E6B">
              <w:rPr>
                <w:rStyle w:val="Hyperlink"/>
                <w:rFonts w:ascii="Trebuchet MS" w:hAnsi="Trebuchet MS"/>
                <w:noProof/>
                <w:color w:val="023160" w:themeColor="hyperlink" w:themeShade="80"/>
              </w:rPr>
              <w:t>5.1 Eligibilitatea solicitanților și a partenerilor</w:t>
            </w:r>
            <w:r>
              <w:rPr>
                <w:noProof/>
                <w:webHidden/>
              </w:rPr>
              <w:tab/>
            </w:r>
            <w:r>
              <w:rPr>
                <w:noProof/>
                <w:webHidden/>
              </w:rPr>
              <w:fldChar w:fldCharType="begin"/>
            </w:r>
            <w:r>
              <w:rPr>
                <w:noProof/>
                <w:webHidden/>
              </w:rPr>
              <w:instrText xml:space="preserve"> PAGEREF _Toc163491702 \h </w:instrText>
            </w:r>
            <w:r>
              <w:rPr>
                <w:noProof/>
                <w:webHidden/>
              </w:rPr>
            </w:r>
            <w:r>
              <w:rPr>
                <w:noProof/>
                <w:webHidden/>
              </w:rPr>
              <w:fldChar w:fldCharType="separate"/>
            </w:r>
            <w:r>
              <w:rPr>
                <w:noProof/>
                <w:webHidden/>
              </w:rPr>
              <w:t>19</w:t>
            </w:r>
            <w:r>
              <w:rPr>
                <w:noProof/>
                <w:webHidden/>
              </w:rPr>
              <w:fldChar w:fldCharType="end"/>
            </w:r>
          </w:hyperlink>
        </w:p>
        <w:p w14:paraId="1C09E4FE" w14:textId="02BFEAB3" w:rsidR="00E21796" w:rsidRDefault="00E21796">
          <w:pPr>
            <w:pStyle w:val="TOC3"/>
            <w:tabs>
              <w:tab w:val="right" w:leader="dot" w:pos="9396"/>
            </w:tabs>
            <w:rPr>
              <w:rFonts w:eastAsiaTheme="minorEastAsia"/>
              <w:noProof/>
              <w:kern w:val="2"/>
              <w:lang w:eastAsia="ro-RO"/>
              <w14:ligatures w14:val="standardContextual"/>
            </w:rPr>
          </w:pPr>
          <w:hyperlink w:anchor="_Toc163491703" w:history="1">
            <w:r w:rsidRPr="00560E6B">
              <w:rPr>
                <w:rStyle w:val="Hyperlink"/>
                <w:rFonts w:ascii="Trebuchet MS" w:hAnsi="Trebuchet MS"/>
                <w:noProof/>
                <w:color w:val="023160" w:themeColor="hyperlink" w:themeShade="80"/>
              </w:rPr>
              <w:t>5.1.1Cerințe privind eligibilitatea solicitanților și partenerilor</w:t>
            </w:r>
            <w:r>
              <w:rPr>
                <w:noProof/>
                <w:webHidden/>
              </w:rPr>
              <w:tab/>
            </w:r>
            <w:r>
              <w:rPr>
                <w:noProof/>
                <w:webHidden/>
              </w:rPr>
              <w:fldChar w:fldCharType="begin"/>
            </w:r>
            <w:r>
              <w:rPr>
                <w:noProof/>
                <w:webHidden/>
              </w:rPr>
              <w:instrText xml:space="preserve"> PAGEREF _Toc163491703 \h </w:instrText>
            </w:r>
            <w:r>
              <w:rPr>
                <w:noProof/>
                <w:webHidden/>
              </w:rPr>
            </w:r>
            <w:r>
              <w:rPr>
                <w:noProof/>
                <w:webHidden/>
              </w:rPr>
              <w:fldChar w:fldCharType="separate"/>
            </w:r>
            <w:r>
              <w:rPr>
                <w:noProof/>
                <w:webHidden/>
              </w:rPr>
              <w:t>19</w:t>
            </w:r>
            <w:r>
              <w:rPr>
                <w:noProof/>
                <w:webHidden/>
              </w:rPr>
              <w:fldChar w:fldCharType="end"/>
            </w:r>
          </w:hyperlink>
        </w:p>
        <w:p w14:paraId="42A29713" w14:textId="60DE4F58" w:rsidR="00E21796" w:rsidRDefault="00E21796">
          <w:pPr>
            <w:pStyle w:val="TOC3"/>
            <w:tabs>
              <w:tab w:val="right" w:leader="dot" w:pos="9396"/>
            </w:tabs>
            <w:rPr>
              <w:rFonts w:eastAsiaTheme="minorEastAsia"/>
              <w:noProof/>
              <w:kern w:val="2"/>
              <w:lang w:eastAsia="ro-RO"/>
              <w14:ligatures w14:val="standardContextual"/>
            </w:rPr>
          </w:pPr>
          <w:hyperlink w:anchor="_Toc163491704" w:history="1">
            <w:r w:rsidRPr="00560E6B">
              <w:rPr>
                <w:rStyle w:val="Hyperlink"/>
                <w:rFonts w:ascii="Trebuchet MS" w:hAnsi="Trebuchet MS"/>
                <w:noProof/>
                <w:color w:val="023160" w:themeColor="hyperlink" w:themeShade="80"/>
              </w:rPr>
              <w:t>5.1.2 Categorii de solicitanți eligibili</w:t>
            </w:r>
            <w:r>
              <w:rPr>
                <w:noProof/>
                <w:webHidden/>
              </w:rPr>
              <w:tab/>
            </w:r>
            <w:r>
              <w:rPr>
                <w:noProof/>
                <w:webHidden/>
              </w:rPr>
              <w:fldChar w:fldCharType="begin"/>
            </w:r>
            <w:r>
              <w:rPr>
                <w:noProof/>
                <w:webHidden/>
              </w:rPr>
              <w:instrText xml:space="preserve"> PAGEREF _Toc163491704 \h </w:instrText>
            </w:r>
            <w:r>
              <w:rPr>
                <w:noProof/>
                <w:webHidden/>
              </w:rPr>
            </w:r>
            <w:r>
              <w:rPr>
                <w:noProof/>
                <w:webHidden/>
              </w:rPr>
              <w:fldChar w:fldCharType="separate"/>
            </w:r>
            <w:r>
              <w:rPr>
                <w:noProof/>
                <w:webHidden/>
              </w:rPr>
              <w:t>19</w:t>
            </w:r>
            <w:r>
              <w:rPr>
                <w:noProof/>
                <w:webHidden/>
              </w:rPr>
              <w:fldChar w:fldCharType="end"/>
            </w:r>
          </w:hyperlink>
        </w:p>
        <w:p w14:paraId="728A9395" w14:textId="2C3C4A8A" w:rsidR="00E21796" w:rsidRDefault="00E21796">
          <w:pPr>
            <w:pStyle w:val="TOC3"/>
            <w:tabs>
              <w:tab w:val="right" w:leader="dot" w:pos="9396"/>
            </w:tabs>
            <w:rPr>
              <w:rFonts w:eastAsiaTheme="minorEastAsia"/>
              <w:noProof/>
              <w:kern w:val="2"/>
              <w:lang w:eastAsia="ro-RO"/>
              <w14:ligatures w14:val="standardContextual"/>
            </w:rPr>
          </w:pPr>
          <w:hyperlink w:anchor="_Toc163491705" w:history="1">
            <w:r w:rsidRPr="00560E6B">
              <w:rPr>
                <w:rStyle w:val="Hyperlink"/>
                <w:rFonts w:ascii="Trebuchet MS" w:hAnsi="Trebuchet MS"/>
                <w:noProof/>
                <w:color w:val="023160" w:themeColor="hyperlink" w:themeShade="80"/>
              </w:rPr>
              <w:t>5.1.3 Categorii de parteneri eligibili</w:t>
            </w:r>
            <w:r>
              <w:rPr>
                <w:noProof/>
                <w:webHidden/>
              </w:rPr>
              <w:tab/>
            </w:r>
            <w:r>
              <w:rPr>
                <w:noProof/>
                <w:webHidden/>
              </w:rPr>
              <w:fldChar w:fldCharType="begin"/>
            </w:r>
            <w:r>
              <w:rPr>
                <w:noProof/>
                <w:webHidden/>
              </w:rPr>
              <w:instrText xml:space="preserve"> PAGEREF _Toc163491705 \h </w:instrText>
            </w:r>
            <w:r>
              <w:rPr>
                <w:noProof/>
                <w:webHidden/>
              </w:rPr>
            </w:r>
            <w:r>
              <w:rPr>
                <w:noProof/>
                <w:webHidden/>
              </w:rPr>
              <w:fldChar w:fldCharType="separate"/>
            </w:r>
            <w:r>
              <w:rPr>
                <w:noProof/>
                <w:webHidden/>
              </w:rPr>
              <w:t>19</w:t>
            </w:r>
            <w:r>
              <w:rPr>
                <w:noProof/>
                <w:webHidden/>
              </w:rPr>
              <w:fldChar w:fldCharType="end"/>
            </w:r>
          </w:hyperlink>
        </w:p>
        <w:p w14:paraId="494CB99C" w14:textId="1F8EE7D9" w:rsidR="00E21796" w:rsidRDefault="00E21796">
          <w:pPr>
            <w:pStyle w:val="TOC3"/>
            <w:tabs>
              <w:tab w:val="right" w:leader="dot" w:pos="9396"/>
            </w:tabs>
            <w:rPr>
              <w:rFonts w:eastAsiaTheme="minorEastAsia"/>
              <w:noProof/>
              <w:kern w:val="2"/>
              <w:lang w:eastAsia="ro-RO"/>
              <w14:ligatures w14:val="standardContextual"/>
            </w:rPr>
          </w:pPr>
          <w:hyperlink w:anchor="_Toc163491706" w:history="1">
            <w:r w:rsidRPr="00560E6B">
              <w:rPr>
                <w:rStyle w:val="Hyperlink"/>
                <w:rFonts w:ascii="Trebuchet MS" w:hAnsi="Trebuchet MS"/>
                <w:noProof/>
                <w:color w:val="023160" w:themeColor="hyperlink" w:themeShade="80"/>
              </w:rPr>
              <w:t>5.1.4 Reguli și cerințe privind parteneriatul</w:t>
            </w:r>
            <w:r>
              <w:rPr>
                <w:noProof/>
                <w:webHidden/>
              </w:rPr>
              <w:tab/>
            </w:r>
            <w:r>
              <w:rPr>
                <w:noProof/>
                <w:webHidden/>
              </w:rPr>
              <w:fldChar w:fldCharType="begin"/>
            </w:r>
            <w:r>
              <w:rPr>
                <w:noProof/>
                <w:webHidden/>
              </w:rPr>
              <w:instrText xml:space="preserve"> PAGEREF _Toc163491706 \h </w:instrText>
            </w:r>
            <w:r>
              <w:rPr>
                <w:noProof/>
                <w:webHidden/>
              </w:rPr>
            </w:r>
            <w:r>
              <w:rPr>
                <w:noProof/>
                <w:webHidden/>
              </w:rPr>
              <w:fldChar w:fldCharType="separate"/>
            </w:r>
            <w:r>
              <w:rPr>
                <w:noProof/>
                <w:webHidden/>
              </w:rPr>
              <w:t>20</w:t>
            </w:r>
            <w:r>
              <w:rPr>
                <w:noProof/>
                <w:webHidden/>
              </w:rPr>
              <w:fldChar w:fldCharType="end"/>
            </w:r>
          </w:hyperlink>
        </w:p>
        <w:p w14:paraId="1F796087" w14:textId="5B89DB33" w:rsidR="00E21796" w:rsidRDefault="00E21796">
          <w:pPr>
            <w:pStyle w:val="TOC2"/>
            <w:tabs>
              <w:tab w:val="right" w:leader="dot" w:pos="9396"/>
            </w:tabs>
            <w:rPr>
              <w:rFonts w:eastAsiaTheme="minorEastAsia"/>
              <w:noProof/>
              <w:kern w:val="2"/>
              <w:lang w:eastAsia="ro-RO"/>
              <w14:ligatures w14:val="standardContextual"/>
            </w:rPr>
          </w:pPr>
          <w:hyperlink w:anchor="_Toc163491707" w:history="1">
            <w:r w:rsidRPr="00560E6B">
              <w:rPr>
                <w:rStyle w:val="Hyperlink"/>
                <w:rFonts w:ascii="Trebuchet MS" w:hAnsi="Trebuchet MS"/>
                <w:noProof/>
                <w:color w:val="023160" w:themeColor="hyperlink" w:themeShade="80"/>
              </w:rPr>
              <w:t>5.2 Eligibilitatea activităților</w:t>
            </w:r>
            <w:r>
              <w:rPr>
                <w:noProof/>
                <w:webHidden/>
              </w:rPr>
              <w:tab/>
            </w:r>
            <w:r>
              <w:rPr>
                <w:noProof/>
                <w:webHidden/>
              </w:rPr>
              <w:fldChar w:fldCharType="begin"/>
            </w:r>
            <w:r>
              <w:rPr>
                <w:noProof/>
                <w:webHidden/>
              </w:rPr>
              <w:instrText xml:space="preserve"> PAGEREF _Toc163491707 \h </w:instrText>
            </w:r>
            <w:r>
              <w:rPr>
                <w:noProof/>
                <w:webHidden/>
              </w:rPr>
            </w:r>
            <w:r>
              <w:rPr>
                <w:noProof/>
                <w:webHidden/>
              </w:rPr>
              <w:fldChar w:fldCharType="separate"/>
            </w:r>
            <w:r>
              <w:rPr>
                <w:noProof/>
                <w:webHidden/>
              </w:rPr>
              <w:t>21</w:t>
            </w:r>
            <w:r>
              <w:rPr>
                <w:noProof/>
                <w:webHidden/>
              </w:rPr>
              <w:fldChar w:fldCharType="end"/>
            </w:r>
          </w:hyperlink>
        </w:p>
        <w:p w14:paraId="0E78E021" w14:textId="06A7A022" w:rsidR="00E21796" w:rsidRDefault="00E21796">
          <w:pPr>
            <w:pStyle w:val="TOC3"/>
            <w:tabs>
              <w:tab w:val="right" w:leader="dot" w:pos="9396"/>
            </w:tabs>
            <w:rPr>
              <w:rFonts w:eastAsiaTheme="minorEastAsia"/>
              <w:noProof/>
              <w:kern w:val="2"/>
              <w:lang w:eastAsia="ro-RO"/>
              <w14:ligatures w14:val="standardContextual"/>
            </w:rPr>
          </w:pPr>
          <w:hyperlink w:anchor="_Toc163491708" w:history="1">
            <w:r w:rsidRPr="00560E6B">
              <w:rPr>
                <w:rStyle w:val="Hyperlink"/>
                <w:rFonts w:ascii="Trebuchet MS" w:hAnsi="Trebuchet MS"/>
                <w:noProof/>
                <w:color w:val="023160" w:themeColor="hyperlink" w:themeShade="80"/>
              </w:rPr>
              <w:t>5.2.1 Cerințe generale privind eligibilitatea activităților</w:t>
            </w:r>
            <w:r>
              <w:rPr>
                <w:noProof/>
                <w:webHidden/>
              </w:rPr>
              <w:tab/>
            </w:r>
            <w:r>
              <w:rPr>
                <w:noProof/>
                <w:webHidden/>
              </w:rPr>
              <w:fldChar w:fldCharType="begin"/>
            </w:r>
            <w:r>
              <w:rPr>
                <w:noProof/>
                <w:webHidden/>
              </w:rPr>
              <w:instrText xml:space="preserve"> PAGEREF _Toc163491708 \h </w:instrText>
            </w:r>
            <w:r>
              <w:rPr>
                <w:noProof/>
                <w:webHidden/>
              </w:rPr>
            </w:r>
            <w:r>
              <w:rPr>
                <w:noProof/>
                <w:webHidden/>
              </w:rPr>
              <w:fldChar w:fldCharType="separate"/>
            </w:r>
            <w:r>
              <w:rPr>
                <w:noProof/>
                <w:webHidden/>
              </w:rPr>
              <w:t>21</w:t>
            </w:r>
            <w:r>
              <w:rPr>
                <w:noProof/>
                <w:webHidden/>
              </w:rPr>
              <w:fldChar w:fldCharType="end"/>
            </w:r>
          </w:hyperlink>
        </w:p>
        <w:p w14:paraId="4E3B1799" w14:textId="6F37AD79" w:rsidR="00E21796" w:rsidRDefault="00E21796">
          <w:pPr>
            <w:pStyle w:val="TOC3"/>
            <w:tabs>
              <w:tab w:val="right" w:leader="dot" w:pos="9396"/>
            </w:tabs>
            <w:rPr>
              <w:rFonts w:eastAsiaTheme="minorEastAsia"/>
              <w:noProof/>
              <w:kern w:val="2"/>
              <w:lang w:eastAsia="ro-RO"/>
              <w14:ligatures w14:val="standardContextual"/>
            </w:rPr>
          </w:pPr>
          <w:hyperlink w:anchor="_Toc163491709" w:history="1">
            <w:r w:rsidRPr="00560E6B">
              <w:rPr>
                <w:rStyle w:val="Hyperlink"/>
                <w:rFonts w:ascii="Trebuchet MS" w:hAnsi="Trebuchet MS"/>
                <w:noProof/>
                <w:color w:val="023160" w:themeColor="hyperlink" w:themeShade="80"/>
              </w:rPr>
              <w:t>5.2.2 Activități eligibile</w:t>
            </w:r>
            <w:r>
              <w:rPr>
                <w:noProof/>
                <w:webHidden/>
              </w:rPr>
              <w:tab/>
            </w:r>
            <w:r>
              <w:rPr>
                <w:noProof/>
                <w:webHidden/>
              </w:rPr>
              <w:fldChar w:fldCharType="begin"/>
            </w:r>
            <w:r>
              <w:rPr>
                <w:noProof/>
                <w:webHidden/>
              </w:rPr>
              <w:instrText xml:space="preserve"> PAGEREF _Toc163491709 \h </w:instrText>
            </w:r>
            <w:r>
              <w:rPr>
                <w:noProof/>
                <w:webHidden/>
              </w:rPr>
            </w:r>
            <w:r>
              <w:rPr>
                <w:noProof/>
                <w:webHidden/>
              </w:rPr>
              <w:fldChar w:fldCharType="separate"/>
            </w:r>
            <w:r>
              <w:rPr>
                <w:noProof/>
                <w:webHidden/>
              </w:rPr>
              <w:t>21</w:t>
            </w:r>
            <w:r>
              <w:rPr>
                <w:noProof/>
                <w:webHidden/>
              </w:rPr>
              <w:fldChar w:fldCharType="end"/>
            </w:r>
          </w:hyperlink>
        </w:p>
        <w:p w14:paraId="4C05189B" w14:textId="4D084B5E" w:rsidR="00E21796" w:rsidRDefault="00E21796">
          <w:pPr>
            <w:pStyle w:val="TOC3"/>
            <w:tabs>
              <w:tab w:val="right" w:leader="dot" w:pos="9396"/>
            </w:tabs>
            <w:rPr>
              <w:rFonts w:eastAsiaTheme="minorEastAsia"/>
              <w:noProof/>
              <w:kern w:val="2"/>
              <w:lang w:eastAsia="ro-RO"/>
              <w14:ligatures w14:val="standardContextual"/>
            </w:rPr>
          </w:pPr>
          <w:hyperlink w:anchor="_Toc163491710" w:history="1">
            <w:r w:rsidRPr="00560E6B">
              <w:rPr>
                <w:rStyle w:val="Hyperlink"/>
                <w:rFonts w:ascii="Trebuchet MS" w:hAnsi="Trebuchet MS"/>
                <w:noProof/>
                <w:color w:val="023160" w:themeColor="hyperlink" w:themeShade="80"/>
              </w:rPr>
              <w:t>5.2.3 Activitatea de bază</w:t>
            </w:r>
            <w:r>
              <w:rPr>
                <w:noProof/>
                <w:webHidden/>
              </w:rPr>
              <w:tab/>
            </w:r>
            <w:r>
              <w:rPr>
                <w:noProof/>
                <w:webHidden/>
              </w:rPr>
              <w:fldChar w:fldCharType="begin"/>
            </w:r>
            <w:r>
              <w:rPr>
                <w:noProof/>
                <w:webHidden/>
              </w:rPr>
              <w:instrText xml:space="preserve"> PAGEREF _Toc163491710 \h </w:instrText>
            </w:r>
            <w:r>
              <w:rPr>
                <w:noProof/>
                <w:webHidden/>
              </w:rPr>
            </w:r>
            <w:r>
              <w:rPr>
                <w:noProof/>
                <w:webHidden/>
              </w:rPr>
              <w:fldChar w:fldCharType="separate"/>
            </w:r>
            <w:r>
              <w:rPr>
                <w:noProof/>
                <w:webHidden/>
              </w:rPr>
              <w:t>22</w:t>
            </w:r>
            <w:r>
              <w:rPr>
                <w:noProof/>
                <w:webHidden/>
              </w:rPr>
              <w:fldChar w:fldCharType="end"/>
            </w:r>
          </w:hyperlink>
        </w:p>
        <w:p w14:paraId="7A8DCBD8" w14:textId="2308EDAF" w:rsidR="00E21796" w:rsidRDefault="00E21796">
          <w:pPr>
            <w:pStyle w:val="TOC3"/>
            <w:tabs>
              <w:tab w:val="right" w:leader="dot" w:pos="9396"/>
            </w:tabs>
            <w:rPr>
              <w:rFonts w:eastAsiaTheme="minorEastAsia"/>
              <w:noProof/>
              <w:kern w:val="2"/>
              <w:lang w:eastAsia="ro-RO"/>
              <w14:ligatures w14:val="standardContextual"/>
            </w:rPr>
          </w:pPr>
          <w:hyperlink w:anchor="_Toc163491711" w:history="1">
            <w:r w:rsidRPr="00560E6B">
              <w:rPr>
                <w:rStyle w:val="Hyperlink"/>
                <w:rFonts w:ascii="Trebuchet MS" w:hAnsi="Trebuchet MS"/>
                <w:noProof/>
                <w:color w:val="023160" w:themeColor="hyperlink" w:themeShade="80"/>
              </w:rPr>
              <w:t>5.2.4 Activități neeligibile</w:t>
            </w:r>
            <w:r>
              <w:rPr>
                <w:noProof/>
                <w:webHidden/>
              </w:rPr>
              <w:tab/>
            </w:r>
            <w:r>
              <w:rPr>
                <w:noProof/>
                <w:webHidden/>
              </w:rPr>
              <w:fldChar w:fldCharType="begin"/>
            </w:r>
            <w:r>
              <w:rPr>
                <w:noProof/>
                <w:webHidden/>
              </w:rPr>
              <w:instrText xml:space="preserve"> PAGEREF _Toc163491711 \h </w:instrText>
            </w:r>
            <w:r>
              <w:rPr>
                <w:noProof/>
                <w:webHidden/>
              </w:rPr>
            </w:r>
            <w:r>
              <w:rPr>
                <w:noProof/>
                <w:webHidden/>
              </w:rPr>
              <w:fldChar w:fldCharType="separate"/>
            </w:r>
            <w:r>
              <w:rPr>
                <w:noProof/>
                <w:webHidden/>
              </w:rPr>
              <w:t>22</w:t>
            </w:r>
            <w:r>
              <w:rPr>
                <w:noProof/>
                <w:webHidden/>
              </w:rPr>
              <w:fldChar w:fldCharType="end"/>
            </w:r>
          </w:hyperlink>
        </w:p>
        <w:p w14:paraId="2CD21FFF" w14:textId="5FC380D1" w:rsidR="00E21796" w:rsidRDefault="00E21796">
          <w:pPr>
            <w:pStyle w:val="TOC2"/>
            <w:tabs>
              <w:tab w:val="right" w:leader="dot" w:pos="9396"/>
            </w:tabs>
            <w:rPr>
              <w:rFonts w:eastAsiaTheme="minorEastAsia"/>
              <w:noProof/>
              <w:kern w:val="2"/>
              <w:lang w:eastAsia="ro-RO"/>
              <w14:ligatures w14:val="standardContextual"/>
            </w:rPr>
          </w:pPr>
          <w:hyperlink w:anchor="_Toc163491712" w:history="1">
            <w:r w:rsidRPr="00560E6B">
              <w:rPr>
                <w:rStyle w:val="Hyperlink"/>
                <w:rFonts w:ascii="Trebuchet MS" w:hAnsi="Trebuchet MS"/>
                <w:noProof/>
                <w:color w:val="023160" w:themeColor="hyperlink" w:themeShade="80"/>
              </w:rPr>
              <w:t>5.3 Eligibilitatea cheltuielilor</w:t>
            </w:r>
            <w:r>
              <w:rPr>
                <w:noProof/>
                <w:webHidden/>
              </w:rPr>
              <w:tab/>
            </w:r>
            <w:r>
              <w:rPr>
                <w:noProof/>
                <w:webHidden/>
              </w:rPr>
              <w:fldChar w:fldCharType="begin"/>
            </w:r>
            <w:r>
              <w:rPr>
                <w:noProof/>
                <w:webHidden/>
              </w:rPr>
              <w:instrText xml:space="preserve"> PAGEREF _Toc163491712 \h </w:instrText>
            </w:r>
            <w:r>
              <w:rPr>
                <w:noProof/>
                <w:webHidden/>
              </w:rPr>
            </w:r>
            <w:r>
              <w:rPr>
                <w:noProof/>
                <w:webHidden/>
              </w:rPr>
              <w:fldChar w:fldCharType="separate"/>
            </w:r>
            <w:r>
              <w:rPr>
                <w:noProof/>
                <w:webHidden/>
              </w:rPr>
              <w:t>23</w:t>
            </w:r>
            <w:r>
              <w:rPr>
                <w:noProof/>
                <w:webHidden/>
              </w:rPr>
              <w:fldChar w:fldCharType="end"/>
            </w:r>
          </w:hyperlink>
        </w:p>
        <w:p w14:paraId="14223D4D" w14:textId="70E50667" w:rsidR="00E21796" w:rsidRDefault="00E21796">
          <w:pPr>
            <w:pStyle w:val="TOC3"/>
            <w:tabs>
              <w:tab w:val="right" w:leader="dot" w:pos="9396"/>
            </w:tabs>
            <w:rPr>
              <w:rFonts w:eastAsiaTheme="minorEastAsia"/>
              <w:noProof/>
              <w:kern w:val="2"/>
              <w:lang w:eastAsia="ro-RO"/>
              <w14:ligatures w14:val="standardContextual"/>
            </w:rPr>
          </w:pPr>
          <w:hyperlink w:anchor="_Toc163491713" w:history="1">
            <w:r w:rsidRPr="00560E6B">
              <w:rPr>
                <w:rStyle w:val="Hyperlink"/>
                <w:rFonts w:ascii="Trebuchet MS" w:hAnsi="Trebuchet MS"/>
                <w:noProof/>
                <w:color w:val="023160" w:themeColor="hyperlink" w:themeShade="80"/>
              </w:rPr>
              <w:t>5.3.1 Baza legală pentru stabilirea eligibilității cheltuielilor</w:t>
            </w:r>
            <w:r>
              <w:rPr>
                <w:noProof/>
                <w:webHidden/>
              </w:rPr>
              <w:tab/>
            </w:r>
            <w:r>
              <w:rPr>
                <w:noProof/>
                <w:webHidden/>
              </w:rPr>
              <w:fldChar w:fldCharType="begin"/>
            </w:r>
            <w:r>
              <w:rPr>
                <w:noProof/>
                <w:webHidden/>
              </w:rPr>
              <w:instrText xml:space="preserve"> PAGEREF _Toc163491713 \h </w:instrText>
            </w:r>
            <w:r>
              <w:rPr>
                <w:noProof/>
                <w:webHidden/>
              </w:rPr>
            </w:r>
            <w:r>
              <w:rPr>
                <w:noProof/>
                <w:webHidden/>
              </w:rPr>
              <w:fldChar w:fldCharType="separate"/>
            </w:r>
            <w:r>
              <w:rPr>
                <w:noProof/>
                <w:webHidden/>
              </w:rPr>
              <w:t>23</w:t>
            </w:r>
            <w:r>
              <w:rPr>
                <w:noProof/>
                <w:webHidden/>
              </w:rPr>
              <w:fldChar w:fldCharType="end"/>
            </w:r>
          </w:hyperlink>
        </w:p>
        <w:p w14:paraId="00966747" w14:textId="7A81FFC6" w:rsidR="00E21796" w:rsidRDefault="00E21796">
          <w:pPr>
            <w:pStyle w:val="TOC3"/>
            <w:tabs>
              <w:tab w:val="right" w:leader="dot" w:pos="9396"/>
            </w:tabs>
            <w:rPr>
              <w:rFonts w:eastAsiaTheme="minorEastAsia"/>
              <w:noProof/>
              <w:kern w:val="2"/>
              <w:lang w:eastAsia="ro-RO"/>
              <w14:ligatures w14:val="standardContextual"/>
            </w:rPr>
          </w:pPr>
          <w:hyperlink w:anchor="_Toc163491714" w:history="1">
            <w:r w:rsidRPr="00560E6B">
              <w:rPr>
                <w:rStyle w:val="Hyperlink"/>
                <w:rFonts w:ascii="Trebuchet MS" w:hAnsi="Trebuchet MS"/>
                <w:noProof/>
                <w:color w:val="023160" w:themeColor="hyperlink" w:themeShade="80"/>
              </w:rPr>
              <w:t>5.3.2 Categorii și plafoane de cheltuieli eligibile</w:t>
            </w:r>
            <w:r>
              <w:rPr>
                <w:noProof/>
                <w:webHidden/>
              </w:rPr>
              <w:tab/>
            </w:r>
            <w:r>
              <w:rPr>
                <w:noProof/>
                <w:webHidden/>
              </w:rPr>
              <w:fldChar w:fldCharType="begin"/>
            </w:r>
            <w:r>
              <w:rPr>
                <w:noProof/>
                <w:webHidden/>
              </w:rPr>
              <w:instrText xml:space="preserve"> PAGEREF _Toc163491714 \h </w:instrText>
            </w:r>
            <w:r>
              <w:rPr>
                <w:noProof/>
                <w:webHidden/>
              </w:rPr>
            </w:r>
            <w:r>
              <w:rPr>
                <w:noProof/>
                <w:webHidden/>
              </w:rPr>
              <w:fldChar w:fldCharType="separate"/>
            </w:r>
            <w:r>
              <w:rPr>
                <w:noProof/>
                <w:webHidden/>
              </w:rPr>
              <w:t>23</w:t>
            </w:r>
            <w:r>
              <w:rPr>
                <w:noProof/>
                <w:webHidden/>
              </w:rPr>
              <w:fldChar w:fldCharType="end"/>
            </w:r>
          </w:hyperlink>
        </w:p>
        <w:p w14:paraId="2504BA07" w14:textId="55FF31C7" w:rsidR="00E21796" w:rsidRDefault="00E21796">
          <w:pPr>
            <w:pStyle w:val="TOC3"/>
            <w:tabs>
              <w:tab w:val="right" w:leader="dot" w:pos="9396"/>
            </w:tabs>
            <w:rPr>
              <w:rFonts w:eastAsiaTheme="minorEastAsia"/>
              <w:noProof/>
              <w:kern w:val="2"/>
              <w:lang w:eastAsia="ro-RO"/>
              <w14:ligatures w14:val="standardContextual"/>
            </w:rPr>
          </w:pPr>
          <w:hyperlink w:anchor="_Toc163491715" w:history="1">
            <w:r w:rsidRPr="00560E6B">
              <w:rPr>
                <w:rStyle w:val="Hyperlink"/>
                <w:rFonts w:ascii="Trebuchet MS" w:hAnsi="Trebuchet MS"/>
                <w:noProof/>
                <w:color w:val="023160" w:themeColor="hyperlink" w:themeShade="80"/>
              </w:rPr>
              <w:t>5.3.3 Categorii de cheltuieli neeligibile</w:t>
            </w:r>
            <w:r>
              <w:rPr>
                <w:noProof/>
                <w:webHidden/>
              </w:rPr>
              <w:tab/>
            </w:r>
            <w:r>
              <w:rPr>
                <w:noProof/>
                <w:webHidden/>
              </w:rPr>
              <w:fldChar w:fldCharType="begin"/>
            </w:r>
            <w:r>
              <w:rPr>
                <w:noProof/>
                <w:webHidden/>
              </w:rPr>
              <w:instrText xml:space="preserve"> PAGEREF _Toc163491715 \h </w:instrText>
            </w:r>
            <w:r>
              <w:rPr>
                <w:noProof/>
                <w:webHidden/>
              </w:rPr>
            </w:r>
            <w:r>
              <w:rPr>
                <w:noProof/>
                <w:webHidden/>
              </w:rPr>
              <w:fldChar w:fldCharType="separate"/>
            </w:r>
            <w:r>
              <w:rPr>
                <w:noProof/>
                <w:webHidden/>
              </w:rPr>
              <w:t>27</w:t>
            </w:r>
            <w:r>
              <w:rPr>
                <w:noProof/>
                <w:webHidden/>
              </w:rPr>
              <w:fldChar w:fldCharType="end"/>
            </w:r>
          </w:hyperlink>
        </w:p>
        <w:p w14:paraId="416170F7" w14:textId="12292444" w:rsidR="00E21796" w:rsidRDefault="00E21796">
          <w:pPr>
            <w:pStyle w:val="TOC3"/>
            <w:tabs>
              <w:tab w:val="right" w:leader="dot" w:pos="9396"/>
            </w:tabs>
            <w:rPr>
              <w:rFonts w:eastAsiaTheme="minorEastAsia"/>
              <w:noProof/>
              <w:kern w:val="2"/>
              <w:lang w:eastAsia="ro-RO"/>
              <w14:ligatures w14:val="standardContextual"/>
            </w:rPr>
          </w:pPr>
          <w:hyperlink w:anchor="_Toc163491716" w:history="1">
            <w:r w:rsidRPr="00560E6B">
              <w:rPr>
                <w:rStyle w:val="Hyperlink"/>
                <w:rFonts w:ascii="Trebuchet MS" w:hAnsi="Trebuchet MS"/>
                <w:noProof/>
                <w:color w:val="023160" w:themeColor="hyperlink" w:themeShade="80"/>
              </w:rPr>
              <w:t>5.3.4 Opțiuni de costuri simplificate. Costuri directe și costuri indirecte</w:t>
            </w:r>
            <w:r>
              <w:rPr>
                <w:noProof/>
                <w:webHidden/>
              </w:rPr>
              <w:tab/>
            </w:r>
            <w:r>
              <w:rPr>
                <w:noProof/>
                <w:webHidden/>
              </w:rPr>
              <w:fldChar w:fldCharType="begin"/>
            </w:r>
            <w:r>
              <w:rPr>
                <w:noProof/>
                <w:webHidden/>
              </w:rPr>
              <w:instrText xml:space="preserve"> PAGEREF _Toc163491716 \h </w:instrText>
            </w:r>
            <w:r>
              <w:rPr>
                <w:noProof/>
                <w:webHidden/>
              </w:rPr>
            </w:r>
            <w:r>
              <w:rPr>
                <w:noProof/>
                <w:webHidden/>
              </w:rPr>
              <w:fldChar w:fldCharType="separate"/>
            </w:r>
            <w:r>
              <w:rPr>
                <w:noProof/>
                <w:webHidden/>
              </w:rPr>
              <w:t>27</w:t>
            </w:r>
            <w:r>
              <w:rPr>
                <w:noProof/>
                <w:webHidden/>
              </w:rPr>
              <w:fldChar w:fldCharType="end"/>
            </w:r>
          </w:hyperlink>
        </w:p>
        <w:p w14:paraId="52379194" w14:textId="5F9B6265" w:rsidR="00E21796" w:rsidRDefault="00E21796">
          <w:pPr>
            <w:pStyle w:val="TOC3"/>
            <w:tabs>
              <w:tab w:val="right" w:leader="dot" w:pos="9396"/>
            </w:tabs>
            <w:rPr>
              <w:rFonts w:eastAsiaTheme="minorEastAsia"/>
              <w:noProof/>
              <w:kern w:val="2"/>
              <w:lang w:eastAsia="ro-RO"/>
              <w14:ligatures w14:val="standardContextual"/>
            </w:rPr>
          </w:pPr>
          <w:hyperlink w:anchor="_Toc163491717" w:history="1">
            <w:r w:rsidRPr="00560E6B">
              <w:rPr>
                <w:rStyle w:val="Hyperlink"/>
                <w:rFonts w:ascii="Trebuchet MS" w:hAnsi="Trebuchet MS"/>
                <w:noProof/>
                <w:color w:val="023160" w:themeColor="hyperlink" w:themeShade="80"/>
              </w:rPr>
              <w:t>5.3.5 Opțiuni de costuri simplificate. Costuri unitare/sume forfetare și rate forfetare</w:t>
            </w:r>
            <w:r>
              <w:rPr>
                <w:noProof/>
                <w:webHidden/>
              </w:rPr>
              <w:tab/>
            </w:r>
            <w:r>
              <w:rPr>
                <w:noProof/>
                <w:webHidden/>
              </w:rPr>
              <w:fldChar w:fldCharType="begin"/>
            </w:r>
            <w:r>
              <w:rPr>
                <w:noProof/>
                <w:webHidden/>
              </w:rPr>
              <w:instrText xml:space="preserve"> PAGEREF _Toc163491717 \h </w:instrText>
            </w:r>
            <w:r>
              <w:rPr>
                <w:noProof/>
                <w:webHidden/>
              </w:rPr>
            </w:r>
            <w:r>
              <w:rPr>
                <w:noProof/>
                <w:webHidden/>
              </w:rPr>
              <w:fldChar w:fldCharType="separate"/>
            </w:r>
            <w:r>
              <w:rPr>
                <w:noProof/>
                <w:webHidden/>
              </w:rPr>
              <w:t>28</w:t>
            </w:r>
            <w:r>
              <w:rPr>
                <w:noProof/>
                <w:webHidden/>
              </w:rPr>
              <w:fldChar w:fldCharType="end"/>
            </w:r>
          </w:hyperlink>
        </w:p>
        <w:p w14:paraId="38D8B4D5" w14:textId="42A9C190" w:rsidR="00E21796" w:rsidRDefault="00E21796">
          <w:pPr>
            <w:pStyle w:val="TOC3"/>
            <w:tabs>
              <w:tab w:val="right" w:leader="dot" w:pos="9396"/>
            </w:tabs>
            <w:rPr>
              <w:rFonts w:eastAsiaTheme="minorEastAsia"/>
              <w:noProof/>
              <w:kern w:val="2"/>
              <w:lang w:eastAsia="ro-RO"/>
              <w14:ligatures w14:val="standardContextual"/>
            </w:rPr>
          </w:pPr>
          <w:hyperlink w:anchor="_Toc163491718" w:history="1">
            <w:r w:rsidRPr="00560E6B">
              <w:rPr>
                <w:rStyle w:val="Hyperlink"/>
                <w:rFonts w:ascii="Trebuchet MS" w:hAnsi="Trebuchet MS"/>
                <w:noProof/>
                <w:color w:val="023160" w:themeColor="hyperlink" w:themeShade="80"/>
              </w:rPr>
              <w:t>5.3.6 Finanțare nelegată de costuri</w:t>
            </w:r>
            <w:r>
              <w:rPr>
                <w:noProof/>
                <w:webHidden/>
              </w:rPr>
              <w:tab/>
            </w:r>
            <w:r>
              <w:rPr>
                <w:noProof/>
                <w:webHidden/>
              </w:rPr>
              <w:fldChar w:fldCharType="begin"/>
            </w:r>
            <w:r>
              <w:rPr>
                <w:noProof/>
                <w:webHidden/>
              </w:rPr>
              <w:instrText xml:space="preserve"> PAGEREF _Toc163491718 \h </w:instrText>
            </w:r>
            <w:r>
              <w:rPr>
                <w:noProof/>
                <w:webHidden/>
              </w:rPr>
            </w:r>
            <w:r>
              <w:rPr>
                <w:noProof/>
                <w:webHidden/>
              </w:rPr>
              <w:fldChar w:fldCharType="separate"/>
            </w:r>
            <w:r>
              <w:rPr>
                <w:noProof/>
                <w:webHidden/>
              </w:rPr>
              <w:t>29</w:t>
            </w:r>
            <w:r>
              <w:rPr>
                <w:noProof/>
                <w:webHidden/>
              </w:rPr>
              <w:fldChar w:fldCharType="end"/>
            </w:r>
          </w:hyperlink>
        </w:p>
        <w:p w14:paraId="6C9E0F97" w14:textId="20F70049" w:rsidR="00E21796" w:rsidRDefault="00E21796">
          <w:pPr>
            <w:pStyle w:val="TOC2"/>
            <w:tabs>
              <w:tab w:val="right" w:leader="dot" w:pos="9396"/>
            </w:tabs>
            <w:rPr>
              <w:rFonts w:eastAsiaTheme="minorEastAsia"/>
              <w:noProof/>
              <w:kern w:val="2"/>
              <w:lang w:eastAsia="ro-RO"/>
              <w14:ligatures w14:val="standardContextual"/>
            </w:rPr>
          </w:pPr>
          <w:hyperlink w:anchor="_Toc163491719" w:history="1">
            <w:r w:rsidRPr="00560E6B">
              <w:rPr>
                <w:rStyle w:val="Hyperlink"/>
                <w:rFonts w:ascii="Trebuchet MS" w:hAnsi="Trebuchet MS"/>
                <w:noProof/>
                <w:color w:val="023160" w:themeColor="hyperlink" w:themeShade="80"/>
              </w:rPr>
              <w:t>5.4 Valoarea minimă și maximă eligibilă/nerambursabilă a unui proiect</w:t>
            </w:r>
            <w:r>
              <w:rPr>
                <w:noProof/>
                <w:webHidden/>
              </w:rPr>
              <w:tab/>
            </w:r>
            <w:r>
              <w:rPr>
                <w:noProof/>
                <w:webHidden/>
              </w:rPr>
              <w:fldChar w:fldCharType="begin"/>
            </w:r>
            <w:r>
              <w:rPr>
                <w:noProof/>
                <w:webHidden/>
              </w:rPr>
              <w:instrText xml:space="preserve"> PAGEREF _Toc163491719 \h </w:instrText>
            </w:r>
            <w:r>
              <w:rPr>
                <w:noProof/>
                <w:webHidden/>
              </w:rPr>
            </w:r>
            <w:r>
              <w:rPr>
                <w:noProof/>
                <w:webHidden/>
              </w:rPr>
              <w:fldChar w:fldCharType="separate"/>
            </w:r>
            <w:r>
              <w:rPr>
                <w:noProof/>
                <w:webHidden/>
              </w:rPr>
              <w:t>29</w:t>
            </w:r>
            <w:r>
              <w:rPr>
                <w:noProof/>
                <w:webHidden/>
              </w:rPr>
              <w:fldChar w:fldCharType="end"/>
            </w:r>
          </w:hyperlink>
        </w:p>
        <w:p w14:paraId="06C90740" w14:textId="7FCAE346" w:rsidR="00E21796" w:rsidRDefault="00E21796">
          <w:pPr>
            <w:pStyle w:val="TOC2"/>
            <w:tabs>
              <w:tab w:val="right" w:leader="dot" w:pos="9396"/>
            </w:tabs>
            <w:rPr>
              <w:rFonts w:eastAsiaTheme="minorEastAsia"/>
              <w:noProof/>
              <w:kern w:val="2"/>
              <w:lang w:eastAsia="ro-RO"/>
              <w14:ligatures w14:val="standardContextual"/>
            </w:rPr>
          </w:pPr>
          <w:hyperlink w:anchor="_Toc163491720" w:history="1">
            <w:r w:rsidRPr="00560E6B">
              <w:rPr>
                <w:rStyle w:val="Hyperlink"/>
                <w:rFonts w:ascii="Trebuchet MS" w:hAnsi="Trebuchet MS"/>
                <w:noProof/>
                <w:color w:val="023160" w:themeColor="hyperlink" w:themeShade="80"/>
              </w:rPr>
              <w:t>5.5 Cuantumul cofinanțării acordate</w:t>
            </w:r>
            <w:r>
              <w:rPr>
                <w:noProof/>
                <w:webHidden/>
              </w:rPr>
              <w:tab/>
            </w:r>
            <w:r>
              <w:rPr>
                <w:noProof/>
                <w:webHidden/>
              </w:rPr>
              <w:fldChar w:fldCharType="begin"/>
            </w:r>
            <w:r>
              <w:rPr>
                <w:noProof/>
                <w:webHidden/>
              </w:rPr>
              <w:instrText xml:space="preserve"> PAGEREF _Toc163491720 \h </w:instrText>
            </w:r>
            <w:r>
              <w:rPr>
                <w:noProof/>
                <w:webHidden/>
              </w:rPr>
            </w:r>
            <w:r>
              <w:rPr>
                <w:noProof/>
                <w:webHidden/>
              </w:rPr>
              <w:fldChar w:fldCharType="separate"/>
            </w:r>
            <w:r>
              <w:rPr>
                <w:noProof/>
                <w:webHidden/>
              </w:rPr>
              <w:t>29</w:t>
            </w:r>
            <w:r>
              <w:rPr>
                <w:noProof/>
                <w:webHidden/>
              </w:rPr>
              <w:fldChar w:fldCharType="end"/>
            </w:r>
          </w:hyperlink>
        </w:p>
        <w:p w14:paraId="6927CB3C" w14:textId="6C816DBF" w:rsidR="00E21796" w:rsidRDefault="00E21796">
          <w:pPr>
            <w:pStyle w:val="TOC2"/>
            <w:tabs>
              <w:tab w:val="right" w:leader="dot" w:pos="9396"/>
            </w:tabs>
            <w:rPr>
              <w:rFonts w:eastAsiaTheme="minorEastAsia"/>
              <w:noProof/>
              <w:kern w:val="2"/>
              <w:lang w:eastAsia="ro-RO"/>
              <w14:ligatures w14:val="standardContextual"/>
            </w:rPr>
          </w:pPr>
          <w:hyperlink w:anchor="_Toc163491721" w:history="1">
            <w:r w:rsidRPr="00560E6B">
              <w:rPr>
                <w:rStyle w:val="Hyperlink"/>
                <w:rFonts w:ascii="Trebuchet MS" w:hAnsi="Trebuchet MS"/>
                <w:noProof/>
                <w:color w:val="023160" w:themeColor="hyperlink" w:themeShade="80"/>
              </w:rPr>
              <w:t>5.6 Durata proiectului</w:t>
            </w:r>
            <w:r>
              <w:rPr>
                <w:noProof/>
                <w:webHidden/>
              </w:rPr>
              <w:tab/>
            </w:r>
            <w:r>
              <w:rPr>
                <w:noProof/>
                <w:webHidden/>
              </w:rPr>
              <w:fldChar w:fldCharType="begin"/>
            </w:r>
            <w:r>
              <w:rPr>
                <w:noProof/>
                <w:webHidden/>
              </w:rPr>
              <w:instrText xml:space="preserve"> PAGEREF _Toc163491721 \h </w:instrText>
            </w:r>
            <w:r>
              <w:rPr>
                <w:noProof/>
                <w:webHidden/>
              </w:rPr>
            </w:r>
            <w:r>
              <w:rPr>
                <w:noProof/>
                <w:webHidden/>
              </w:rPr>
              <w:fldChar w:fldCharType="separate"/>
            </w:r>
            <w:r>
              <w:rPr>
                <w:noProof/>
                <w:webHidden/>
              </w:rPr>
              <w:t>29</w:t>
            </w:r>
            <w:r>
              <w:rPr>
                <w:noProof/>
                <w:webHidden/>
              </w:rPr>
              <w:fldChar w:fldCharType="end"/>
            </w:r>
          </w:hyperlink>
        </w:p>
        <w:p w14:paraId="36ACA459" w14:textId="52C6B81B" w:rsidR="00E21796" w:rsidRDefault="00E21796">
          <w:pPr>
            <w:pStyle w:val="TOC2"/>
            <w:tabs>
              <w:tab w:val="right" w:leader="dot" w:pos="9396"/>
            </w:tabs>
            <w:rPr>
              <w:rFonts w:eastAsiaTheme="minorEastAsia"/>
              <w:noProof/>
              <w:kern w:val="2"/>
              <w:lang w:eastAsia="ro-RO"/>
              <w14:ligatures w14:val="standardContextual"/>
            </w:rPr>
          </w:pPr>
          <w:hyperlink w:anchor="_Toc163491722" w:history="1">
            <w:r w:rsidRPr="00560E6B">
              <w:rPr>
                <w:rStyle w:val="Hyperlink"/>
                <w:rFonts w:ascii="Trebuchet MS" w:hAnsi="Trebuchet MS"/>
                <w:noProof/>
                <w:color w:val="023160" w:themeColor="hyperlink" w:themeShade="80"/>
              </w:rPr>
              <w:t>5.7 Alte cerințe de eligibilitate a proiectului</w:t>
            </w:r>
            <w:r>
              <w:rPr>
                <w:noProof/>
                <w:webHidden/>
              </w:rPr>
              <w:tab/>
            </w:r>
            <w:r>
              <w:rPr>
                <w:noProof/>
                <w:webHidden/>
              </w:rPr>
              <w:fldChar w:fldCharType="begin"/>
            </w:r>
            <w:r>
              <w:rPr>
                <w:noProof/>
                <w:webHidden/>
              </w:rPr>
              <w:instrText xml:space="preserve"> PAGEREF _Toc163491722 \h </w:instrText>
            </w:r>
            <w:r>
              <w:rPr>
                <w:noProof/>
                <w:webHidden/>
              </w:rPr>
            </w:r>
            <w:r>
              <w:rPr>
                <w:noProof/>
                <w:webHidden/>
              </w:rPr>
              <w:fldChar w:fldCharType="separate"/>
            </w:r>
            <w:r>
              <w:rPr>
                <w:noProof/>
                <w:webHidden/>
              </w:rPr>
              <w:t>29</w:t>
            </w:r>
            <w:r>
              <w:rPr>
                <w:noProof/>
                <w:webHidden/>
              </w:rPr>
              <w:fldChar w:fldCharType="end"/>
            </w:r>
          </w:hyperlink>
        </w:p>
        <w:p w14:paraId="1829C539" w14:textId="0E486640" w:rsidR="00E21796" w:rsidRDefault="00E21796">
          <w:pPr>
            <w:pStyle w:val="TOC1"/>
            <w:tabs>
              <w:tab w:val="left" w:pos="440"/>
              <w:tab w:val="right" w:leader="dot" w:pos="9396"/>
            </w:tabs>
            <w:rPr>
              <w:rFonts w:eastAsiaTheme="minorEastAsia"/>
              <w:noProof/>
              <w:kern w:val="2"/>
              <w:lang w:eastAsia="ro-RO"/>
              <w14:ligatures w14:val="standardContextual"/>
            </w:rPr>
          </w:pPr>
          <w:hyperlink w:anchor="_Toc163491723" w:history="1">
            <w:r w:rsidRPr="00560E6B">
              <w:rPr>
                <w:rStyle w:val="Hyperlink"/>
                <w:rFonts w:ascii="Trebuchet MS" w:hAnsi="Trebuchet MS"/>
                <w:noProof/>
                <w:color w:val="023160" w:themeColor="hyperlink" w:themeShade="80"/>
              </w:rPr>
              <w:t>6.</w:t>
            </w:r>
            <w:r>
              <w:rPr>
                <w:rFonts w:eastAsiaTheme="minorEastAsia"/>
                <w:noProof/>
                <w:kern w:val="2"/>
                <w:lang w:eastAsia="ro-RO"/>
                <w14:ligatures w14:val="standardContextual"/>
              </w:rPr>
              <w:tab/>
            </w:r>
            <w:r w:rsidRPr="00560E6B">
              <w:rPr>
                <w:rStyle w:val="Hyperlink"/>
                <w:rFonts w:ascii="Trebuchet MS" w:hAnsi="Trebuchet MS"/>
                <w:noProof/>
                <w:color w:val="023160" w:themeColor="hyperlink" w:themeShade="80"/>
              </w:rPr>
              <w:t>INDICATORI DE ETAPĂ</w:t>
            </w:r>
            <w:r>
              <w:rPr>
                <w:noProof/>
                <w:webHidden/>
              </w:rPr>
              <w:tab/>
            </w:r>
            <w:r>
              <w:rPr>
                <w:noProof/>
                <w:webHidden/>
              </w:rPr>
              <w:fldChar w:fldCharType="begin"/>
            </w:r>
            <w:r>
              <w:rPr>
                <w:noProof/>
                <w:webHidden/>
              </w:rPr>
              <w:instrText xml:space="preserve"> PAGEREF _Toc163491723 \h </w:instrText>
            </w:r>
            <w:r>
              <w:rPr>
                <w:noProof/>
                <w:webHidden/>
              </w:rPr>
            </w:r>
            <w:r>
              <w:rPr>
                <w:noProof/>
                <w:webHidden/>
              </w:rPr>
              <w:fldChar w:fldCharType="separate"/>
            </w:r>
            <w:r>
              <w:rPr>
                <w:noProof/>
                <w:webHidden/>
              </w:rPr>
              <w:t>29</w:t>
            </w:r>
            <w:r>
              <w:rPr>
                <w:noProof/>
                <w:webHidden/>
              </w:rPr>
              <w:fldChar w:fldCharType="end"/>
            </w:r>
          </w:hyperlink>
        </w:p>
        <w:p w14:paraId="157FDBD9" w14:textId="6CFB01EA" w:rsidR="00E21796" w:rsidRDefault="00E21796">
          <w:pPr>
            <w:pStyle w:val="TOC1"/>
            <w:tabs>
              <w:tab w:val="left" w:pos="440"/>
              <w:tab w:val="right" w:leader="dot" w:pos="9396"/>
            </w:tabs>
            <w:rPr>
              <w:rFonts w:eastAsiaTheme="minorEastAsia"/>
              <w:noProof/>
              <w:kern w:val="2"/>
              <w:lang w:eastAsia="ro-RO"/>
              <w14:ligatures w14:val="standardContextual"/>
            </w:rPr>
          </w:pPr>
          <w:hyperlink w:anchor="_Toc163491724" w:history="1">
            <w:r w:rsidRPr="00560E6B">
              <w:rPr>
                <w:rStyle w:val="Hyperlink"/>
                <w:rFonts w:ascii="Trebuchet MS" w:hAnsi="Trebuchet MS"/>
                <w:noProof/>
                <w:color w:val="023160" w:themeColor="hyperlink" w:themeShade="80"/>
              </w:rPr>
              <w:t>7.</w:t>
            </w:r>
            <w:r>
              <w:rPr>
                <w:rFonts w:eastAsiaTheme="minorEastAsia"/>
                <w:noProof/>
                <w:kern w:val="2"/>
                <w:lang w:eastAsia="ro-RO"/>
                <w14:ligatures w14:val="standardContextual"/>
              </w:rPr>
              <w:tab/>
            </w:r>
            <w:r w:rsidRPr="00560E6B">
              <w:rPr>
                <w:rStyle w:val="Hyperlink"/>
                <w:rFonts w:ascii="Trebuchet MS" w:hAnsi="Trebuchet MS"/>
                <w:noProof/>
                <w:color w:val="023160" w:themeColor="hyperlink" w:themeShade="80"/>
              </w:rPr>
              <w:t>COMPLETAREA ȘI DEPUNEREA CERERILOR DE FINANȚARE</w:t>
            </w:r>
            <w:r>
              <w:rPr>
                <w:noProof/>
                <w:webHidden/>
              </w:rPr>
              <w:tab/>
            </w:r>
            <w:r>
              <w:rPr>
                <w:noProof/>
                <w:webHidden/>
              </w:rPr>
              <w:fldChar w:fldCharType="begin"/>
            </w:r>
            <w:r>
              <w:rPr>
                <w:noProof/>
                <w:webHidden/>
              </w:rPr>
              <w:instrText xml:space="preserve"> PAGEREF _Toc163491724 \h </w:instrText>
            </w:r>
            <w:r>
              <w:rPr>
                <w:noProof/>
                <w:webHidden/>
              </w:rPr>
            </w:r>
            <w:r>
              <w:rPr>
                <w:noProof/>
                <w:webHidden/>
              </w:rPr>
              <w:fldChar w:fldCharType="separate"/>
            </w:r>
            <w:r>
              <w:rPr>
                <w:noProof/>
                <w:webHidden/>
              </w:rPr>
              <w:t>29</w:t>
            </w:r>
            <w:r>
              <w:rPr>
                <w:noProof/>
                <w:webHidden/>
              </w:rPr>
              <w:fldChar w:fldCharType="end"/>
            </w:r>
          </w:hyperlink>
        </w:p>
        <w:p w14:paraId="6521D9E3" w14:textId="23CE6B4A" w:rsidR="00E21796" w:rsidRDefault="00E21796">
          <w:pPr>
            <w:pStyle w:val="TOC2"/>
            <w:tabs>
              <w:tab w:val="right" w:leader="dot" w:pos="9396"/>
            </w:tabs>
            <w:rPr>
              <w:rFonts w:eastAsiaTheme="minorEastAsia"/>
              <w:noProof/>
              <w:kern w:val="2"/>
              <w:lang w:eastAsia="ro-RO"/>
              <w14:ligatures w14:val="standardContextual"/>
            </w:rPr>
          </w:pPr>
          <w:hyperlink w:anchor="_Toc163491725" w:history="1">
            <w:r w:rsidRPr="00560E6B">
              <w:rPr>
                <w:rStyle w:val="Hyperlink"/>
                <w:rFonts w:ascii="Trebuchet MS" w:hAnsi="Trebuchet MS"/>
                <w:noProof/>
                <w:color w:val="023160" w:themeColor="hyperlink" w:themeShade="80"/>
              </w:rPr>
              <w:t>7.1 Completarea formularului cererii</w:t>
            </w:r>
            <w:r>
              <w:rPr>
                <w:noProof/>
                <w:webHidden/>
              </w:rPr>
              <w:tab/>
            </w:r>
            <w:r>
              <w:rPr>
                <w:noProof/>
                <w:webHidden/>
              </w:rPr>
              <w:fldChar w:fldCharType="begin"/>
            </w:r>
            <w:r>
              <w:rPr>
                <w:noProof/>
                <w:webHidden/>
              </w:rPr>
              <w:instrText xml:space="preserve"> PAGEREF _Toc163491725 \h </w:instrText>
            </w:r>
            <w:r>
              <w:rPr>
                <w:noProof/>
                <w:webHidden/>
              </w:rPr>
            </w:r>
            <w:r>
              <w:rPr>
                <w:noProof/>
                <w:webHidden/>
              </w:rPr>
              <w:fldChar w:fldCharType="separate"/>
            </w:r>
            <w:r>
              <w:rPr>
                <w:noProof/>
                <w:webHidden/>
              </w:rPr>
              <w:t>29</w:t>
            </w:r>
            <w:r>
              <w:rPr>
                <w:noProof/>
                <w:webHidden/>
              </w:rPr>
              <w:fldChar w:fldCharType="end"/>
            </w:r>
          </w:hyperlink>
        </w:p>
        <w:p w14:paraId="5EB0D34C" w14:textId="393644AA" w:rsidR="00E21796" w:rsidRDefault="00E21796">
          <w:pPr>
            <w:pStyle w:val="TOC2"/>
            <w:tabs>
              <w:tab w:val="right" w:leader="dot" w:pos="9396"/>
            </w:tabs>
            <w:rPr>
              <w:rFonts w:eastAsiaTheme="minorEastAsia"/>
              <w:noProof/>
              <w:kern w:val="2"/>
              <w:lang w:eastAsia="ro-RO"/>
              <w14:ligatures w14:val="standardContextual"/>
            </w:rPr>
          </w:pPr>
          <w:hyperlink w:anchor="_Toc163491726" w:history="1">
            <w:r w:rsidRPr="00560E6B">
              <w:rPr>
                <w:rStyle w:val="Hyperlink"/>
                <w:rFonts w:ascii="Trebuchet MS" w:hAnsi="Trebuchet MS"/>
                <w:noProof/>
                <w:color w:val="023160" w:themeColor="hyperlink" w:themeShade="80"/>
              </w:rPr>
              <w:t>7.2 Limba utilizată în completarea cererii de finanțare</w:t>
            </w:r>
            <w:r>
              <w:rPr>
                <w:noProof/>
                <w:webHidden/>
              </w:rPr>
              <w:tab/>
            </w:r>
            <w:r>
              <w:rPr>
                <w:noProof/>
                <w:webHidden/>
              </w:rPr>
              <w:fldChar w:fldCharType="begin"/>
            </w:r>
            <w:r>
              <w:rPr>
                <w:noProof/>
                <w:webHidden/>
              </w:rPr>
              <w:instrText xml:space="preserve"> PAGEREF _Toc163491726 \h </w:instrText>
            </w:r>
            <w:r>
              <w:rPr>
                <w:noProof/>
                <w:webHidden/>
              </w:rPr>
            </w:r>
            <w:r>
              <w:rPr>
                <w:noProof/>
                <w:webHidden/>
              </w:rPr>
              <w:fldChar w:fldCharType="separate"/>
            </w:r>
            <w:r>
              <w:rPr>
                <w:noProof/>
                <w:webHidden/>
              </w:rPr>
              <w:t>30</w:t>
            </w:r>
            <w:r>
              <w:rPr>
                <w:noProof/>
                <w:webHidden/>
              </w:rPr>
              <w:fldChar w:fldCharType="end"/>
            </w:r>
          </w:hyperlink>
        </w:p>
        <w:p w14:paraId="40A6F1C9" w14:textId="1AE1E8D8" w:rsidR="00E21796" w:rsidRDefault="00E21796">
          <w:pPr>
            <w:pStyle w:val="TOC2"/>
            <w:tabs>
              <w:tab w:val="right" w:leader="dot" w:pos="9396"/>
            </w:tabs>
            <w:rPr>
              <w:rFonts w:eastAsiaTheme="minorEastAsia"/>
              <w:noProof/>
              <w:kern w:val="2"/>
              <w:lang w:eastAsia="ro-RO"/>
              <w14:ligatures w14:val="standardContextual"/>
            </w:rPr>
          </w:pPr>
          <w:hyperlink w:anchor="_Toc163491727" w:history="1">
            <w:r w:rsidRPr="00560E6B">
              <w:rPr>
                <w:rStyle w:val="Hyperlink"/>
                <w:rFonts w:ascii="Trebuchet MS" w:hAnsi="Trebuchet MS"/>
                <w:noProof/>
                <w:color w:val="023160" w:themeColor="hyperlink" w:themeShade="80"/>
              </w:rPr>
              <w:t>7.3 Metodologia de justificare și detaliere a bugetului cererii de finanțare</w:t>
            </w:r>
            <w:r>
              <w:rPr>
                <w:noProof/>
                <w:webHidden/>
              </w:rPr>
              <w:tab/>
            </w:r>
            <w:r>
              <w:rPr>
                <w:noProof/>
                <w:webHidden/>
              </w:rPr>
              <w:fldChar w:fldCharType="begin"/>
            </w:r>
            <w:r>
              <w:rPr>
                <w:noProof/>
                <w:webHidden/>
              </w:rPr>
              <w:instrText xml:space="preserve"> PAGEREF _Toc163491727 \h </w:instrText>
            </w:r>
            <w:r>
              <w:rPr>
                <w:noProof/>
                <w:webHidden/>
              </w:rPr>
            </w:r>
            <w:r>
              <w:rPr>
                <w:noProof/>
                <w:webHidden/>
              </w:rPr>
              <w:fldChar w:fldCharType="separate"/>
            </w:r>
            <w:r>
              <w:rPr>
                <w:noProof/>
                <w:webHidden/>
              </w:rPr>
              <w:t>30</w:t>
            </w:r>
            <w:r>
              <w:rPr>
                <w:noProof/>
                <w:webHidden/>
              </w:rPr>
              <w:fldChar w:fldCharType="end"/>
            </w:r>
          </w:hyperlink>
        </w:p>
        <w:p w14:paraId="5F968A6D" w14:textId="56BAD6F1" w:rsidR="00E21796" w:rsidRDefault="00E21796">
          <w:pPr>
            <w:pStyle w:val="TOC2"/>
            <w:tabs>
              <w:tab w:val="right" w:leader="dot" w:pos="9396"/>
            </w:tabs>
            <w:rPr>
              <w:rFonts w:eastAsiaTheme="minorEastAsia"/>
              <w:noProof/>
              <w:kern w:val="2"/>
              <w:lang w:eastAsia="ro-RO"/>
              <w14:ligatures w14:val="standardContextual"/>
            </w:rPr>
          </w:pPr>
          <w:hyperlink w:anchor="_Toc163491728" w:history="1">
            <w:r w:rsidRPr="00560E6B">
              <w:rPr>
                <w:rStyle w:val="Hyperlink"/>
                <w:rFonts w:ascii="Trebuchet MS" w:hAnsi="Trebuchet MS"/>
                <w:noProof/>
                <w:color w:val="023160" w:themeColor="hyperlink" w:themeShade="80"/>
              </w:rPr>
              <w:t>7.4 Anexe și documente obligatorii la depunerea cererii</w:t>
            </w:r>
            <w:r>
              <w:rPr>
                <w:noProof/>
                <w:webHidden/>
              </w:rPr>
              <w:tab/>
            </w:r>
            <w:r>
              <w:rPr>
                <w:noProof/>
                <w:webHidden/>
              </w:rPr>
              <w:fldChar w:fldCharType="begin"/>
            </w:r>
            <w:r>
              <w:rPr>
                <w:noProof/>
                <w:webHidden/>
              </w:rPr>
              <w:instrText xml:space="preserve"> PAGEREF _Toc163491728 \h </w:instrText>
            </w:r>
            <w:r>
              <w:rPr>
                <w:noProof/>
                <w:webHidden/>
              </w:rPr>
            </w:r>
            <w:r>
              <w:rPr>
                <w:noProof/>
                <w:webHidden/>
              </w:rPr>
              <w:fldChar w:fldCharType="separate"/>
            </w:r>
            <w:r>
              <w:rPr>
                <w:noProof/>
                <w:webHidden/>
              </w:rPr>
              <w:t>31</w:t>
            </w:r>
            <w:r>
              <w:rPr>
                <w:noProof/>
                <w:webHidden/>
              </w:rPr>
              <w:fldChar w:fldCharType="end"/>
            </w:r>
          </w:hyperlink>
        </w:p>
        <w:p w14:paraId="2D4972B5" w14:textId="347C5C98" w:rsidR="00E21796" w:rsidRDefault="00E21796">
          <w:pPr>
            <w:pStyle w:val="TOC2"/>
            <w:tabs>
              <w:tab w:val="right" w:leader="dot" w:pos="9396"/>
            </w:tabs>
            <w:rPr>
              <w:rFonts w:eastAsiaTheme="minorEastAsia"/>
              <w:noProof/>
              <w:kern w:val="2"/>
              <w:lang w:eastAsia="ro-RO"/>
              <w14:ligatures w14:val="standardContextual"/>
            </w:rPr>
          </w:pPr>
          <w:hyperlink w:anchor="_Toc163491729" w:history="1">
            <w:r w:rsidRPr="00560E6B">
              <w:rPr>
                <w:rStyle w:val="Hyperlink"/>
                <w:rFonts w:ascii="Trebuchet MS" w:hAnsi="Trebuchet MS"/>
                <w:noProof/>
                <w:color w:val="023160" w:themeColor="hyperlink" w:themeShade="80"/>
              </w:rPr>
              <w:t>7.5 Aspecte administrative privind depunerea cererii de finanțare</w:t>
            </w:r>
            <w:r>
              <w:rPr>
                <w:noProof/>
                <w:webHidden/>
              </w:rPr>
              <w:tab/>
            </w:r>
            <w:r>
              <w:rPr>
                <w:noProof/>
                <w:webHidden/>
              </w:rPr>
              <w:fldChar w:fldCharType="begin"/>
            </w:r>
            <w:r>
              <w:rPr>
                <w:noProof/>
                <w:webHidden/>
              </w:rPr>
              <w:instrText xml:space="preserve"> PAGEREF _Toc163491729 \h </w:instrText>
            </w:r>
            <w:r>
              <w:rPr>
                <w:noProof/>
                <w:webHidden/>
              </w:rPr>
            </w:r>
            <w:r>
              <w:rPr>
                <w:noProof/>
                <w:webHidden/>
              </w:rPr>
              <w:fldChar w:fldCharType="separate"/>
            </w:r>
            <w:r>
              <w:rPr>
                <w:noProof/>
                <w:webHidden/>
              </w:rPr>
              <w:t>31</w:t>
            </w:r>
            <w:r>
              <w:rPr>
                <w:noProof/>
                <w:webHidden/>
              </w:rPr>
              <w:fldChar w:fldCharType="end"/>
            </w:r>
          </w:hyperlink>
        </w:p>
        <w:p w14:paraId="75C24DF0" w14:textId="5D22DE6B" w:rsidR="00E21796" w:rsidRDefault="00E21796">
          <w:pPr>
            <w:pStyle w:val="TOC2"/>
            <w:tabs>
              <w:tab w:val="right" w:leader="dot" w:pos="9396"/>
            </w:tabs>
            <w:rPr>
              <w:rFonts w:eastAsiaTheme="minorEastAsia"/>
              <w:noProof/>
              <w:kern w:val="2"/>
              <w:lang w:eastAsia="ro-RO"/>
              <w14:ligatures w14:val="standardContextual"/>
            </w:rPr>
          </w:pPr>
          <w:hyperlink w:anchor="_Toc163491730" w:history="1">
            <w:r w:rsidRPr="00560E6B">
              <w:rPr>
                <w:rStyle w:val="Hyperlink"/>
                <w:rFonts w:ascii="Trebuchet MS" w:hAnsi="Trebuchet MS"/>
                <w:noProof/>
                <w:color w:val="023160" w:themeColor="hyperlink" w:themeShade="80"/>
              </w:rPr>
              <w:t>7.6 Anexele și documente obligatorii la momentul contractării</w:t>
            </w:r>
            <w:r>
              <w:rPr>
                <w:noProof/>
                <w:webHidden/>
              </w:rPr>
              <w:tab/>
            </w:r>
            <w:r>
              <w:rPr>
                <w:noProof/>
                <w:webHidden/>
              </w:rPr>
              <w:fldChar w:fldCharType="begin"/>
            </w:r>
            <w:r>
              <w:rPr>
                <w:noProof/>
                <w:webHidden/>
              </w:rPr>
              <w:instrText xml:space="preserve"> PAGEREF _Toc163491730 \h </w:instrText>
            </w:r>
            <w:r>
              <w:rPr>
                <w:noProof/>
                <w:webHidden/>
              </w:rPr>
            </w:r>
            <w:r>
              <w:rPr>
                <w:noProof/>
                <w:webHidden/>
              </w:rPr>
              <w:fldChar w:fldCharType="separate"/>
            </w:r>
            <w:r>
              <w:rPr>
                <w:noProof/>
                <w:webHidden/>
              </w:rPr>
              <w:t>32</w:t>
            </w:r>
            <w:r>
              <w:rPr>
                <w:noProof/>
                <w:webHidden/>
              </w:rPr>
              <w:fldChar w:fldCharType="end"/>
            </w:r>
          </w:hyperlink>
        </w:p>
        <w:p w14:paraId="3A34D544" w14:textId="5D1E39A1" w:rsidR="00E21796" w:rsidRDefault="00E21796">
          <w:pPr>
            <w:pStyle w:val="TOC2"/>
            <w:tabs>
              <w:tab w:val="right" w:leader="dot" w:pos="9396"/>
            </w:tabs>
            <w:rPr>
              <w:rFonts w:eastAsiaTheme="minorEastAsia"/>
              <w:noProof/>
              <w:kern w:val="2"/>
              <w:lang w:eastAsia="ro-RO"/>
              <w14:ligatures w14:val="standardContextual"/>
            </w:rPr>
          </w:pPr>
          <w:hyperlink w:anchor="_Toc163491731" w:history="1">
            <w:r w:rsidRPr="00560E6B">
              <w:rPr>
                <w:rStyle w:val="Hyperlink"/>
                <w:rFonts w:ascii="Trebuchet MS" w:hAnsi="Trebuchet MS"/>
                <w:noProof/>
                <w:color w:val="023160" w:themeColor="hyperlink" w:themeShade="80"/>
              </w:rPr>
              <w:t>7.7 Renunțarea la cererea de finanțare</w:t>
            </w:r>
            <w:r>
              <w:rPr>
                <w:noProof/>
                <w:webHidden/>
              </w:rPr>
              <w:tab/>
            </w:r>
            <w:r>
              <w:rPr>
                <w:noProof/>
                <w:webHidden/>
              </w:rPr>
              <w:fldChar w:fldCharType="begin"/>
            </w:r>
            <w:r>
              <w:rPr>
                <w:noProof/>
                <w:webHidden/>
              </w:rPr>
              <w:instrText xml:space="preserve"> PAGEREF _Toc163491731 \h </w:instrText>
            </w:r>
            <w:r>
              <w:rPr>
                <w:noProof/>
                <w:webHidden/>
              </w:rPr>
            </w:r>
            <w:r>
              <w:rPr>
                <w:noProof/>
                <w:webHidden/>
              </w:rPr>
              <w:fldChar w:fldCharType="separate"/>
            </w:r>
            <w:r>
              <w:rPr>
                <w:noProof/>
                <w:webHidden/>
              </w:rPr>
              <w:t>33</w:t>
            </w:r>
            <w:r>
              <w:rPr>
                <w:noProof/>
                <w:webHidden/>
              </w:rPr>
              <w:fldChar w:fldCharType="end"/>
            </w:r>
          </w:hyperlink>
        </w:p>
        <w:p w14:paraId="17E66CE5" w14:textId="6F48BC3C" w:rsidR="00E21796" w:rsidRDefault="00E21796">
          <w:pPr>
            <w:pStyle w:val="TOC1"/>
            <w:tabs>
              <w:tab w:val="left" w:pos="440"/>
              <w:tab w:val="right" w:leader="dot" w:pos="9396"/>
            </w:tabs>
            <w:rPr>
              <w:rFonts w:eastAsiaTheme="minorEastAsia"/>
              <w:noProof/>
              <w:kern w:val="2"/>
              <w:lang w:eastAsia="ro-RO"/>
              <w14:ligatures w14:val="standardContextual"/>
            </w:rPr>
          </w:pPr>
          <w:hyperlink w:anchor="_Toc163491732" w:history="1">
            <w:r w:rsidRPr="00560E6B">
              <w:rPr>
                <w:rStyle w:val="Hyperlink"/>
                <w:rFonts w:ascii="Trebuchet MS" w:hAnsi="Trebuchet MS"/>
                <w:noProof/>
                <w:color w:val="023160" w:themeColor="hyperlink" w:themeShade="80"/>
              </w:rPr>
              <w:t>8.</w:t>
            </w:r>
            <w:r>
              <w:rPr>
                <w:rFonts w:eastAsiaTheme="minorEastAsia"/>
                <w:noProof/>
                <w:kern w:val="2"/>
                <w:lang w:eastAsia="ro-RO"/>
                <w14:ligatures w14:val="standardContextual"/>
              </w:rPr>
              <w:tab/>
            </w:r>
            <w:r w:rsidRPr="00560E6B">
              <w:rPr>
                <w:rStyle w:val="Hyperlink"/>
                <w:rFonts w:ascii="Trebuchet MS" w:hAnsi="Trebuchet MS"/>
                <w:noProof/>
                <w:color w:val="023160" w:themeColor="hyperlink" w:themeShade="80"/>
              </w:rPr>
              <w:t>PROCESUL DE EVALUARE, SELECȚIE ȘI CONTRACTARE A PROIECTELOR</w:t>
            </w:r>
            <w:r>
              <w:rPr>
                <w:noProof/>
                <w:webHidden/>
              </w:rPr>
              <w:tab/>
            </w:r>
            <w:r>
              <w:rPr>
                <w:noProof/>
                <w:webHidden/>
              </w:rPr>
              <w:fldChar w:fldCharType="begin"/>
            </w:r>
            <w:r>
              <w:rPr>
                <w:noProof/>
                <w:webHidden/>
              </w:rPr>
              <w:instrText xml:space="preserve"> PAGEREF _Toc163491732 \h </w:instrText>
            </w:r>
            <w:r>
              <w:rPr>
                <w:noProof/>
                <w:webHidden/>
              </w:rPr>
            </w:r>
            <w:r>
              <w:rPr>
                <w:noProof/>
                <w:webHidden/>
              </w:rPr>
              <w:fldChar w:fldCharType="separate"/>
            </w:r>
            <w:r>
              <w:rPr>
                <w:noProof/>
                <w:webHidden/>
              </w:rPr>
              <w:t>33</w:t>
            </w:r>
            <w:r>
              <w:rPr>
                <w:noProof/>
                <w:webHidden/>
              </w:rPr>
              <w:fldChar w:fldCharType="end"/>
            </w:r>
          </w:hyperlink>
        </w:p>
        <w:p w14:paraId="7DEC42D6" w14:textId="4451F67D" w:rsidR="00E21796" w:rsidRDefault="00E21796">
          <w:pPr>
            <w:pStyle w:val="TOC2"/>
            <w:tabs>
              <w:tab w:val="right" w:leader="dot" w:pos="9396"/>
            </w:tabs>
            <w:rPr>
              <w:rFonts w:eastAsiaTheme="minorEastAsia"/>
              <w:noProof/>
              <w:kern w:val="2"/>
              <w:lang w:eastAsia="ro-RO"/>
              <w14:ligatures w14:val="standardContextual"/>
            </w:rPr>
          </w:pPr>
          <w:hyperlink w:anchor="_Toc163491733" w:history="1">
            <w:r w:rsidRPr="00560E6B">
              <w:rPr>
                <w:rStyle w:val="Hyperlink"/>
                <w:rFonts w:ascii="Trebuchet MS" w:hAnsi="Trebuchet MS"/>
                <w:noProof/>
                <w:color w:val="023160" w:themeColor="hyperlink" w:themeShade="80"/>
              </w:rPr>
              <w:t>8.1 Principalele etape ale procesului de evaluare, selecție și contractare</w:t>
            </w:r>
            <w:r>
              <w:rPr>
                <w:noProof/>
                <w:webHidden/>
              </w:rPr>
              <w:tab/>
            </w:r>
            <w:r>
              <w:rPr>
                <w:noProof/>
                <w:webHidden/>
              </w:rPr>
              <w:fldChar w:fldCharType="begin"/>
            </w:r>
            <w:r>
              <w:rPr>
                <w:noProof/>
                <w:webHidden/>
              </w:rPr>
              <w:instrText xml:space="preserve"> PAGEREF _Toc163491733 \h </w:instrText>
            </w:r>
            <w:r>
              <w:rPr>
                <w:noProof/>
                <w:webHidden/>
              </w:rPr>
            </w:r>
            <w:r>
              <w:rPr>
                <w:noProof/>
                <w:webHidden/>
              </w:rPr>
              <w:fldChar w:fldCharType="separate"/>
            </w:r>
            <w:r>
              <w:rPr>
                <w:noProof/>
                <w:webHidden/>
              </w:rPr>
              <w:t>33</w:t>
            </w:r>
            <w:r>
              <w:rPr>
                <w:noProof/>
                <w:webHidden/>
              </w:rPr>
              <w:fldChar w:fldCharType="end"/>
            </w:r>
          </w:hyperlink>
        </w:p>
        <w:p w14:paraId="6BCD0E0A" w14:textId="2B35ABD9" w:rsidR="00E21796" w:rsidRDefault="00E21796">
          <w:pPr>
            <w:pStyle w:val="TOC2"/>
            <w:tabs>
              <w:tab w:val="right" w:leader="dot" w:pos="9396"/>
            </w:tabs>
            <w:rPr>
              <w:rFonts w:eastAsiaTheme="minorEastAsia"/>
              <w:noProof/>
              <w:kern w:val="2"/>
              <w:lang w:eastAsia="ro-RO"/>
              <w14:ligatures w14:val="standardContextual"/>
            </w:rPr>
          </w:pPr>
          <w:hyperlink w:anchor="_Toc163491734" w:history="1">
            <w:r w:rsidRPr="00560E6B">
              <w:rPr>
                <w:rStyle w:val="Hyperlink"/>
                <w:rFonts w:ascii="Trebuchet MS" w:hAnsi="Trebuchet MS"/>
                <w:noProof/>
                <w:color w:val="023160" w:themeColor="hyperlink" w:themeShade="80"/>
              </w:rPr>
              <w:t>8.2 Conformitate administrativă – DECLARAȚIA UNICĂ</w:t>
            </w:r>
            <w:r>
              <w:rPr>
                <w:noProof/>
                <w:webHidden/>
              </w:rPr>
              <w:tab/>
            </w:r>
            <w:r>
              <w:rPr>
                <w:noProof/>
                <w:webHidden/>
              </w:rPr>
              <w:fldChar w:fldCharType="begin"/>
            </w:r>
            <w:r>
              <w:rPr>
                <w:noProof/>
                <w:webHidden/>
              </w:rPr>
              <w:instrText xml:space="preserve"> PAGEREF _Toc163491734 \h </w:instrText>
            </w:r>
            <w:r>
              <w:rPr>
                <w:noProof/>
                <w:webHidden/>
              </w:rPr>
            </w:r>
            <w:r>
              <w:rPr>
                <w:noProof/>
                <w:webHidden/>
              </w:rPr>
              <w:fldChar w:fldCharType="separate"/>
            </w:r>
            <w:r>
              <w:rPr>
                <w:noProof/>
                <w:webHidden/>
              </w:rPr>
              <w:t>33</w:t>
            </w:r>
            <w:r>
              <w:rPr>
                <w:noProof/>
                <w:webHidden/>
              </w:rPr>
              <w:fldChar w:fldCharType="end"/>
            </w:r>
          </w:hyperlink>
        </w:p>
        <w:p w14:paraId="34A0910A" w14:textId="0421B877" w:rsidR="00E21796" w:rsidRDefault="00E21796">
          <w:pPr>
            <w:pStyle w:val="TOC2"/>
            <w:tabs>
              <w:tab w:val="right" w:leader="dot" w:pos="9396"/>
            </w:tabs>
            <w:rPr>
              <w:rFonts w:eastAsiaTheme="minorEastAsia"/>
              <w:noProof/>
              <w:kern w:val="2"/>
              <w:lang w:eastAsia="ro-RO"/>
              <w14:ligatures w14:val="standardContextual"/>
            </w:rPr>
          </w:pPr>
          <w:hyperlink w:anchor="_Toc163491735" w:history="1">
            <w:r w:rsidRPr="00560E6B">
              <w:rPr>
                <w:rStyle w:val="Hyperlink"/>
                <w:rFonts w:ascii="Trebuchet MS" w:hAnsi="Trebuchet MS"/>
                <w:noProof/>
                <w:color w:val="023160" w:themeColor="hyperlink" w:themeShade="80"/>
              </w:rPr>
              <w:t>8.3 Etapa de evaluare preliminară</w:t>
            </w:r>
            <w:r>
              <w:rPr>
                <w:noProof/>
                <w:webHidden/>
              </w:rPr>
              <w:tab/>
            </w:r>
            <w:r>
              <w:rPr>
                <w:noProof/>
                <w:webHidden/>
              </w:rPr>
              <w:fldChar w:fldCharType="begin"/>
            </w:r>
            <w:r>
              <w:rPr>
                <w:noProof/>
                <w:webHidden/>
              </w:rPr>
              <w:instrText xml:space="preserve"> PAGEREF _Toc163491735 \h </w:instrText>
            </w:r>
            <w:r>
              <w:rPr>
                <w:noProof/>
                <w:webHidden/>
              </w:rPr>
            </w:r>
            <w:r>
              <w:rPr>
                <w:noProof/>
                <w:webHidden/>
              </w:rPr>
              <w:fldChar w:fldCharType="separate"/>
            </w:r>
            <w:r>
              <w:rPr>
                <w:noProof/>
                <w:webHidden/>
              </w:rPr>
              <w:t>34</w:t>
            </w:r>
            <w:r>
              <w:rPr>
                <w:noProof/>
                <w:webHidden/>
              </w:rPr>
              <w:fldChar w:fldCharType="end"/>
            </w:r>
          </w:hyperlink>
        </w:p>
        <w:p w14:paraId="0EE90CC5" w14:textId="504720AB" w:rsidR="00E21796" w:rsidRDefault="00E21796">
          <w:pPr>
            <w:pStyle w:val="TOC2"/>
            <w:tabs>
              <w:tab w:val="right" w:leader="dot" w:pos="9396"/>
            </w:tabs>
            <w:rPr>
              <w:rFonts w:eastAsiaTheme="minorEastAsia"/>
              <w:noProof/>
              <w:kern w:val="2"/>
              <w:lang w:eastAsia="ro-RO"/>
              <w14:ligatures w14:val="standardContextual"/>
            </w:rPr>
          </w:pPr>
          <w:hyperlink w:anchor="_Toc163491736" w:history="1">
            <w:r w:rsidRPr="00560E6B">
              <w:rPr>
                <w:rStyle w:val="Hyperlink"/>
                <w:rFonts w:ascii="Trebuchet MS" w:hAnsi="Trebuchet MS"/>
                <w:noProof/>
                <w:color w:val="023160" w:themeColor="hyperlink" w:themeShade="80"/>
              </w:rPr>
              <w:t>8.4 Evaluarea tehnică și financiară. Criterii de evaluare tehnică și financiară</w:t>
            </w:r>
            <w:r>
              <w:rPr>
                <w:noProof/>
                <w:webHidden/>
              </w:rPr>
              <w:tab/>
            </w:r>
            <w:r>
              <w:rPr>
                <w:noProof/>
                <w:webHidden/>
              </w:rPr>
              <w:fldChar w:fldCharType="begin"/>
            </w:r>
            <w:r>
              <w:rPr>
                <w:noProof/>
                <w:webHidden/>
              </w:rPr>
              <w:instrText xml:space="preserve"> PAGEREF _Toc163491736 \h </w:instrText>
            </w:r>
            <w:r>
              <w:rPr>
                <w:noProof/>
                <w:webHidden/>
              </w:rPr>
            </w:r>
            <w:r>
              <w:rPr>
                <w:noProof/>
                <w:webHidden/>
              </w:rPr>
              <w:fldChar w:fldCharType="separate"/>
            </w:r>
            <w:r>
              <w:rPr>
                <w:noProof/>
                <w:webHidden/>
              </w:rPr>
              <w:t>34</w:t>
            </w:r>
            <w:r>
              <w:rPr>
                <w:noProof/>
                <w:webHidden/>
              </w:rPr>
              <w:fldChar w:fldCharType="end"/>
            </w:r>
          </w:hyperlink>
        </w:p>
        <w:p w14:paraId="1D9B96C5" w14:textId="5B80176C" w:rsidR="00E21796" w:rsidRDefault="00E21796">
          <w:pPr>
            <w:pStyle w:val="TOC2"/>
            <w:tabs>
              <w:tab w:val="right" w:leader="dot" w:pos="9396"/>
            </w:tabs>
            <w:rPr>
              <w:rFonts w:eastAsiaTheme="minorEastAsia"/>
              <w:noProof/>
              <w:kern w:val="2"/>
              <w:lang w:eastAsia="ro-RO"/>
              <w14:ligatures w14:val="standardContextual"/>
            </w:rPr>
          </w:pPr>
          <w:hyperlink w:anchor="_Toc163491737" w:history="1">
            <w:r w:rsidRPr="00560E6B">
              <w:rPr>
                <w:rStyle w:val="Hyperlink"/>
                <w:rFonts w:ascii="Trebuchet MS" w:hAnsi="Trebuchet MS"/>
                <w:noProof/>
                <w:color w:val="023160" w:themeColor="hyperlink" w:themeShade="80"/>
              </w:rPr>
              <w:t>8.5 Aplicarea pragului de calitate</w:t>
            </w:r>
            <w:r>
              <w:rPr>
                <w:noProof/>
                <w:webHidden/>
              </w:rPr>
              <w:tab/>
            </w:r>
            <w:r>
              <w:rPr>
                <w:noProof/>
                <w:webHidden/>
              </w:rPr>
              <w:fldChar w:fldCharType="begin"/>
            </w:r>
            <w:r>
              <w:rPr>
                <w:noProof/>
                <w:webHidden/>
              </w:rPr>
              <w:instrText xml:space="preserve"> PAGEREF _Toc163491737 \h </w:instrText>
            </w:r>
            <w:r>
              <w:rPr>
                <w:noProof/>
                <w:webHidden/>
              </w:rPr>
            </w:r>
            <w:r>
              <w:rPr>
                <w:noProof/>
                <w:webHidden/>
              </w:rPr>
              <w:fldChar w:fldCharType="separate"/>
            </w:r>
            <w:r>
              <w:rPr>
                <w:noProof/>
                <w:webHidden/>
              </w:rPr>
              <w:t>34</w:t>
            </w:r>
            <w:r>
              <w:rPr>
                <w:noProof/>
                <w:webHidden/>
              </w:rPr>
              <w:fldChar w:fldCharType="end"/>
            </w:r>
          </w:hyperlink>
        </w:p>
        <w:p w14:paraId="74F3B5B1" w14:textId="19232DB6" w:rsidR="00E21796" w:rsidRDefault="00E21796">
          <w:pPr>
            <w:pStyle w:val="TOC2"/>
            <w:tabs>
              <w:tab w:val="right" w:leader="dot" w:pos="9396"/>
            </w:tabs>
            <w:rPr>
              <w:rFonts w:eastAsiaTheme="minorEastAsia"/>
              <w:noProof/>
              <w:kern w:val="2"/>
              <w:lang w:eastAsia="ro-RO"/>
              <w14:ligatures w14:val="standardContextual"/>
            </w:rPr>
          </w:pPr>
          <w:hyperlink w:anchor="_Toc163491738" w:history="1">
            <w:r w:rsidRPr="00560E6B">
              <w:rPr>
                <w:rStyle w:val="Hyperlink"/>
                <w:rFonts w:ascii="Trebuchet MS" w:hAnsi="Trebuchet MS"/>
                <w:noProof/>
                <w:color w:val="023160" w:themeColor="hyperlink" w:themeShade="80"/>
              </w:rPr>
              <w:t>8.6 Aplicarea pragului de excelență</w:t>
            </w:r>
            <w:r>
              <w:rPr>
                <w:noProof/>
                <w:webHidden/>
              </w:rPr>
              <w:tab/>
            </w:r>
            <w:r>
              <w:rPr>
                <w:noProof/>
                <w:webHidden/>
              </w:rPr>
              <w:fldChar w:fldCharType="begin"/>
            </w:r>
            <w:r>
              <w:rPr>
                <w:noProof/>
                <w:webHidden/>
              </w:rPr>
              <w:instrText xml:space="preserve"> PAGEREF _Toc163491738 \h </w:instrText>
            </w:r>
            <w:r>
              <w:rPr>
                <w:noProof/>
                <w:webHidden/>
              </w:rPr>
            </w:r>
            <w:r>
              <w:rPr>
                <w:noProof/>
                <w:webHidden/>
              </w:rPr>
              <w:fldChar w:fldCharType="separate"/>
            </w:r>
            <w:r>
              <w:rPr>
                <w:noProof/>
                <w:webHidden/>
              </w:rPr>
              <w:t>34</w:t>
            </w:r>
            <w:r>
              <w:rPr>
                <w:noProof/>
                <w:webHidden/>
              </w:rPr>
              <w:fldChar w:fldCharType="end"/>
            </w:r>
          </w:hyperlink>
        </w:p>
        <w:p w14:paraId="448E34FF" w14:textId="774513C8" w:rsidR="00E21796" w:rsidRDefault="00E21796">
          <w:pPr>
            <w:pStyle w:val="TOC2"/>
            <w:tabs>
              <w:tab w:val="right" w:leader="dot" w:pos="9396"/>
            </w:tabs>
            <w:rPr>
              <w:rFonts w:eastAsiaTheme="minorEastAsia"/>
              <w:noProof/>
              <w:kern w:val="2"/>
              <w:lang w:eastAsia="ro-RO"/>
              <w14:ligatures w14:val="standardContextual"/>
            </w:rPr>
          </w:pPr>
          <w:hyperlink w:anchor="_Toc163491739" w:history="1">
            <w:r w:rsidRPr="00560E6B">
              <w:rPr>
                <w:rStyle w:val="Hyperlink"/>
                <w:rFonts w:ascii="Trebuchet MS" w:hAnsi="Trebuchet MS"/>
                <w:noProof/>
                <w:color w:val="023160" w:themeColor="hyperlink" w:themeShade="80"/>
              </w:rPr>
              <w:t>8.7 Notificarea rezultatului evaluării tehnice și financiare.</w:t>
            </w:r>
            <w:r>
              <w:rPr>
                <w:noProof/>
                <w:webHidden/>
              </w:rPr>
              <w:tab/>
            </w:r>
            <w:r>
              <w:rPr>
                <w:noProof/>
                <w:webHidden/>
              </w:rPr>
              <w:fldChar w:fldCharType="begin"/>
            </w:r>
            <w:r>
              <w:rPr>
                <w:noProof/>
                <w:webHidden/>
              </w:rPr>
              <w:instrText xml:space="preserve"> PAGEREF _Toc163491739 \h </w:instrText>
            </w:r>
            <w:r>
              <w:rPr>
                <w:noProof/>
                <w:webHidden/>
              </w:rPr>
            </w:r>
            <w:r>
              <w:rPr>
                <w:noProof/>
                <w:webHidden/>
              </w:rPr>
              <w:fldChar w:fldCharType="separate"/>
            </w:r>
            <w:r>
              <w:rPr>
                <w:noProof/>
                <w:webHidden/>
              </w:rPr>
              <w:t>34</w:t>
            </w:r>
            <w:r>
              <w:rPr>
                <w:noProof/>
                <w:webHidden/>
              </w:rPr>
              <w:fldChar w:fldCharType="end"/>
            </w:r>
          </w:hyperlink>
        </w:p>
        <w:p w14:paraId="1E93F17B" w14:textId="3B96D2CD" w:rsidR="00E21796" w:rsidRDefault="00E21796">
          <w:pPr>
            <w:pStyle w:val="TOC2"/>
            <w:tabs>
              <w:tab w:val="right" w:leader="dot" w:pos="9396"/>
            </w:tabs>
            <w:rPr>
              <w:rFonts w:eastAsiaTheme="minorEastAsia"/>
              <w:noProof/>
              <w:kern w:val="2"/>
              <w:lang w:eastAsia="ro-RO"/>
              <w14:ligatures w14:val="standardContextual"/>
            </w:rPr>
          </w:pPr>
          <w:hyperlink w:anchor="_Toc163491740" w:history="1">
            <w:r w:rsidRPr="00560E6B">
              <w:rPr>
                <w:rStyle w:val="Hyperlink"/>
                <w:rFonts w:ascii="Trebuchet MS" w:hAnsi="Trebuchet MS"/>
                <w:noProof/>
                <w:color w:val="023160" w:themeColor="hyperlink" w:themeShade="80"/>
              </w:rPr>
              <w:t>8.8 Contestații</w:t>
            </w:r>
            <w:r>
              <w:rPr>
                <w:noProof/>
                <w:webHidden/>
              </w:rPr>
              <w:tab/>
            </w:r>
            <w:r>
              <w:rPr>
                <w:noProof/>
                <w:webHidden/>
              </w:rPr>
              <w:fldChar w:fldCharType="begin"/>
            </w:r>
            <w:r>
              <w:rPr>
                <w:noProof/>
                <w:webHidden/>
              </w:rPr>
              <w:instrText xml:space="preserve"> PAGEREF _Toc163491740 \h </w:instrText>
            </w:r>
            <w:r>
              <w:rPr>
                <w:noProof/>
                <w:webHidden/>
              </w:rPr>
            </w:r>
            <w:r>
              <w:rPr>
                <w:noProof/>
                <w:webHidden/>
              </w:rPr>
              <w:fldChar w:fldCharType="separate"/>
            </w:r>
            <w:r>
              <w:rPr>
                <w:noProof/>
                <w:webHidden/>
              </w:rPr>
              <w:t>35</w:t>
            </w:r>
            <w:r>
              <w:rPr>
                <w:noProof/>
                <w:webHidden/>
              </w:rPr>
              <w:fldChar w:fldCharType="end"/>
            </w:r>
          </w:hyperlink>
        </w:p>
        <w:p w14:paraId="2CA3C32B" w14:textId="1C6441A6" w:rsidR="00E21796" w:rsidRDefault="00E21796">
          <w:pPr>
            <w:pStyle w:val="TOC1"/>
            <w:tabs>
              <w:tab w:val="right" w:leader="dot" w:pos="9396"/>
            </w:tabs>
            <w:rPr>
              <w:rFonts w:eastAsiaTheme="minorEastAsia"/>
              <w:noProof/>
              <w:kern w:val="2"/>
              <w:lang w:eastAsia="ro-RO"/>
              <w14:ligatures w14:val="standardContextual"/>
            </w:rPr>
          </w:pPr>
          <w:hyperlink w:anchor="_Toc163491741" w:history="1">
            <w:r w:rsidRPr="00560E6B">
              <w:rPr>
                <w:rStyle w:val="Hyperlink"/>
                <w:rFonts w:ascii="Trebuchet MS" w:hAnsi="Trebuchet MS"/>
                <w:noProof/>
                <w:color w:val="023160" w:themeColor="hyperlink" w:themeShade="80"/>
              </w:rPr>
              <w:t>8.9 Contractarea proiectelor</w:t>
            </w:r>
            <w:r>
              <w:rPr>
                <w:noProof/>
                <w:webHidden/>
              </w:rPr>
              <w:tab/>
            </w:r>
            <w:r>
              <w:rPr>
                <w:noProof/>
                <w:webHidden/>
              </w:rPr>
              <w:fldChar w:fldCharType="begin"/>
            </w:r>
            <w:r>
              <w:rPr>
                <w:noProof/>
                <w:webHidden/>
              </w:rPr>
              <w:instrText xml:space="preserve"> PAGEREF _Toc163491741 \h </w:instrText>
            </w:r>
            <w:r>
              <w:rPr>
                <w:noProof/>
                <w:webHidden/>
              </w:rPr>
            </w:r>
            <w:r>
              <w:rPr>
                <w:noProof/>
                <w:webHidden/>
              </w:rPr>
              <w:fldChar w:fldCharType="separate"/>
            </w:r>
            <w:r>
              <w:rPr>
                <w:noProof/>
                <w:webHidden/>
              </w:rPr>
              <w:t>35</w:t>
            </w:r>
            <w:r>
              <w:rPr>
                <w:noProof/>
                <w:webHidden/>
              </w:rPr>
              <w:fldChar w:fldCharType="end"/>
            </w:r>
          </w:hyperlink>
        </w:p>
        <w:p w14:paraId="2183070A" w14:textId="3F6C0EB4" w:rsidR="00E21796" w:rsidRDefault="00E21796">
          <w:pPr>
            <w:pStyle w:val="TOC3"/>
            <w:tabs>
              <w:tab w:val="right" w:leader="dot" w:pos="9396"/>
            </w:tabs>
            <w:rPr>
              <w:rFonts w:eastAsiaTheme="minorEastAsia"/>
              <w:noProof/>
              <w:kern w:val="2"/>
              <w:lang w:eastAsia="ro-RO"/>
              <w14:ligatures w14:val="standardContextual"/>
            </w:rPr>
          </w:pPr>
          <w:hyperlink w:anchor="_Toc163491742" w:history="1">
            <w:r w:rsidRPr="00560E6B">
              <w:rPr>
                <w:rStyle w:val="Hyperlink"/>
                <w:rFonts w:ascii="Trebuchet MS" w:hAnsi="Trebuchet MS"/>
                <w:noProof/>
                <w:color w:val="023160" w:themeColor="hyperlink" w:themeShade="80"/>
              </w:rPr>
              <w:t>8.9.2 Decizia de acordare/respingere a finanțării</w:t>
            </w:r>
            <w:r>
              <w:rPr>
                <w:noProof/>
                <w:webHidden/>
              </w:rPr>
              <w:tab/>
            </w:r>
            <w:r>
              <w:rPr>
                <w:noProof/>
                <w:webHidden/>
              </w:rPr>
              <w:fldChar w:fldCharType="begin"/>
            </w:r>
            <w:r>
              <w:rPr>
                <w:noProof/>
                <w:webHidden/>
              </w:rPr>
              <w:instrText xml:space="preserve"> PAGEREF _Toc163491742 \h </w:instrText>
            </w:r>
            <w:r>
              <w:rPr>
                <w:noProof/>
                <w:webHidden/>
              </w:rPr>
            </w:r>
            <w:r>
              <w:rPr>
                <w:noProof/>
                <w:webHidden/>
              </w:rPr>
              <w:fldChar w:fldCharType="separate"/>
            </w:r>
            <w:r>
              <w:rPr>
                <w:noProof/>
                <w:webHidden/>
              </w:rPr>
              <w:t>36</w:t>
            </w:r>
            <w:r>
              <w:rPr>
                <w:noProof/>
                <w:webHidden/>
              </w:rPr>
              <w:fldChar w:fldCharType="end"/>
            </w:r>
          </w:hyperlink>
        </w:p>
        <w:p w14:paraId="3AB1C9DF" w14:textId="6D9BDE21" w:rsidR="00E21796" w:rsidRDefault="00E21796">
          <w:pPr>
            <w:pStyle w:val="TOC3"/>
            <w:tabs>
              <w:tab w:val="right" w:leader="dot" w:pos="9396"/>
            </w:tabs>
            <w:rPr>
              <w:rFonts w:eastAsiaTheme="minorEastAsia"/>
              <w:noProof/>
              <w:kern w:val="2"/>
              <w:lang w:eastAsia="ro-RO"/>
              <w14:ligatures w14:val="standardContextual"/>
            </w:rPr>
          </w:pPr>
          <w:hyperlink w:anchor="_Toc163491743" w:history="1">
            <w:r w:rsidRPr="00560E6B">
              <w:rPr>
                <w:rStyle w:val="Hyperlink"/>
                <w:rFonts w:ascii="Trebuchet MS" w:hAnsi="Trebuchet MS"/>
                <w:noProof/>
                <w:color w:val="023160" w:themeColor="hyperlink" w:themeShade="80"/>
              </w:rPr>
              <w:t>8.9.3 Definitivarea  planului de monitorizare al proiectului</w:t>
            </w:r>
            <w:r>
              <w:rPr>
                <w:noProof/>
                <w:webHidden/>
              </w:rPr>
              <w:tab/>
            </w:r>
            <w:r>
              <w:rPr>
                <w:noProof/>
                <w:webHidden/>
              </w:rPr>
              <w:fldChar w:fldCharType="begin"/>
            </w:r>
            <w:r>
              <w:rPr>
                <w:noProof/>
                <w:webHidden/>
              </w:rPr>
              <w:instrText xml:space="preserve"> PAGEREF _Toc163491743 \h </w:instrText>
            </w:r>
            <w:r>
              <w:rPr>
                <w:noProof/>
                <w:webHidden/>
              </w:rPr>
            </w:r>
            <w:r>
              <w:rPr>
                <w:noProof/>
                <w:webHidden/>
              </w:rPr>
              <w:fldChar w:fldCharType="separate"/>
            </w:r>
            <w:r>
              <w:rPr>
                <w:noProof/>
                <w:webHidden/>
              </w:rPr>
              <w:t>36</w:t>
            </w:r>
            <w:r>
              <w:rPr>
                <w:noProof/>
                <w:webHidden/>
              </w:rPr>
              <w:fldChar w:fldCharType="end"/>
            </w:r>
          </w:hyperlink>
        </w:p>
        <w:p w14:paraId="519A558A" w14:textId="486F11FB" w:rsidR="00E21796" w:rsidRDefault="00E21796">
          <w:pPr>
            <w:pStyle w:val="TOC3"/>
            <w:tabs>
              <w:tab w:val="right" w:leader="dot" w:pos="9396"/>
            </w:tabs>
            <w:rPr>
              <w:rFonts w:eastAsiaTheme="minorEastAsia"/>
              <w:noProof/>
              <w:kern w:val="2"/>
              <w:lang w:eastAsia="ro-RO"/>
              <w14:ligatures w14:val="standardContextual"/>
            </w:rPr>
          </w:pPr>
          <w:hyperlink w:anchor="_Toc163491744" w:history="1">
            <w:r w:rsidRPr="00560E6B">
              <w:rPr>
                <w:rStyle w:val="Hyperlink"/>
                <w:rFonts w:ascii="Trebuchet MS" w:hAnsi="Trebuchet MS"/>
                <w:noProof/>
                <w:color w:val="023160" w:themeColor="hyperlink" w:themeShade="80"/>
              </w:rPr>
              <w:t>8.9.4 Semnarea contractului de finanțare /emiterea deciziei de finanțare</w:t>
            </w:r>
            <w:r>
              <w:rPr>
                <w:noProof/>
                <w:webHidden/>
              </w:rPr>
              <w:tab/>
            </w:r>
            <w:r>
              <w:rPr>
                <w:noProof/>
                <w:webHidden/>
              </w:rPr>
              <w:fldChar w:fldCharType="begin"/>
            </w:r>
            <w:r>
              <w:rPr>
                <w:noProof/>
                <w:webHidden/>
              </w:rPr>
              <w:instrText xml:space="preserve"> PAGEREF _Toc163491744 \h </w:instrText>
            </w:r>
            <w:r>
              <w:rPr>
                <w:noProof/>
                <w:webHidden/>
              </w:rPr>
            </w:r>
            <w:r>
              <w:rPr>
                <w:noProof/>
                <w:webHidden/>
              </w:rPr>
              <w:fldChar w:fldCharType="separate"/>
            </w:r>
            <w:r>
              <w:rPr>
                <w:noProof/>
                <w:webHidden/>
              </w:rPr>
              <w:t>36</w:t>
            </w:r>
            <w:r>
              <w:rPr>
                <w:noProof/>
                <w:webHidden/>
              </w:rPr>
              <w:fldChar w:fldCharType="end"/>
            </w:r>
          </w:hyperlink>
        </w:p>
        <w:p w14:paraId="28D06DB2" w14:textId="669C76BF" w:rsidR="00E21796" w:rsidRDefault="00E21796">
          <w:pPr>
            <w:pStyle w:val="TOC1"/>
            <w:tabs>
              <w:tab w:val="left" w:pos="440"/>
              <w:tab w:val="right" w:leader="dot" w:pos="9396"/>
            </w:tabs>
            <w:rPr>
              <w:rFonts w:eastAsiaTheme="minorEastAsia"/>
              <w:noProof/>
              <w:kern w:val="2"/>
              <w:lang w:eastAsia="ro-RO"/>
              <w14:ligatures w14:val="standardContextual"/>
            </w:rPr>
          </w:pPr>
          <w:hyperlink w:anchor="_Toc163491745" w:history="1">
            <w:r w:rsidRPr="00560E6B">
              <w:rPr>
                <w:rStyle w:val="Hyperlink"/>
                <w:rFonts w:ascii="Trebuchet MS" w:hAnsi="Trebuchet MS"/>
                <w:noProof/>
                <w:color w:val="023160" w:themeColor="hyperlink" w:themeShade="80"/>
              </w:rPr>
              <w:t>9.</w:t>
            </w:r>
            <w:r>
              <w:rPr>
                <w:rFonts w:eastAsiaTheme="minorEastAsia"/>
                <w:noProof/>
                <w:kern w:val="2"/>
                <w:lang w:eastAsia="ro-RO"/>
                <w14:ligatures w14:val="standardContextual"/>
              </w:rPr>
              <w:tab/>
            </w:r>
            <w:r w:rsidRPr="00560E6B">
              <w:rPr>
                <w:rStyle w:val="Hyperlink"/>
                <w:rFonts w:ascii="Trebuchet MS" w:hAnsi="Trebuchet MS"/>
                <w:noProof/>
                <w:color w:val="023160" w:themeColor="hyperlink" w:themeShade="80"/>
              </w:rPr>
              <w:t>ASPECTE PRIVIND CONFLICTUL DE INTERESE</w:t>
            </w:r>
            <w:r>
              <w:rPr>
                <w:noProof/>
                <w:webHidden/>
              </w:rPr>
              <w:tab/>
            </w:r>
            <w:r>
              <w:rPr>
                <w:noProof/>
                <w:webHidden/>
              </w:rPr>
              <w:fldChar w:fldCharType="begin"/>
            </w:r>
            <w:r>
              <w:rPr>
                <w:noProof/>
                <w:webHidden/>
              </w:rPr>
              <w:instrText xml:space="preserve"> PAGEREF _Toc163491745 \h </w:instrText>
            </w:r>
            <w:r>
              <w:rPr>
                <w:noProof/>
                <w:webHidden/>
              </w:rPr>
            </w:r>
            <w:r>
              <w:rPr>
                <w:noProof/>
                <w:webHidden/>
              </w:rPr>
              <w:fldChar w:fldCharType="separate"/>
            </w:r>
            <w:r>
              <w:rPr>
                <w:noProof/>
                <w:webHidden/>
              </w:rPr>
              <w:t>36</w:t>
            </w:r>
            <w:r>
              <w:rPr>
                <w:noProof/>
                <w:webHidden/>
              </w:rPr>
              <w:fldChar w:fldCharType="end"/>
            </w:r>
          </w:hyperlink>
        </w:p>
        <w:p w14:paraId="5F0D01FB" w14:textId="39BD7627" w:rsidR="00E21796" w:rsidRDefault="00E21796">
          <w:pPr>
            <w:pStyle w:val="TOC1"/>
            <w:tabs>
              <w:tab w:val="left" w:pos="660"/>
              <w:tab w:val="right" w:leader="dot" w:pos="9396"/>
            </w:tabs>
            <w:rPr>
              <w:rFonts w:eastAsiaTheme="minorEastAsia"/>
              <w:noProof/>
              <w:kern w:val="2"/>
              <w:lang w:eastAsia="ro-RO"/>
              <w14:ligatures w14:val="standardContextual"/>
            </w:rPr>
          </w:pPr>
          <w:hyperlink w:anchor="_Toc163491746" w:history="1">
            <w:r w:rsidRPr="00560E6B">
              <w:rPr>
                <w:rStyle w:val="Hyperlink"/>
                <w:rFonts w:ascii="Trebuchet MS" w:hAnsi="Trebuchet MS"/>
                <w:noProof/>
                <w:color w:val="023160" w:themeColor="hyperlink" w:themeShade="80"/>
              </w:rPr>
              <w:t>10.</w:t>
            </w:r>
            <w:r>
              <w:rPr>
                <w:rFonts w:eastAsiaTheme="minorEastAsia"/>
                <w:noProof/>
                <w:kern w:val="2"/>
                <w:lang w:eastAsia="ro-RO"/>
                <w14:ligatures w14:val="standardContextual"/>
              </w:rPr>
              <w:tab/>
            </w:r>
            <w:r w:rsidRPr="00560E6B">
              <w:rPr>
                <w:rStyle w:val="Hyperlink"/>
                <w:rFonts w:ascii="Trebuchet MS" w:hAnsi="Trebuchet MS"/>
                <w:noProof/>
                <w:color w:val="023160" w:themeColor="hyperlink" w:themeShade="80"/>
              </w:rPr>
              <w:t>ASPECTE PRIVIND PRELUCRAREA DATELOR CU CARACTER PERSONAL</w:t>
            </w:r>
            <w:r>
              <w:rPr>
                <w:noProof/>
                <w:webHidden/>
              </w:rPr>
              <w:tab/>
            </w:r>
            <w:r>
              <w:rPr>
                <w:noProof/>
                <w:webHidden/>
              </w:rPr>
              <w:fldChar w:fldCharType="begin"/>
            </w:r>
            <w:r>
              <w:rPr>
                <w:noProof/>
                <w:webHidden/>
              </w:rPr>
              <w:instrText xml:space="preserve"> PAGEREF _Toc163491746 \h </w:instrText>
            </w:r>
            <w:r>
              <w:rPr>
                <w:noProof/>
                <w:webHidden/>
              </w:rPr>
            </w:r>
            <w:r>
              <w:rPr>
                <w:noProof/>
                <w:webHidden/>
              </w:rPr>
              <w:fldChar w:fldCharType="separate"/>
            </w:r>
            <w:r>
              <w:rPr>
                <w:noProof/>
                <w:webHidden/>
              </w:rPr>
              <w:t>37</w:t>
            </w:r>
            <w:r>
              <w:rPr>
                <w:noProof/>
                <w:webHidden/>
              </w:rPr>
              <w:fldChar w:fldCharType="end"/>
            </w:r>
          </w:hyperlink>
        </w:p>
        <w:p w14:paraId="1111DC7E" w14:textId="2B803911" w:rsidR="00E21796" w:rsidRDefault="00E21796">
          <w:pPr>
            <w:pStyle w:val="TOC1"/>
            <w:tabs>
              <w:tab w:val="left" w:pos="660"/>
              <w:tab w:val="right" w:leader="dot" w:pos="9396"/>
            </w:tabs>
            <w:rPr>
              <w:rFonts w:eastAsiaTheme="minorEastAsia"/>
              <w:noProof/>
              <w:kern w:val="2"/>
              <w:lang w:eastAsia="ro-RO"/>
              <w14:ligatures w14:val="standardContextual"/>
            </w:rPr>
          </w:pPr>
          <w:hyperlink w:anchor="_Toc163491747" w:history="1">
            <w:r w:rsidRPr="00560E6B">
              <w:rPr>
                <w:rStyle w:val="Hyperlink"/>
                <w:rFonts w:ascii="Trebuchet MS" w:hAnsi="Trebuchet MS"/>
                <w:noProof/>
                <w:color w:val="023160" w:themeColor="hyperlink" w:themeShade="80"/>
              </w:rPr>
              <w:t>11.</w:t>
            </w:r>
            <w:r>
              <w:rPr>
                <w:rFonts w:eastAsiaTheme="minorEastAsia"/>
                <w:noProof/>
                <w:kern w:val="2"/>
                <w:lang w:eastAsia="ro-RO"/>
                <w14:ligatures w14:val="standardContextual"/>
              </w:rPr>
              <w:tab/>
            </w:r>
            <w:r w:rsidRPr="00560E6B">
              <w:rPr>
                <w:rStyle w:val="Hyperlink"/>
                <w:rFonts w:ascii="Trebuchet MS" w:hAnsi="Trebuchet MS"/>
                <w:noProof/>
                <w:color w:val="023160" w:themeColor="hyperlink" w:themeShade="80"/>
              </w:rPr>
              <w:t>ASPECTE PRIVIND MONITORIZAREA TEHNICĂ ȘI RAPOARTELE DE PROGRES</w:t>
            </w:r>
            <w:r>
              <w:rPr>
                <w:noProof/>
                <w:webHidden/>
              </w:rPr>
              <w:tab/>
            </w:r>
            <w:r>
              <w:rPr>
                <w:noProof/>
                <w:webHidden/>
              </w:rPr>
              <w:fldChar w:fldCharType="begin"/>
            </w:r>
            <w:r>
              <w:rPr>
                <w:noProof/>
                <w:webHidden/>
              </w:rPr>
              <w:instrText xml:space="preserve"> PAGEREF _Toc163491747 \h </w:instrText>
            </w:r>
            <w:r>
              <w:rPr>
                <w:noProof/>
                <w:webHidden/>
              </w:rPr>
            </w:r>
            <w:r>
              <w:rPr>
                <w:noProof/>
                <w:webHidden/>
              </w:rPr>
              <w:fldChar w:fldCharType="separate"/>
            </w:r>
            <w:r>
              <w:rPr>
                <w:noProof/>
                <w:webHidden/>
              </w:rPr>
              <w:t>38</w:t>
            </w:r>
            <w:r>
              <w:rPr>
                <w:noProof/>
                <w:webHidden/>
              </w:rPr>
              <w:fldChar w:fldCharType="end"/>
            </w:r>
          </w:hyperlink>
        </w:p>
        <w:p w14:paraId="75448D3C" w14:textId="7AAF6EF7" w:rsidR="00E21796" w:rsidRDefault="00E21796">
          <w:pPr>
            <w:pStyle w:val="TOC2"/>
            <w:tabs>
              <w:tab w:val="right" w:leader="dot" w:pos="9396"/>
            </w:tabs>
            <w:rPr>
              <w:rFonts w:eastAsiaTheme="minorEastAsia"/>
              <w:noProof/>
              <w:kern w:val="2"/>
              <w:lang w:eastAsia="ro-RO"/>
              <w14:ligatures w14:val="standardContextual"/>
            </w:rPr>
          </w:pPr>
          <w:hyperlink w:anchor="_Toc163491748" w:history="1">
            <w:r w:rsidRPr="00560E6B">
              <w:rPr>
                <w:rStyle w:val="Hyperlink"/>
                <w:rFonts w:ascii="Trebuchet MS" w:hAnsi="Trebuchet MS"/>
                <w:noProof/>
                <w:color w:val="023160" w:themeColor="hyperlink" w:themeShade="80"/>
              </w:rPr>
              <w:t>11.1 Rapoartele de progres</w:t>
            </w:r>
            <w:r>
              <w:rPr>
                <w:noProof/>
                <w:webHidden/>
              </w:rPr>
              <w:tab/>
            </w:r>
            <w:r>
              <w:rPr>
                <w:noProof/>
                <w:webHidden/>
              </w:rPr>
              <w:fldChar w:fldCharType="begin"/>
            </w:r>
            <w:r>
              <w:rPr>
                <w:noProof/>
                <w:webHidden/>
              </w:rPr>
              <w:instrText xml:space="preserve"> PAGEREF _Toc163491748 \h </w:instrText>
            </w:r>
            <w:r>
              <w:rPr>
                <w:noProof/>
                <w:webHidden/>
              </w:rPr>
            </w:r>
            <w:r>
              <w:rPr>
                <w:noProof/>
                <w:webHidden/>
              </w:rPr>
              <w:fldChar w:fldCharType="separate"/>
            </w:r>
            <w:r>
              <w:rPr>
                <w:noProof/>
                <w:webHidden/>
              </w:rPr>
              <w:t>38</w:t>
            </w:r>
            <w:r>
              <w:rPr>
                <w:noProof/>
                <w:webHidden/>
              </w:rPr>
              <w:fldChar w:fldCharType="end"/>
            </w:r>
          </w:hyperlink>
        </w:p>
        <w:p w14:paraId="61EB313A" w14:textId="6E86970F" w:rsidR="00E21796" w:rsidRDefault="00E21796">
          <w:pPr>
            <w:pStyle w:val="TOC2"/>
            <w:tabs>
              <w:tab w:val="right" w:leader="dot" w:pos="9396"/>
            </w:tabs>
            <w:rPr>
              <w:rFonts w:eastAsiaTheme="minorEastAsia"/>
              <w:noProof/>
              <w:kern w:val="2"/>
              <w:lang w:eastAsia="ro-RO"/>
              <w14:ligatures w14:val="standardContextual"/>
            </w:rPr>
          </w:pPr>
          <w:hyperlink w:anchor="_Toc163491749" w:history="1">
            <w:r w:rsidRPr="00560E6B">
              <w:rPr>
                <w:rStyle w:val="Hyperlink"/>
                <w:rFonts w:ascii="Trebuchet MS" w:hAnsi="Trebuchet MS"/>
                <w:noProof/>
                <w:color w:val="023160" w:themeColor="hyperlink" w:themeShade="80"/>
              </w:rPr>
              <w:t>11.2 Vizitele de monitorizare</w:t>
            </w:r>
            <w:r>
              <w:rPr>
                <w:noProof/>
                <w:webHidden/>
              </w:rPr>
              <w:tab/>
            </w:r>
            <w:r>
              <w:rPr>
                <w:noProof/>
                <w:webHidden/>
              </w:rPr>
              <w:fldChar w:fldCharType="begin"/>
            </w:r>
            <w:r>
              <w:rPr>
                <w:noProof/>
                <w:webHidden/>
              </w:rPr>
              <w:instrText xml:space="preserve"> PAGEREF _Toc163491749 \h </w:instrText>
            </w:r>
            <w:r>
              <w:rPr>
                <w:noProof/>
                <w:webHidden/>
              </w:rPr>
            </w:r>
            <w:r>
              <w:rPr>
                <w:noProof/>
                <w:webHidden/>
              </w:rPr>
              <w:fldChar w:fldCharType="separate"/>
            </w:r>
            <w:r>
              <w:rPr>
                <w:noProof/>
                <w:webHidden/>
              </w:rPr>
              <w:t>38</w:t>
            </w:r>
            <w:r>
              <w:rPr>
                <w:noProof/>
                <w:webHidden/>
              </w:rPr>
              <w:fldChar w:fldCharType="end"/>
            </w:r>
          </w:hyperlink>
        </w:p>
        <w:p w14:paraId="16CC76C8" w14:textId="4208D5D2" w:rsidR="00E21796" w:rsidRDefault="00E21796">
          <w:pPr>
            <w:pStyle w:val="TOC2"/>
            <w:tabs>
              <w:tab w:val="right" w:leader="dot" w:pos="9396"/>
            </w:tabs>
            <w:rPr>
              <w:rFonts w:eastAsiaTheme="minorEastAsia"/>
              <w:noProof/>
              <w:kern w:val="2"/>
              <w:lang w:eastAsia="ro-RO"/>
              <w14:ligatures w14:val="standardContextual"/>
            </w:rPr>
          </w:pPr>
          <w:hyperlink w:anchor="_Toc163491750" w:history="1">
            <w:r w:rsidRPr="00560E6B">
              <w:rPr>
                <w:rStyle w:val="Hyperlink"/>
                <w:rFonts w:ascii="Trebuchet MS" w:hAnsi="Trebuchet MS"/>
                <w:noProof/>
                <w:color w:val="023160" w:themeColor="hyperlink" w:themeShade="80"/>
              </w:rPr>
              <w:t>11.3 Mecanismul specific indicatorilor de etapă. Planul de monitorizare</w:t>
            </w:r>
            <w:r>
              <w:rPr>
                <w:noProof/>
                <w:webHidden/>
              </w:rPr>
              <w:tab/>
            </w:r>
            <w:r>
              <w:rPr>
                <w:noProof/>
                <w:webHidden/>
              </w:rPr>
              <w:fldChar w:fldCharType="begin"/>
            </w:r>
            <w:r>
              <w:rPr>
                <w:noProof/>
                <w:webHidden/>
              </w:rPr>
              <w:instrText xml:space="preserve"> PAGEREF _Toc163491750 \h </w:instrText>
            </w:r>
            <w:r>
              <w:rPr>
                <w:noProof/>
                <w:webHidden/>
              </w:rPr>
            </w:r>
            <w:r>
              <w:rPr>
                <w:noProof/>
                <w:webHidden/>
              </w:rPr>
              <w:fldChar w:fldCharType="separate"/>
            </w:r>
            <w:r>
              <w:rPr>
                <w:noProof/>
                <w:webHidden/>
              </w:rPr>
              <w:t>38</w:t>
            </w:r>
            <w:r>
              <w:rPr>
                <w:noProof/>
                <w:webHidden/>
              </w:rPr>
              <w:fldChar w:fldCharType="end"/>
            </w:r>
          </w:hyperlink>
        </w:p>
        <w:p w14:paraId="3CF5A209" w14:textId="502BC69A" w:rsidR="00E21796" w:rsidRDefault="00E21796">
          <w:pPr>
            <w:pStyle w:val="TOC1"/>
            <w:tabs>
              <w:tab w:val="left" w:pos="660"/>
              <w:tab w:val="right" w:leader="dot" w:pos="9396"/>
            </w:tabs>
            <w:rPr>
              <w:rFonts w:eastAsiaTheme="minorEastAsia"/>
              <w:noProof/>
              <w:kern w:val="2"/>
              <w:lang w:eastAsia="ro-RO"/>
              <w14:ligatures w14:val="standardContextual"/>
            </w:rPr>
          </w:pPr>
          <w:hyperlink w:anchor="_Toc163491751" w:history="1">
            <w:r w:rsidRPr="00560E6B">
              <w:rPr>
                <w:rStyle w:val="Hyperlink"/>
                <w:rFonts w:ascii="Trebuchet MS" w:hAnsi="Trebuchet MS"/>
                <w:noProof/>
                <w:color w:val="023160" w:themeColor="hyperlink" w:themeShade="80"/>
              </w:rPr>
              <w:t>12.</w:t>
            </w:r>
            <w:r>
              <w:rPr>
                <w:rFonts w:eastAsiaTheme="minorEastAsia"/>
                <w:noProof/>
                <w:kern w:val="2"/>
                <w:lang w:eastAsia="ro-RO"/>
                <w14:ligatures w14:val="standardContextual"/>
              </w:rPr>
              <w:tab/>
            </w:r>
            <w:r w:rsidRPr="00560E6B">
              <w:rPr>
                <w:rStyle w:val="Hyperlink"/>
                <w:rFonts w:ascii="Trebuchet MS" w:hAnsi="Trebuchet MS"/>
                <w:noProof/>
                <w:color w:val="023160" w:themeColor="hyperlink" w:themeShade="80"/>
              </w:rPr>
              <w:t>ASPECTE PRIVIND MANAGEMENTUL FINANCIAR</w:t>
            </w:r>
            <w:r>
              <w:rPr>
                <w:noProof/>
                <w:webHidden/>
              </w:rPr>
              <w:tab/>
            </w:r>
            <w:r>
              <w:rPr>
                <w:noProof/>
                <w:webHidden/>
              </w:rPr>
              <w:fldChar w:fldCharType="begin"/>
            </w:r>
            <w:r>
              <w:rPr>
                <w:noProof/>
                <w:webHidden/>
              </w:rPr>
              <w:instrText xml:space="preserve"> PAGEREF _Toc163491751 \h </w:instrText>
            </w:r>
            <w:r>
              <w:rPr>
                <w:noProof/>
                <w:webHidden/>
              </w:rPr>
            </w:r>
            <w:r>
              <w:rPr>
                <w:noProof/>
                <w:webHidden/>
              </w:rPr>
              <w:fldChar w:fldCharType="separate"/>
            </w:r>
            <w:r>
              <w:rPr>
                <w:noProof/>
                <w:webHidden/>
              </w:rPr>
              <w:t>39</w:t>
            </w:r>
            <w:r>
              <w:rPr>
                <w:noProof/>
                <w:webHidden/>
              </w:rPr>
              <w:fldChar w:fldCharType="end"/>
            </w:r>
          </w:hyperlink>
        </w:p>
        <w:p w14:paraId="365602C5" w14:textId="692DB4B5" w:rsidR="00E21796" w:rsidRDefault="00E21796">
          <w:pPr>
            <w:pStyle w:val="TOC2"/>
            <w:tabs>
              <w:tab w:val="right" w:leader="dot" w:pos="9396"/>
            </w:tabs>
            <w:rPr>
              <w:rFonts w:eastAsiaTheme="minorEastAsia"/>
              <w:noProof/>
              <w:kern w:val="2"/>
              <w:lang w:eastAsia="ro-RO"/>
              <w14:ligatures w14:val="standardContextual"/>
            </w:rPr>
          </w:pPr>
          <w:hyperlink w:anchor="_Toc163491752" w:history="1">
            <w:r w:rsidRPr="00560E6B">
              <w:rPr>
                <w:rStyle w:val="Hyperlink"/>
                <w:rFonts w:ascii="Trebuchet MS" w:hAnsi="Trebuchet MS"/>
                <w:noProof/>
                <w:color w:val="023160" w:themeColor="hyperlink" w:themeShade="80"/>
              </w:rPr>
              <w:t>12.1 Mecanismul cererilor de prefinanțare</w:t>
            </w:r>
            <w:r>
              <w:rPr>
                <w:noProof/>
                <w:webHidden/>
              </w:rPr>
              <w:tab/>
            </w:r>
            <w:r>
              <w:rPr>
                <w:noProof/>
                <w:webHidden/>
              </w:rPr>
              <w:fldChar w:fldCharType="begin"/>
            </w:r>
            <w:r>
              <w:rPr>
                <w:noProof/>
                <w:webHidden/>
              </w:rPr>
              <w:instrText xml:space="preserve"> PAGEREF _Toc163491752 \h </w:instrText>
            </w:r>
            <w:r>
              <w:rPr>
                <w:noProof/>
                <w:webHidden/>
              </w:rPr>
            </w:r>
            <w:r>
              <w:rPr>
                <w:noProof/>
                <w:webHidden/>
              </w:rPr>
              <w:fldChar w:fldCharType="separate"/>
            </w:r>
            <w:r>
              <w:rPr>
                <w:noProof/>
                <w:webHidden/>
              </w:rPr>
              <w:t>39</w:t>
            </w:r>
            <w:r>
              <w:rPr>
                <w:noProof/>
                <w:webHidden/>
              </w:rPr>
              <w:fldChar w:fldCharType="end"/>
            </w:r>
          </w:hyperlink>
        </w:p>
        <w:p w14:paraId="1CB50EB1" w14:textId="702C1E41" w:rsidR="00E21796" w:rsidRDefault="00E21796">
          <w:pPr>
            <w:pStyle w:val="TOC2"/>
            <w:tabs>
              <w:tab w:val="right" w:leader="dot" w:pos="9396"/>
            </w:tabs>
            <w:rPr>
              <w:rFonts w:eastAsiaTheme="minorEastAsia"/>
              <w:noProof/>
              <w:kern w:val="2"/>
              <w:lang w:eastAsia="ro-RO"/>
              <w14:ligatures w14:val="standardContextual"/>
            </w:rPr>
          </w:pPr>
          <w:hyperlink w:anchor="_Toc163491753" w:history="1">
            <w:r w:rsidRPr="00560E6B">
              <w:rPr>
                <w:rStyle w:val="Hyperlink"/>
                <w:rFonts w:ascii="Trebuchet MS" w:hAnsi="Trebuchet MS"/>
                <w:noProof/>
                <w:color w:val="023160" w:themeColor="hyperlink" w:themeShade="80"/>
              </w:rPr>
              <w:t>12.2 Mecanismul cererilor de plată</w:t>
            </w:r>
            <w:r>
              <w:rPr>
                <w:noProof/>
                <w:webHidden/>
              </w:rPr>
              <w:tab/>
            </w:r>
            <w:r>
              <w:rPr>
                <w:noProof/>
                <w:webHidden/>
              </w:rPr>
              <w:fldChar w:fldCharType="begin"/>
            </w:r>
            <w:r>
              <w:rPr>
                <w:noProof/>
                <w:webHidden/>
              </w:rPr>
              <w:instrText xml:space="preserve"> PAGEREF _Toc163491753 \h </w:instrText>
            </w:r>
            <w:r>
              <w:rPr>
                <w:noProof/>
                <w:webHidden/>
              </w:rPr>
            </w:r>
            <w:r>
              <w:rPr>
                <w:noProof/>
                <w:webHidden/>
              </w:rPr>
              <w:fldChar w:fldCharType="separate"/>
            </w:r>
            <w:r>
              <w:rPr>
                <w:noProof/>
                <w:webHidden/>
              </w:rPr>
              <w:t>39</w:t>
            </w:r>
            <w:r>
              <w:rPr>
                <w:noProof/>
                <w:webHidden/>
              </w:rPr>
              <w:fldChar w:fldCharType="end"/>
            </w:r>
          </w:hyperlink>
        </w:p>
        <w:p w14:paraId="69016EF2" w14:textId="6998DCD1" w:rsidR="00E21796" w:rsidRDefault="00E21796">
          <w:pPr>
            <w:pStyle w:val="TOC2"/>
            <w:tabs>
              <w:tab w:val="right" w:leader="dot" w:pos="9396"/>
            </w:tabs>
            <w:rPr>
              <w:rFonts w:eastAsiaTheme="minorEastAsia"/>
              <w:noProof/>
              <w:kern w:val="2"/>
              <w:lang w:eastAsia="ro-RO"/>
              <w14:ligatures w14:val="standardContextual"/>
            </w:rPr>
          </w:pPr>
          <w:hyperlink w:anchor="_Toc163491754" w:history="1">
            <w:r w:rsidRPr="00560E6B">
              <w:rPr>
                <w:rStyle w:val="Hyperlink"/>
                <w:rFonts w:ascii="Trebuchet MS" w:hAnsi="Trebuchet MS"/>
                <w:noProof/>
                <w:color w:val="023160" w:themeColor="hyperlink" w:themeShade="80"/>
              </w:rPr>
              <w:t>12.3 Mecanismul cererilor de rambursare</w:t>
            </w:r>
            <w:r>
              <w:rPr>
                <w:noProof/>
                <w:webHidden/>
              </w:rPr>
              <w:tab/>
            </w:r>
            <w:r>
              <w:rPr>
                <w:noProof/>
                <w:webHidden/>
              </w:rPr>
              <w:fldChar w:fldCharType="begin"/>
            </w:r>
            <w:r>
              <w:rPr>
                <w:noProof/>
                <w:webHidden/>
              </w:rPr>
              <w:instrText xml:space="preserve"> PAGEREF _Toc163491754 \h </w:instrText>
            </w:r>
            <w:r>
              <w:rPr>
                <w:noProof/>
                <w:webHidden/>
              </w:rPr>
            </w:r>
            <w:r>
              <w:rPr>
                <w:noProof/>
                <w:webHidden/>
              </w:rPr>
              <w:fldChar w:fldCharType="separate"/>
            </w:r>
            <w:r>
              <w:rPr>
                <w:noProof/>
                <w:webHidden/>
              </w:rPr>
              <w:t>39</w:t>
            </w:r>
            <w:r>
              <w:rPr>
                <w:noProof/>
                <w:webHidden/>
              </w:rPr>
              <w:fldChar w:fldCharType="end"/>
            </w:r>
          </w:hyperlink>
        </w:p>
        <w:p w14:paraId="770A212A" w14:textId="2E46114D" w:rsidR="00E21796" w:rsidRDefault="00E21796">
          <w:pPr>
            <w:pStyle w:val="TOC2"/>
            <w:tabs>
              <w:tab w:val="right" w:leader="dot" w:pos="9396"/>
            </w:tabs>
            <w:rPr>
              <w:rFonts w:eastAsiaTheme="minorEastAsia"/>
              <w:noProof/>
              <w:kern w:val="2"/>
              <w:lang w:eastAsia="ro-RO"/>
              <w14:ligatures w14:val="standardContextual"/>
            </w:rPr>
          </w:pPr>
          <w:hyperlink w:anchor="_Toc163491755" w:history="1">
            <w:r w:rsidRPr="00560E6B">
              <w:rPr>
                <w:rStyle w:val="Hyperlink"/>
                <w:rFonts w:ascii="Trebuchet MS" w:hAnsi="Trebuchet MS"/>
                <w:noProof/>
                <w:color w:val="023160" w:themeColor="hyperlink" w:themeShade="80"/>
              </w:rPr>
              <w:t>12.4 Graficul cererilor de prefinanțare/plată/rambursare</w:t>
            </w:r>
            <w:r>
              <w:rPr>
                <w:noProof/>
                <w:webHidden/>
              </w:rPr>
              <w:tab/>
            </w:r>
            <w:r>
              <w:rPr>
                <w:noProof/>
                <w:webHidden/>
              </w:rPr>
              <w:fldChar w:fldCharType="begin"/>
            </w:r>
            <w:r>
              <w:rPr>
                <w:noProof/>
                <w:webHidden/>
              </w:rPr>
              <w:instrText xml:space="preserve"> PAGEREF _Toc163491755 \h </w:instrText>
            </w:r>
            <w:r>
              <w:rPr>
                <w:noProof/>
                <w:webHidden/>
              </w:rPr>
            </w:r>
            <w:r>
              <w:rPr>
                <w:noProof/>
                <w:webHidden/>
              </w:rPr>
              <w:fldChar w:fldCharType="separate"/>
            </w:r>
            <w:r>
              <w:rPr>
                <w:noProof/>
                <w:webHidden/>
              </w:rPr>
              <w:t>39</w:t>
            </w:r>
            <w:r>
              <w:rPr>
                <w:noProof/>
                <w:webHidden/>
              </w:rPr>
              <w:fldChar w:fldCharType="end"/>
            </w:r>
          </w:hyperlink>
        </w:p>
        <w:p w14:paraId="5AA72DA2" w14:textId="731A1AAE" w:rsidR="00E21796" w:rsidRDefault="00E21796">
          <w:pPr>
            <w:pStyle w:val="TOC2"/>
            <w:tabs>
              <w:tab w:val="right" w:leader="dot" w:pos="9396"/>
            </w:tabs>
            <w:rPr>
              <w:rFonts w:eastAsiaTheme="minorEastAsia"/>
              <w:noProof/>
              <w:kern w:val="2"/>
              <w:lang w:eastAsia="ro-RO"/>
              <w14:ligatures w14:val="standardContextual"/>
            </w:rPr>
          </w:pPr>
          <w:hyperlink w:anchor="_Toc163491756" w:history="1">
            <w:r w:rsidRPr="00560E6B">
              <w:rPr>
                <w:rStyle w:val="Hyperlink"/>
                <w:rFonts w:ascii="Trebuchet MS" w:hAnsi="Trebuchet MS"/>
                <w:noProof/>
                <w:color w:val="023160" w:themeColor="hyperlink" w:themeShade="80"/>
              </w:rPr>
              <w:t>12.5 Vizitele la fața locului</w:t>
            </w:r>
            <w:r>
              <w:rPr>
                <w:noProof/>
                <w:webHidden/>
              </w:rPr>
              <w:tab/>
            </w:r>
            <w:r>
              <w:rPr>
                <w:noProof/>
                <w:webHidden/>
              </w:rPr>
              <w:fldChar w:fldCharType="begin"/>
            </w:r>
            <w:r>
              <w:rPr>
                <w:noProof/>
                <w:webHidden/>
              </w:rPr>
              <w:instrText xml:space="preserve"> PAGEREF _Toc163491756 \h </w:instrText>
            </w:r>
            <w:r>
              <w:rPr>
                <w:noProof/>
                <w:webHidden/>
              </w:rPr>
            </w:r>
            <w:r>
              <w:rPr>
                <w:noProof/>
                <w:webHidden/>
              </w:rPr>
              <w:fldChar w:fldCharType="separate"/>
            </w:r>
            <w:r>
              <w:rPr>
                <w:noProof/>
                <w:webHidden/>
              </w:rPr>
              <w:t>39</w:t>
            </w:r>
            <w:r>
              <w:rPr>
                <w:noProof/>
                <w:webHidden/>
              </w:rPr>
              <w:fldChar w:fldCharType="end"/>
            </w:r>
          </w:hyperlink>
        </w:p>
        <w:p w14:paraId="5A8E96E9" w14:textId="24EBAE8D" w:rsidR="00E21796" w:rsidRDefault="00E21796">
          <w:pPr>
            <w:pStyle w:val="TOC1"/>
            <w:tabs>
              <w:tab w:val="left" w:pos="660"/>
              <w:tab w:val="right" w:leader="dot" w:pos="9396"/>
            </w:tabs>
            <w:rPr>
              <w:rFonts w:eastAsiaTheme="minorEastAsia"/>
              <w:noProof/>
              <w:kern w:val="2"/>
              <w:lang w:eastAsia="ro-RO"/>
              <w14:ligatures w14:val="standardContextual"/>
            </w:rPr>
          </w:pPr>
          <w:hyperlink w:anchor="_Toc163491757" w:history="1">
            <w:r w:rsidRPr="00560E6B">
              <w:rPr>
                <w:rStyle w:val="Hyperlink"/>
                <w:rFonts w:ascii="Trebuchet MS" w:hAnsi="Trebuchet MS"/>
                <w:noProof/>
                <w:color w:val="023160" w:themeColor="hyperlink" w:themeShade="80"/>
              </w:rPr>
              <w:t>13.</w:t>
            </w:r>
            <w:r>
              <w:rPr>
                <w:rFonts w:eastAsiaTheme="minorEastAsia"/>
                <w:noProof/>
                <w:kern w:val="2"/>
                <w:lang w:eastAsia="ro-RO"/>
                <w14:ligatures w14:val="standardContextual"/>
              </w:rPr>
              <w:tab/>
            </w:r>
            <w:r w:rsidRPr="00560E6B">
              <w:rPr>
                <w:rStyle w:val="Hyperlink"/>
                <w:rFonts w:ascii="Trebuchet MS" w:hAnsi="Trebuchet MS"/>
                <w:noProof/>
                <w:color w:val="023160" w:themeColor="hyperlink" w:themeShade="80"/>
              </w:rPr>
              <w:t>MODIFICAREA GHIDULUI SOLICITANTULUI</w:t>
            </w:r>
            <w:r>
              <w:rPr>
                <w:noProof/>
                <w:webHidden/>
              </w:rPr>
              <w:tab/>
            </w:r>
            <w:r>
              <w:rPr>
                <w:noProof/>
                <w:webHidden/>
              </w:rPr>
              <w:fldChar w:fldCharType="begin"/>
            </w:r>
            <w:r>
              <w:rPr>
                <w:noProof/>
                <w:webHidden/>
              </w:rPr>
              <w:instrText xml:space="preserve"> PAGEREF _Toc163491757 \h </w:instrText>
            </w:r>
            <w:r>
              <w:rPr>
                <w:noProof/>
                <w:webHidden/>
              </w:rPr>
            </w:r>
            <w:r>
              <w:rPr>
                <w:noProof/>
                <w:webHidden/>
              </w:rPr>
              <w:fldChar w:fldCharType="separate"/>
            </w:r>
            <w:r>
              <w:rPr>
                <w:noProof/>
                <w:webHidden/>
              </w:rPr>
              <w:t>39</w:t>
            </w:r>
            <w:r>
              <w:rPr>
                <w:noProof/>
                <w:webHidden/>
              </w:rPr>
              <w:fldChar w:fldCharType="end"/>
            </w:r>
          </w:hyperlink>
        </w:p>
        <w:p w14:paraId="2B405A8A" w14:textId="7A612AA5" w:rsidR="00E21796" w:rsidRDefault="00E21796">
          <w:pPr>
            <w:pStyle w:val="TOC2"/>
            <w:tabs>
              <w:tab w:val="right" w:leader="dot" w:pos="9396"/>
            </w:tabs>
            <w:rPr>
              <w:rFonts w:eastAsiaTheme="minorEastAsia"/>
              <w:noProof/>
              <w:kern w:val="2"/>
              <w:lang w:eastAsia="ro-RO"/>
              <w14:ligatures w14:val="standardContextual"/>
            </w:rPr>
          </w:pPr>
          <w:hyperlink w:anchor="_Toc163491758" w:history="1">
            <w:r w:rsidRPr="00560E6B">
              <w:rPr>
                <w:rStyle w:val="Hyperlink"/>
                <w:rFonts w:ascii="Trebuchet MS" w:hAnsi="Trebuchet MS"/>
                <w:noProof/>
                <w:color w:val="023160" w:themeColor="hyperlink" w:themeShade="80"/>
              </w:rPr>
              <w:t>13.1 Aspectele care pot face obiectul modificărilor prevederilor ghidului solicitantului</w:t>
            </w:r>
            <w:r>
              <w:rPr>
                <w:noProof/>
                <w:webHidden/>
              </w:rPr>
              <w:tab/>
            </w:r>
            <w:r>
              <w:rPr>
                <w:noProof/>
                <w:webHidden/>
              </w:rPr>
              <w:fldChar w:fldCharType="begin"/>
            </w:r>
            <w:r>
              <w:rPr>
                <w:noProof/>
                <w:webHidden/>
              </w:rPr>
              <w:instrText xml:space="preserve"> PAGEREF _Toc163491758 \h </w:instrText>
            </w:r>
            <w:r>
              <w:rPr>
                <w:noProof/>
                <w:webHidden/>
              </w:rPr>
            </w:r>
            <w:r>
              <w:rPr>
                <w:noProof/>
                <w:webHidden/>
              </w:rPr>
              <w:fldChar w:fldCharType="separate"/>
            </w:r>
            <w:r>
              <w:rPr>
                <w:noProof/>
                <w:webHidden/>
              </w:rPr>
              <w:t>39</w:t>
            </w:r>
            <w:r>
              <w:rPr>
                <w:noProof/>
                <w:webHidden/>
              </w:rPr>
              <w:fldChar w:fldCharType="end"/>
            </w:r>
          </w:hyperlink>
        </w:p>
        <w:p w14:paraId="5EDE1734" w14:textId="147DDC2D" w:rsidR="00E21796" w:rsidRDefault="00E21796">
          <w:pPr>
            <w:pStyle w:val="TOC2"/>
            <w:tabs>
              <w:tab w:val="right" w:leader="dot" w:pos="9396"/>
            </w:tabs>
            <w:rPr>
              <w:rFonts w:eastAsiaTheme="minorEastAsia"/>
              <w:noProof/>
              <w:kern w:val="2"/>
              <w:lang w:eastAsia="ro-RO"/>
              <w14:ligatures w14:val="standardContextual"/>
            </w:rPr>
          </w:pPr>
          <w:hyperlink w:anchor="_Toc163491759" w:history="1">
            <w:r w:rsidRPr="00560E6B">
              <w:rPr>
                <w:rStyle w:val="Hyperlink"/>
                <w:rFonts w:ascii="Trebuchet MS" w:hAnsi="Trebuchet MS"/>
                <w:noProof/>
                <w:color w:val="023160" w:themeColor="hyperlink" w:themeShade="80"/>
              </w:rPr>
              <w:t>13.2 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_Toc163491759 \h </w:instrText>
            </w:r>
            <w:r>
              <w:rPr>
                <w:noProof/>
                <w:webHidden/>
              </w:rPr>
            </w:r>
            <w:r>
              <w:rPr>
                <w:noProof/>
                <w:webHidden/>
              </w:rPr>
              <w:fldChar w:fldCharType="separate"/>
            </w:r>
            <w:r>
              <w:rPr>
                <w:noProof/>
                <w:webHidden/>
              </w:rPr>
              <w:t>40</w:t>
            </w:r>
            <w:r>
              <w:rPr>
                <w:noProof/>
                <w:webHidden/>
              </w:rPr>
              <w:fldChar w:fldCharType="end"/>
            </w:r>
          </w:hyperlink>
        </w:p>
        <w:p w14:paraId="092D1324" w14:textId="149EABE8" w:rsidR="00E21796" w:rsidRDefault="00E21796">
          <w:pPr>
            <w:pStyle w:val="TOC1"/>
            <w:tabs>
              <w:tab w:val="left" w:pos="660"/>
              <w:tab w:val="right" w:leader="dot" w:pos="9396"/>
            </w:tabs>
            <w:rPr>
              <w:rFonts w:eastAsiaTheme="minorEastAsia"/>
              <w:noProof/>
              <w:kern w:val="2"/>
              <w:lang w:eastAsia="ro-RO"/>
              <w14:ligatures w14:val="standardContextual"/>
            </w:rPr>
          </w:pPr>
          <w:hyperlink w:anchor="_Toc163491760" w:history="1">
            <w:r w:rsidRPr="00560E6B">
              <w:rPr>
                <w:rStyle w:val="Hyperlink"/>
                <w:rFonts w:ascii="Trebuchet MS" w:hAnsi="Trebuchet MS"/>
                <w:noProof/>
                <w:color w:val="023160" w:themeColor="hyperlink" w:themeShade="80"/>
              </w:rPr>
              <w:t>14.</w:t>
            </w:r>
            <w:r>
              <w:rPr>
                <w:rFonts w:eastAsiaTheme="minorEastAsia"/>
                <w:noProof/>
                <w:kern w:val="2"/>
                <w:lang w:eastAsia="ro-RO"/>
                <w14:ligatures w14:val="standardContextual"/>
              </w:rPr>
              <w:tab/>
            </w:r>
            <w:r w:rsidRPr="00560E6B">
              <w:rPr>
                <w:rStyle w:val="Hyperlink"/>
                <w:rFonts w:ascii="Trebuchet MS" w:hAnsi="Trebuchet MS"/>
                <w:noProof/>
                <w:color w:val="023160" w:themeColor="hyperlink" w:themeShade="80"/>
              </w:rPr>
              <w:t>ANEXE</w:t>
            </w:r>
            <w:r>
              <w:rPr>
                <w:noProof/>
                <w:webHidden/>
              </w:rPr>
              <w:tab/>
            </w:r>
            <w:r>
              <w:rPr>
                <w:noProof/>
                <w:webHidden/>
              </w:rPr>
              <w:fldChar w:fldCharType="begin"/>
            </w:r>
            <w:r>
              <w:rPr>
                <w:noProof/>
                <w:webHidden/>
              </w:rPr>
              <w:instrText xml:space="preserve"> PAGEREF _Toc163491760 \h </w:instrText>
            </w:r>
            <w:r>
              <w:rPr>
                <w:noProof/>
                <w:webHidden/>
              </w:rPr>
            </w:r>
            <w:r>
              <w:rPr>
                <w:noProof/>
                <w:webHidden/>
              </w:rPr>
              <w:fldChar w:fldCharType="separate"/>
            </w:r>
            <w:r>
              <w:rPr>
                <w:noProof/>
                <w:webHidden/>
              </w:rPr>
              <w:t>40</w:t>
            </w:r>
            <w:r>
              <w:rPr>
                <w:noProof/>
                <w:webHidden/>
              </w:rPr>
              <w:fldChar w:fldCharType="end"/>
            </w:r>
          </w:hyperlink>
        </w:p>
        <w:p w14:paraId="2143F91D" w14:textId="0CF66AF5" w:rsidR="00E21796" w:rsidRDefault="00E21796">
          <w:pPr>
            <w:pStyle w:val="TOC2"/>
            <w:tabs>
              <w:tab w:val="right" w:leader="dot" w:pos="9396"/>
            </w:tabs>
            <w:rPr>
              <w:rFonts w:eastAsiaTheme="minorEastAsia"/>
              <w:noProof/>
              <w:kern w:val="2"/>
              <w:lang w:eastAsia="ro-RO"/>
              <w14:ligatures w14:val="standardContextual"/>
            </w:rPr>
          </w:pPr>
          <w:hyperlink w:anchor="_Toc163491761" w:history="1">
            <w:r w:rsidRPr="00560E6B">
              <w:rPr>
                <w:rStyle w:val="Hyperlink"/>
                <w:rFonts w:ascii="Trebuchet MS" w:hAnsi="Trebuchet MS"/>
                <w:noProof/>
                <w:color w:val="023160" w:themeColor="hyperlink" w:themeShade="80"/>
              </w:rPr>
              <w:t>14.1. Anexa nr. 1. Declarație unică</w:t>
            </w:r>
            <w:r>
              <w:rPr>
                <w:noProof/>
                <w:webHidden/>
              </w:rPr>
              <w:tab/>
            </w:r>
            <w:r>
              <w:rPr>
                <w:noProof/>
                <w:webHidden/>
              </w:rPr>
              <w:fldChar w:fldCharType="begin"/>
            </w:r>
            <w:r>
              <w:rPr>
                <w:noProof/>
                <w:webHidden/>
              </w:rPr>
              <w:instrText xml:space="preserve"> PAGEREF _Toc163491761 \h </w:instrText>
            </w:r>
            <w:r>
              <w:rPr>
                <w:noProof/>
                <w:webHidden/>
              </w:rPr>
            </w:r>
            <w:r>
              <w:rPr>
                <w:noProof/>
                <w:webHidden/>
              </w:rPr>
              <w:fldChar w:fldCharType="separate"/>
            </w:r>
            <w:r>
              <w:rPr>
                <w:noProof/>
                <w:webHidden/>
              </w:rPr>
              <w:t>40</w:t>
            </w:r>
            <w:r>
              <w:rPr>
                <w:noProof/>
                <w:webHidden/>
              </w:rPr>
              <w:fldChar w:fldCharType="end"/>
            </w:r>
          </w:hyperlink>
        </w:p>
        <w:p w14:paraId="47B88761" w14:textId="1FB0220C" w:rsidR="00E21796" w:rsidRDefault="00E21796">
          <w:pPr>
            <w:pStyle w:val="TOC2"/>
            <w:tabs>
              <w:tab w:val="right" w:leader="dot" w:pos="9396"/>
            </w:tabs>
            <w:rPr>
              <w:rFonts w:eastAsiaTheme="minorEastAsia"/>
              <w:noProof/>
              <w:kern w:val="2"/>
              <w:lang w:eastAsia="ro-RO"/>
              <w14:ligatures w14:val="standardContextual"/>
            </w:rPr>
          </w:pPr>
          <w:hyperlink w:anchor="_Toc163491762" w:history="1">
            <w:r w:rsidRPr="00560E6B">
              <w:rPr>
                <w:rStyle w:val="Hyperlink"/>
                <w:rFonts w:ascii="Trebuchet MS" w:hAnsi="Trebuchet MS"/>
                <w:noProof/>
                <w:color w:val="023160" w:themeColor="hyperlink" w:themeShade="80"/>
              </w:rPr>
              <w:t>14.2. Anexa nr. 2. Criterii de evaluare tehnică și financiară preliminară</w:t>
            </w:r>
            <w:r>
              <w:rPr>
                <w:noProof/>
                <w:webHidden/>
              </w:rPr>
              <w:tab/>
            </w:r>
            <w:r>
              <w:rPr>
                <w:noProof/>
                <w:webHidden/>
              </w:rPr>
              <w:fldChar w:fldCharType="begin"/>
            </w:r>
            <w:r>
              <w:rPr>
                <w:noProof/>
                <w:webHidden/>
              </w:rPr>
              <w:instrText xml:space="preserve"> PAGEREF _Toc163491762 \h </w:instrText>
            </w:r>
            <w:r>
              <w:rPr>
                <w:noProof/>
                <w:webHidden/>
              </w:rPr>
            </w:r>
            <w:r>
              <w:rPr>
                <w:noProof/>
                <w:webHidden/>
              </w:rPr>
              <w:fldChar w:fldCharType="separate"/>
            </w:r>
            <w:r>
              <w:rPr>
                <w:noProof/>
                <w:webHidden/>
              </w:rPr>
              <w:t>40</w:t>
            </w:r>
            <w:r>
              <w:rPr>
                <w:noProof/>
                <w:webHidden/>
              </w:rPr>
              <w:fldChar w:fldCharType="end"/>
            </w:r>
          </w:hyperlink>
        </w:p>
        <w:p w14:paraId="0D2E76C6" w14:textId="37546F1E" w:rsidR="00E21796" w:rsidRDefault="00E21796">
          <w:pPr>
            <w:pStyle w:val="TOC2"/>
            <w:tabs>
              <w:tab w:val="right" w:leader="dot" w:pos="9396"/>
            </w:tabs>
            <w:rPr>
              <w:rFonts w:eastAsiaTheme="minorEastAsia"/>
              <w:noProof/>
              <w:kern w:val="2"/>
              <w:lang w:eastAsia="ro-RO"/>
              <w14:ligatures w14:val="standardContextual"/>
            </w:rPr>
          </w:pPr>
          <w:hyperlink w:anchor="_Toc163491763" w:history="1">
            <w:r w:rsidRPr="00560E6B">
              <w:rPr>
                <w:rStyle w:val="Hyperlink"/>
                <w:rFonts w:ascii="Trebuchet MS" w:eastAsia="Times New Roman" w:hAnsi="Trebuchet MS"/>
                <w:noProof/>
                <w:color w:val="023160" w:themeColor="hyperlink" w:themeShade="80"/>
                <w:lang w:eastAsia="ro-RO"/>
              </w:rPr>
              <w:t>14.3. Anexa nr. 3. Criterii de evaluare tehnică și financiară calitativă</w:t>
            </w:r>
            <w:r>
              <w:rPr>
                <w:noProof/>
                <w:webHidden/>
              </w:rPr>
              <w:tab/>
            </w:r>
            <w:r>
              <w:rPr>
                <w:noProof/>
                <w:webHidden/>
              </w:rPr>
              <w:fldChar w:fldCharType="begin"/>
            </w:r>
            <w:r>
              <w:rPr>
                <w:noProof/>
                <w:webHidden/>
              </w:rPr>
              <w:instrText xml:space="preserve"> PAGEREF _Toc163491763 \h </w:instrText>
            </w:r>
            <w:r>
              <w:rPr>
                <w:noProof/>
                <w:webHidden/>
              </w:rPr>
            </w:r>
            <w:r>
              <w:rPr>
                <w:noProof/>
                <w:webHidden/>
              </w:rPr>
              <w:fldChar w:fldCharType="separate"/>
            </w:r>
            <w:r>
              <w:rPr>
                <w:noProof/>
                <w:webHidden/>
              </w:rPr>
              <w:t>40</w:t>
            </w:r>
            <w:r>
              <w:rPr>
                <w:noProof/>
                <w:webHidden/>
              </w:rPr>
              <w:fldChar w:fldCharType="end"/>
            </w:r>
          </w:hyperlink>
        </w:p>
        <w:p w14:paraId="4A8F37EF" w14:textId="5FD94B9D" w:rsidR="00E21796" w:rsidRDefault="00E21796">
          <w:pPr>
            <w:pStyle w:val="TOC2"/>
            <w:tabs>
              <w:tab w:val="right" w:leader="dot" w:pos="9396"/>
            </w:tabs>
            <w:rPr>
              <w:rFonts w:eastAsiaTheme="minorEastAsia"/>
              <w:noProof/>
              <w:kern w:val="2"/>
              <w:lang w:eastAsia="ro-RO"/>
              <w14:ligatures w14:val="standardContextual"/>
            </w:rPr>
          </w:pPr>
          <w:hyperlink w:anchor="_Toc163491764" w:history="1">
            <w:r w:rsidRPr="00560E6B">
              <w:rPr>
                <w:rStyle w:val="Hyperlink"/>
                <w:rFonts w:ascii="Trebuchet MS" w:hAnsi="Trebuchet MS"/>
                <w:noProof/>
                <w:color w:val="023160" w:themeColor="hyperlink" w:themeShade="80"/>
                <w:lang w:eastAsia="ro-RO"/>
              </w:rPr>
              <w:t>14.5. Anexa nr. 5. Model Declarație privind conformitatea cu prevederile Cartei drepturilor fundamentale ale Uniunii Europene</w:t>
            </w:r>
            <w:r>
              <w:rPr>
                <w:noProof/>
                <w:webHidden/>
              </w:rPr>
              <w:tab/>
            </w:r>
            <w:r>
              <w:rPr>
                <w:noProof/>
                <w:webHidden/>
              </w:rPr>
              <w:fldChar w:fldCharType="begin"/>
            </w:r>
            <w:r>
              <w:rPr>
                <w:noProof/>
                <w:webHidden/>
              </w:rPr>
              <w:instrText xml:space="preserve"> PAGEREF _Toc163491764 \h </w:instrText>
            </w:r>
            <w:r>
              <w:rPr>
                <w:noProof/>
                <w:webHidden/>
              </w:rPr>
            </w:r>
            <w:r>
              <w:rPr>
                <w:noProof/>
                <w:webHidden/>
              </w:rPr>
              <w:fldChar w:fldCharType="separate"/>
            </w:r>
            <w:r>
              <w:rPr>
                <w:noProof/>
                <w:webHidden/>
              </w:rPr>
              <w:t>40</w:t>
            </w:r>
            <w:r>
              <w:rPr>
                <w:noProof/>
                <w:webHidden/>
              </w:rPr>
              <w:fldChar w:fldCharType="end"/>
            </w:r>
          </w:hyperlink>
        </w:p>
        <w:p w14:paraId="7361B9E4" w14:textId="48144E80" w:rsidR="00E21796" w:rsidRDefault="00E21796">
          <w:pPr>
            <w:pStyle w:val="TOC2"/>
            <w:tabs>
              <w:tab w:val="right" w:leader="dot" w:pos="9396"/>
            </w:tabs>
            <w:rPr>
              <w:rFonts w:eastAsiaTheme="minorEastAsia"/>
              <w:noProof/>
              <w:kern w:val="2"/>
              <w:lang w:eastAsia="ro-RO"/>
              <w14:ligatures w14:val="standardContextual"/>
            </w:rPr>
          </w:pPr>
          <w:hyperlink w:anchor="_Toc163491765" w:history="1">
            <w:r w:rsidRPr="00560E6B">
              <w:rPr>
                <w:rStyle w:val="Hyperlink"/>
                <w:rFonts w:ascii="Trebuchet MS" w:hAnsi="Trebuchet MS"/>
                <w:noProof/>
                <w:color w:val="023160" w:themeColor="hyperlink" w:themeShade="80"/>
                <w:lang w:eastAsia="ro-RO"/>
              </w:rPr>
              <w:t>14.6. Anexa nr. 6.  Model Declarație privind respectarea Convenției Națiunilor Unite privind drepturile persoanelor cu dizabilități</w:t>
            </w:r>
            <w:r>
              <w:rPr>
                <w:noProof/>
                <w:webHidden/>
              </w:rPr>
              <w:tab/>
            </w:r>
            <w:r>
              <w:rPr>
                <w:noProof/>
                <w:webHidden/>
              </w:rPr>
              <w:fldChar w:fldCharType="begin"/>
            </w:r>
            <w:r>
              <w:rPr>
                <w:noProof/>
                <w:webHidden/>
              </w:rPr>
              <w:instrText xml:space="preserve"> PAGEREF _Toc163491765 \h </w:instrText>
            </w:r>
            <w:r>
              <w:rPr>
                <w:noProof/>
                <w:webHidden/>
              </w:rPr>
            </w:r>
            <w:r>
              <w:rPr>
                <w:noProof/>
                <w:webHidden/>
              </w:rPr>
              <w:fldChar w:fldCharType="separate"/>
            </w:r>
            <w:r>
              <w:rPr>
                <w:noProof/>
                <w:webHidden/>
              </w:rPr>
              <w:t>40</w:t>
            </w:r>
            <w:r>
              <w:rPr>
                <w:noProof/>
                <w:webHidden/>
              </w:rPr>
              <w:fldChar w:fldCharType="end"/>
            </w:r>
          </w:hyperlink>
        </w:p>
        <w:p w14:paraId="46076E74" w14:textId="07255984" w:rsidR="00CC6C51" w:rsidRPr="00464F68" w:rsidRDefault="00DC7B34" w:rsidP="00850972">
          <w:pPr>
            <w:pStyle w:val="TOC1"/>
            <w:tabs>
              <w:tab w:val="left" w:pos="660"/>
              <w:tab w:val="right" w:leader="dot" w:pos="9396"/>
            </w:tabs>
            <w:rPr>
              <w:rFonts w:ascii="Trebuchet MS" w:hAnsi="Trebuchet MS"/>
              <w:b/>
              <w:bCs/>
              <w:noProof/>
              <w:color w:val="1F4E79" w:themeColor="accent1" w:themeShade="80"/>
              <w:highlight w:val="cyan"/>
            </w:rPr>
          </w:pPr>
          <w:r w:rsidRPr="00464F68">
            <w:rPr>
              <w:rFonts w:ascii="Trebuchet MS" w:hAnsi="Trebuchet MS"/>
              <w:b/>
              <w:bCs/>
              <w:noProof/>
              <w:color w:val="1F4E79" w:themeColor="accent1" w:themeShade="80"/>
            </w:rPr>
            <w:fldChar w:fldCharType="end"/>
          </w:r>
        </w:p>
      </w:sdtContent>
    </w:sdt>
    <w:p w14:paraId="3EEDEDEE" w14:textId="77777777" w:rsidR="001D5CC2" w:rsidRPr="00464F68" w:rsidRDefault="001D5CC2" w:rsidP="001D5CC2">
      <w:pPr>
        <w:pStyle w:val="Heading1"/>
        <w:rPr>
          <w:rFonts w:ascii="Trebuchet MS" w:hAnsi="Trebuchet MS"/>
          <w:color w:val="1F4E79" w:themeColor="accent1" w:themeShade="80"/>
          <w:highlight w:val="cyan"/>
        </w:rPr>
      </w:pPr>
      <w:bookmarkStart w:id="2" w:name="_Toc149947138"/>
      <w:bookmarkStart w:id="3" w:name="_Toc151710720"/>
      <w:bookmarkStart w:id="4" w:name="_Hlk152934604"/>
    </w:p>
    <w:p w14:paraId="079528A4" w14:textId="77777777" w:rsidR="001D5CC2" w:rsidRPr="00464F68" w:rsidRDefault="001D5CC2" w:rsidP="001D5CC2">
      <w:pPr>
        <w:rPr>
          <w:color w:val="1F4E79" w:themeColor="accent1" w:themeShade="80"/>
          <w:highlight w:val="cyan"/>
        </w:rPr>
      </w:pPr>
    </w:p>
    <w:p w14:paraId="69E7E7D8" w14:textId="77777777" w:rsidR="001D5CC2" w:rsidRPr="00464F68" w:rsidRDefault="001D5CC2" w:rsidP="001D5CC2">
      <w:pPr>
        <w:rPr>
          <w:color w:val="1F4E79" w:themeColor="accent1" w:themeShade="80"/>
          <w:highlight w:val="cyan"/>
        </w:rPr>
      </w:pPr>
    </w:p>
    <w:p w14:paraId="6891D571" w14:textId="77777777" w:rsidR="001D5CC2" w:rsidRPr="00464F68" w:rsidRDefault="001D5CC2" w:rsidP="001D5CC2">
      <w:pPr>
        <w:rPr>
          <w:color w:val="1F4E79" w:themeColor="accent1" w:themeShade="80"/>
          <w:highlight w:val="cyan"/>
        </w:rPr>
      </w:pPr>
    </w:p>
    <w:p w14:paraId="144900BD" w14:textId="77777777" w:rsidR="001D5CC2" w:rsidRPr="00464F68" w:rsidRDefault="001D5CC2" w:rsidP="001D5CC2">
      <w:pPr>
        <w:rPr>
          <w:color w:val="1F4E79" w:themeColor="accent1" w:themeShade="80"/>
          <w:highlight w:val="cyan"/>
        </w:rPr>
      </w:pPr>
    </w:p>
    <w:p w14:paraId="626A9BAB" w14:textId="77777777" w:rsidR="001D5CC2" w:rsidRPr="00464F68" w:rsidRDefault="001D5CC2" w:rsidP="001D5CC2">
      <w:pPr>
        <w:rPr>
          <w:color w:val="1F4E79" w:themeColor="accent1" w:themeShade="80"/>
          <w:highlight w:val="cyan"/>
        </w:rPr>
      </w:pPr>
    </w:p>
    <w:p w14:paraId="517A468B" w14:textId="77777777" w:rsidR="001D5CC2" w:rsidRPr="00464F68" w:rsidRDefault="001D5CC2" w:rsidP="001D5CC2">
      <w:pPr>
        <w:rPr>
          <w:color w:val="1F4E79" w:themeColor="accent1" w:themeShade="80"/>
          <w:highlight w:val="cyan"/>
        </w:rPr>
      </w:pPr>
    </w:p>
    <w:p w14:paraId="6D26D471" w14:textId="77777777" w:rsidR="001D5CC2" w:rsidRPr="00464F68" w:rsidRDefault="001D5CC2" w:rsidP="001D5CC2">
      <w:pPr>
        <w:rPr>
          <w:color w:val="1F4E79" w:themeColor="accent1" w:themeShade="80"/>
          <w:highlight w:val="cyan"/>
        </w:rPr>
      </w:pPr>
    </w:p>
    <w:p w14:paraId="6BE4AACF" w14:textId="77777777" w:rsidR="001D5CC2" w:rsidRPr="00464F68" w:rsidRDefault="001D5CC2" w:rsidP="001D5CC2">
      <w:pPr>
        <w:rPr>
          <w:color w:val="1F4E79" w:themeColor="accent1" w:themeShade="80"/>
          <w:highlight w:val="cyan"/>
        </w:rPr>
      </w:pPr>
    </w:p>
    <w:p w14:paraId="6011B5AE" w14:textId="77777777" w:rsidR="001D5CC2" w:rsidRPr="00464F68" w:rsidRDefault="001D5CC2" w:rsidP="001D5CC2">
      <w:pPr>
        <w:rPr>
          <w:color w:val="1F4E79" w:themeColor="accent1" w:themeShade="80"/>
          <w:highlight w:val="cyan"/>
        </w:rPr>
      </w:pPr>
    </w:p>
    <w:p w14:paraId="4C058D97" w14:textId="77777777" w:rsidR="001D5CC2" w:rsidRPr="00464F68" w:rsidRDefault="001D5CC2" w:rsidP="001D5CC2">
      <w:pPr>
        <w:rPr>
          <w:color w:val="1F4E79" w:themeColor="accent1" w:themeShade="80"/>
          <w:highlight w:val="cyan"/>
        </w:rPr>
      </w:pPr>
    </w:p>
    <w:p w14:paraId="39A3CDEE" w14:textId="77777777" w:rsidR="001D5CC2" w:rsidRPr="00464F68" w:rsidRDefault="001D5CC2" w:rsidP="001D5CC2">
      <w:pPr>
        <w:rPr>
          <w:color w:val="1F4E79" w:themeColor="accent1" w:themeShade="80"/>
          <w:highlight w:val="cyan"/>
        </w:rPr>
      </w:pPr>
    </w:p>
    <w:p w14:paraId="4FA782C7" w14:textId="77777777" w:rsidR="001D5CC2" w:rsidRPr="00464F68" w:rsidRDefault="001D5CC2" w:rsidP="001D5CC2">
      <w:pPr>
        <w:rPr>
          <w:color w:val="1F4E79" w:themeColor="accent1" w:themeShade="80"/>
          <w:highlight w:val="cyan"/>
        </w:rPr>
      </w:pPr>
    </w:p>
    <w:p w14:paraId="02B356DD" w14:textId="77777777" w:rsidR="001D5CC2" w:rsidRPr="00464F68" w:rsidRDefault="001D5CC2" w:rsidP="001D5CC2">
      <w:pPr>
        <w:rPr>
          <w:color w:val="1F4E79" w:themeColor="accent1" w:themeShade="80"/>
          <w:highlight w:val="cyan"/>
        </w:rPr>
      </w:pPr>
    </w:p>
    <w:p w14:paraId="77411C17" w14:textId="77777777" w:rsidR="001D5CC2" w:rsidRPr="00464F68" w:rsidRDefault="001D5CC2" w:rsidP="001D5CC2">
      <w:pPr>
        <w:rPr>
          <w:color w:val="1F4E79" w:themeColor="accent1" w:themeShade="80"/>
          <w:highlight w:val="cyan"/>
        </w:rPr>
      </w:pPr>
    </w:p>
    <w:p w14:paraId="7568CD02" w14:textId="77777777" w:rsidR="001D5CC2" w:rsidRPr="00464F68" w:rsidRDefault="001D5CC2" w:rsidP="001D5CC2">
      <w:pPr>
        <w:rPr>
          <w:color w:val="1F4E79" w:themeColor="accent1" w:themeShade="80"/>
          <w:highlight w:val="cyan"/>
        </w:rPr>
      </w:pPr>
    </w:p>
    <w:p w14:paraId="68EF38CA" w14:textId="77777777" w:rsidR="001D5CC2" w:rsidRPr="00464F68" w:rsidRDefault="001D5CC2" w:rsidP="001D5CC2">
      <w:pPr>
        <w:rPr>
          <w:color w:val="1F4E79" w:themeColor="accent1" w:themeShade="80"/>
          <w:highlight w:val="cyan"/>
        </w:rPr>
      </w:pPr>
    </w:p>
    <w:p w14:paraId="2DC2FAFC" w14:textId="77777777" w:rsidR="001D5CC2" w:rsidRPr="00464F68" w:rsidRDefault="001D5CC2" w:rsidP="001D5CC2">
      <w:pPr>
        <w:rPr>
          <w:color w:val="1F4E79" w:themeColor="accent1" w:themeShade="80"/>
          <w:highlight w:val="cyan"/>
        </w:rPr>
      </w:pPr>
    </w:p>
    <w:p w14:paraId="656F6667" w14:textId="77777777" w:rsidR="001D5CC2" w:rsidRPr="00464F68" w:rsidRDefault="001D5CC2" w:rsidP="001D5CC2">
      <w:pPr>
        <w:rPr>
          <w:color w:val="1F4E79" w:themeColor="accent1" w:themeShade="80"/>
          <w:highlight w:val="cyan"/>
        </w:rPr>
      </w:pPr>
    </w:p>
    <w:p w14:paraId="285C3E15" w14:textId="77777777" w:rsidR="001D5CC2" w:rsidRPr="00464F68" w:rsidRDefault="001D5CC2" w:rsidP="001D5CC2">
      <w:pPr>
        <w:rPr>
          <w:color w:val="1F4E79" w:themeColor="accent1" w:themeShade="80"/>
          <w:highlight w:val="cyan"/>
        </w:rPr>
      </w:pPr>
    </w:p>
    <w:p w14:paraId="5BE9DF0A" w14:textId="77777777" w:rsidR="001D5CC2" w:rsidRPr="00464F68" w:rsidRDefault="001D5CC2" w:rsidP="001D5CC2">
      <w:pPr>
        <w:rPr>
          <w:color w:val="1F4E79" w:themeColor="accent1" w:themeShade="80"/>
          <w:highlight w:val="cyan"/>
        </w:rPr>
      </w:pPr>
    </w:p>
    <w:p w14:paraId="464DF57E" w14:textId="77777777" w:rsidR="001D5CC2" w:rsidRPr="00464F68" w:rsidRDefault="001D5CC2" w:rsidP="001D5CC2">
      <w:pPr>
        <w:rPr>
          <w:color w:val="1F4E79" w:themeColor="accent1" w:themeShade="80"/>
          <w:highlight w:val="cyan"/>
        </w:rPr>
      </w:pPr>
    </w:p>
    <w:p w14:paraId="23901F22" w14:textId="1A8D6F27" w:rsidR="004E1B35" w:rsidRPr="00464F68" w:rsidRDefault="004E1B35" w:rsidP="004E1B35">
      <w:pPr>
        <w:pStyle w:val="Heading1"/>
        <w:numPr>
          <w:ilvl w:val="0"/>
          <w:numId w:val="88"/>
        </w:numPr>
        <w:rPr>
          <w:rFonts w:ascii="Trebuchet MS" w:hAnsi="Trebuchet MS"/>
          <w:color w:val="1F4E79" w:themeColor="accent1" w:themeShade="80"/>
        </w:rPr>
      </w:pPr>
      <w:bookmarkStart w:id="5" w:name="_Toc163491661"/>
      <w:r w:rsidRPr="00464F68">
        <w:rPr>
          <w:rFonts w:ascii="Trebuchet MS" w:hAnsi="Trebuchet MS"/>
          <w:color w:val="1F4E79" w:themeColor="accent1" w:themeShade="80"/>
        </w:rPr>
        <w:t>PREAMBUL, ABREVIERI ȘI GLOSAR</w:t>
      </w:r>
      <w:bookmarkEnd w:id="2"/>
      <w:bookmarkEnd w:id="3"/>
      <w:bookmarkEnd w:id="5"/>
    </w:p>
    <w:p w14:paraId="6B0720BC" w14:textId="77777777" w:rsidR="004E1B35" w:rsidRPr="00464F68" w:rsidRDefault="004E1B35" w:rsidP="004E1B35">
      <w:pPr>
        <w:rPr>
          <w:rFonts w:ascii="Trebuchet MS" w:hAnsi="Trebuchet MS"/>
          <w:color w:val="1F4E79" w:themeColor="accent1" w:themeShade="80"/>
        </w:rPr>
      </w:pPr>
    </w:p>
    <w:p w14:paraId="3C3A9145" w14:textId="730FC006" w:rsidR="004E1B35" w:rsidRPr="00464F68" w:rsidRDefault="004E1B35" w:rsidP="004E1B35">
      <w:pPr>
        <w:pStyle w:val="Heading2"/>
        <w:numPr>
          <w:ilvl w:val="1"/>
          <w:numId w:val="88"/>
        </w:numPr>
        <w:rPr>
          <w:rFonts w:ascii="Trebuchet MS" w:hAnsi="Trebuchet MS"/>
          <w:color w:val="1F4E79" w:themeColor="accent1" w:themeShade="80"/>
        </w:rPr>
      </w:pPr>
      <w:bookmarkStart w:id="6" w:name="_Toc149947139"/>
      <w:bookmarkStart w:id="7" w:name="_Toc151710721"/>
      <w:bookmarkStart w:id="8" w:name="_Toc163491662"/>
      <w:r w:rsidRPr="00464F68">
        <w:rPr>
          <w:rFonts w:ascii="Trebuchet MS" w:hAnsi="Trebuchet MS"/>
          <w:color w:val="1F4E79" w:themeColor="accent1" w:themeShade="80"/>
        </w:rPr>
        <w:t>Preambul</w:t>
      </w:r>
      <w:bookmarkEnd w:id="6"/>
      <w:bookmarkEnd w:id="7"/>
      <w:bookmarkEnd w:id="8"/>
    </w:p>
    <w:p w14:paraId="66EF4D82" w14:textId="77777777" w:rsidR="00BD01FC" w:rsidRPr="00464F68" w:rsidRDefault="00BD01FC" w:rsidP="005A11A2">
      <w:pPr>
        <w:spacing w:before="120" w:after="120" w:line="276" w:lineRule="auto"/>
        <w:jc w:val="both"/>
        <w:rPr>
          <w:rFonts w:ascii="Trebuchet MS" w:hAnsi="Trebuchet MS"/>
          <w:iCs/>
          <w:color w:val="1F4E79" w:themeColor="accent1" w:themeShade="80"/>
        </w:rPr>
      </w:pPr>
      <w:bookmarkStart w:id="9" w:name="_Toc149947704"/>
      <w:bookmarkStart w:id="10" w:name="_Toc149947140"/>
      <w:bookmarkStart w:id="11" w:name="_Toc149947041"/>
      <w:bookmarkStart w:id="12" w:name="_Toc149946946"/>
      <w:bookmarkStart w:id="13" w:name="_Toc149947141"/>
      <w:bookmarkStart w:id="14" w:name="_Toc151710722"/>
      <w:bookmarkEnd w:id="9"/>
      <w:bookmarkEnd w:id="10"/>
      <w:bookmarkEnd w:id="11"/>
      <w:bookmarkEnd w:id="12"/>
      <w:r w:rsidRPr="00464F68">
        <w:rPr>
          <w:rFonts w:ascii="Trebuchet MS" w:hAnsi="Trebuchet MS"/>
          <w:iCs/>
          <w:color w:val="1F4E79" w:themeColor="accent1" w:themeShade="80"/>
        </w:rPr>
        <w:t>Strategia PEO este de a concentra intervențiile FSE pe provocările majore din domeniul educației și ocupării, corelate cu prioritățile obiectivului de politică 4, Agenda pentru competențe în Europa, Planul de Acțiune pentru Educația Digitală (2021-2027), Pactul Verde European și Obiectivele de Dezvoltare Durabilă.</w:t>
      </w:r>
    </w:p>
    <w:p w14:paraId="057D5497" w14:textId="77777777" w:rsidR="00BD01FC" w:rsidRPr="00464F68" w:rsidRDefault="00BD01FC" w:rsidP="005A11A2">
      <w:pPr>
        <w:spacing w:before="120" w:after="12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Reformele în educație, la nivel de sistem, presupun eforturi semnificative pentru aplicarea unor abordări coerente care să producă impact în calitatea, eficacitatea și relevanța pentru piața muncii a sistemelor de educație și formare și să îmbunătățească accesul la educație și incluziune, în special pentru grupurile dezavantajate.</w:t>
      </w:r>
    </w:p>
    <w:p w14:paraId="3422C899" w14:textId="77777777" w:rsidR="00BD01FC" w:rsidRPr="00464F68" w:rsidRDefault="00BD01FC" w:rsidP="005A11A2">
      <w:pPr>
        <w:spacing w:before="120" w:after="12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 xml:space="preserve">Reforma trebuie să schimbe paradigma proceselor de învățare – predare - evaluare și să cuprindă o abordare- centrată în mod autentic pe elev / preșcolar, care include dezvoltarea de competențe cheie (inclusiv competențe digitale și non-tehnice și antreprenoriale), adaptate fiecărui nivel de educație. Rezultatele acestor schimbări trebuie să dezvolte </w:t>
      </w:r>
      <w:r w:rsidRPr="00464F68">
        <w:rPr>
          <w:rFonts w:ascii="Trebuchet MS" w:hAnsi="Trebuchet MS"/>
          <w:color w:val="1F4E79" w:themeColor="accent1" w:themeShade="80"/>
        </w:rPr>
        <w:t>capacitatea absolvenților de a se integra pe piața muncii în sectorul de studii finalizat/în sectorul dorit și de a se adapta la schimbările ulterioare.</w:t>
      </w:r>
      <w:r w:rsidRPr="00464F68">
        <w:rPr>
          <w:rFonts w:ascii="Trebuchet MS" w:hAnsi="Trebuchet MS"/>
          <w:iCs/>
          <w:color w:val="1F4E79" w:themeColor="accent1" w:themeShade="80"/>
        </w:rPr>
        <w:t xml:space="preserve"> </w:t>
      </w:r>
    </w:p>
    <w:p w14:paraId="357661B6" w14:textId="77777777" w:rsidR="00BD01FC" w:rsidRPr="00464F68" w:rsidRDefault="00BD01FC" w:rsidP="005A11A2">
      <w:pPr>
        <w:spacing w:before="120" w:after="12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 xml:space="preserve">Performanța sistemului de educație este reflectată prin indicatorii relevanți pentru educație și formare care situează România pe ultimele locuri între statele membre ale UE. Date la nivelul anului 2019 evidențiază decalaje importante față de media UE și de țintele stabilite: </w:t>
      </w:r>
    </w:p>
    <w:p w14:paraId="198F4B93" w14:textId="77777777" w:rsidR="00BD01FC" w:rsidRPr="00464F68" w:rsidRDefault="00BD01FC" w:rsidP="005A11A2">
      <w:pPr>
        <w:spacing w:before="120" w:after="12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w:t>
      </w:r>
      <w:r w:rsidRPr="00464F68">
        <w:rPr>
          <w:rFonts w:ascii="Trebuchet MS" w:hAnsi="Trebuchet MS"/>
          <w:iCs/>
          <w:color w:val="1F4E79" w:themeColor="accent1" w:themeShade="80"/>
        </w:rPr>
        <w:tab/>
        <w:t xml:space="preserve">Ponderea copiilor cu vârste sub 3 ani, în sistem formal de îngrijire/educație era 15,1% (față de 33% - ținta UE), participarea la educația timpurie fiind deosebit de scăzută în mediul rural și în rândul copiilor de etnie romă; </w:t>
      </w:r>
    </w:p>
    <w:p w14:paraId="295312AE" w14:textId="77777777" w:rsidR="00BD01FC" w:rsidRPr="00464F68" w:rsidRDefault="00BD01FC" w:rsidP="005A11A2">
      <w:pPr>
        <w:spacing w:before="120" w:after="12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w:t>
      </w:r>
      <w:r w:rsidRPr="00464F68">
        <w:rPr>
          <w:rFonts w:ascii="Trebuchet MS" w:hAnsi="Trebuchet MS"/>
          <w:iCs/>
          <w:color w:val="1F4E79" w:themeColor="accent1" w:themeShade="80"/>
        </w:rPr>
        <w:tab/>
        <w:t>Rata de participare la învățământul preșcolar era de 86,3%, mai scăzută decât media UE de 94,8% și valoarea-țintă UE de 95%.</w:t>
      </w:r>
    </w:p>
    <w:p w14:paraId="7300739A" w14:textId="77777777" w:rsidR="00BD01FC" w:rsidRPr="00464F68" w:rsidRDefault="00BD01FC" w:rsidP="005A11A2">
      <w:pPr>
        <w:spacing w:before="120" w:after="12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w:t>
      </w:r>
      <w:r w:rsidRPr="00464F68">
        <w:rPr>
          <w:rFonts w:ascii="Trebuchet MS" w:hAnsi="Trebuchet MS"/>
          <w:iCs/>
          <w:color w:val="1F4E79" w:themeColor="accent1" w:themeShade="80"/>
        </w:rPr>
        <w:tab/>
        <w:t xml:space="preserve">Părăsirea timpurie a școlii cu o rată de 15,3% este departe de ținta stabilită pentru România (11,3% în 2020) și de nivelul UE 27 (10,2%), cu nivel mai ridicat în mediul rural (22,4 %) și în rândul categoriilor sociale defavorizate, inclusiv în rândul romilor. </w:t>
      </w:r>
    </w:p>
    <w:p w14:paraId="735FC557" w14:textId="77777777" w:rsidR="00BD01FC" w:rsidRPr="00464F68" w:rsidRDefault="00BD01FC" w:rsidP="005A11A2">
      <w:pPr>
        <w:spacing w:before="120" w:after="12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w:t>
      </w:r>
      <w:r w:rsidRPr="00464F68">
        <w:rPr>
          <w:rFonts w:ascii="Trebuchet MS" w:hAnsi="Trebuchet MS"/>
          <w:iCs/>
          <w:color w:val="1F4E79" w:themeColor="accent1" w:themeShade="80"/>
        </w:rPr>
        <w:tab/>
        <w:t>Ponderea absolvenților de studii superioare (30-34 de ani) este de 25,8%, sub media UE28 (41,3%).</w:t>
      </w:r>
    </w:p>
    <w:p w14:paraId="22D7E836" w14:textId="6A3DC48E" w:rsidR="00BD01FC" w:rsidRPr="00464F68" w:rsidRDefault="00BD01FC" w:rsidP="005A11A2">
      <w:pPr>
        <w:spacing w:before="120" w:after="12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Totodată, ca urmare a analizelor privind evoluția sistemelor de educație timpurie din majoritatea statelor europene, precum și ca urmare a analizei studiilor și a rapoartelor privind educația timpurie în lume, incluzând diferite bune practici și studii de caz, problemele identificate la nivelul sistemului de educație timpurie din România orientează procesul de remodelare a politicilor publice existente către un sistem unitar, integrat și incluziv, coordonat de Ministerul Educației și care să contribuie la îmbunătățirea accesului la serviciile de educație timpurie a copiilor cu vârste de la naștere la 6 ani și la eliminarea unor efecte nedorite în evoluția și integrarea școlară și socială a acestora.</w:t>
      </w:r>
    </w:p>
    <w:p w14:paraId="4FF41C3C" w14:textId="4817368B" w:rsidR="00BD01FC" w:rsidRPr="00464F68" w:rsidRDefault="00BD01FC" w:rsidP="005A11A2">
      <w:pPr>
        <w:spacing w:before="120" w:after="120" w:line="276" w:lineRule="auto"/>
        <w:jc w:val="both"/>
        <w:rPr>
          <w:rFonts w:ascii="Trebuchet MS" w:eastAsia="Trebuchet MS" w:hAnsi="Trebuchet MS" w:cs="Trebuchet MS"/>
          <w:color w:val="1F4E79" w:themeColor="accent1" w:themeShade="80"/>
        </w:rPr>
      </w:pPr>
      <w:r w:rsidRPr="00464F68">
        <w:rPr>
          <w:rFonts w:ascii="Trebuchet MS" w:eastAsia="Trebuchet MS" w:hAnsi="Trebuchet MS" w:cs="Trebuchet MS"/>
          <w:color w:val="1F4E79" w:themeColor="accent1" w:themeShade="80"/>
        </w:rPr>
        <w:lastRenderedPageBreak/>
        <w:t xml:space="preserve">În ultimii 12 ani, Ministerul Educației a elaborat și promovat o serie de documente importante pentru structurarea sistemului de educație timpurie impunându-se </w:t>
      </w:r>
      <w:r w:rsidRPr="00464F68">
        <w:rPr>
          <w:rFonts w:ascii="Trebuchet MS" w:eastAsia="Cambria Math" w:hAnsi="Trebuchet MS" w:cs="Noto Sans Symbols"/>
          <w:color w:val="1F4E79" w:themeColor="accent1" w:themeShade="80"/>
          <w:lang w:eastAsia="ar-SA"/>
        </w:rPr>
        <w:t xml:space="preserve">continuarea eforturilor de construire a sistemului de educație timpurie unitar, incluziv și de calitate, pornind de la Reperele Fundamentale în Învățarea și Dezvoltarea Timpurie a Copilului (RFIDTC) și de la o analiză atentă a </w:t>
      </w:r>
      <w:r w:rsidRPr="00464F68">
        <w:rPr>
          <w:rFonts w:ascii="Trebuchet MS" w:eastAsia="Cambria Math" w:hAnsi="Trebuchet MS"/>
          <w:color w:val="1F4E79" w:themeColor="accent1" w:themeShade="80"/>
          <w:lang w:eastAsia="ro-RO"/>
        </w:rPr>
        <w:t>cercetărilor actuale, a bunelor practici și a politicilor internaționale privind sistemele unitare de educație timpurie.</w:t>
      </w:r>
    </w:p>
    <w:p w14:paraId="00C89A0F" w14:textId="23CCE0AC" w:rsidR="004E1B35" w:rsidRPr="00464F68" w:rsidRDefault="004E1B35" w:rsidP="004E1B35">
      <w:pPr>
        <w:pStyle w:val="Heading2"/>
        <w:numPr>
          <w:ilvl w:val="1"/>
          <w:numId w:val="88"/>
        </w:numPr>
        <w:rPr>
          <w:rFonts w:ascii="Trebuchet MS" w:hAnsi="Trebuchet MS"/>
          <w:color w:val="1F4E79" w:themeColor="accent1" w:themeShade="80"/>
        </w:rPr>
      </w:pPr>
      <w:bookmarkStart w:id="15" w:name="_Toc163491663"/>
      <w:r w:rsidRPr="00464F68">
        <w:rPr>
          <w:rFonts w:ascii="Trebuchet MS" w:hAnsi="Trebuchet MS"/>
          <w:color w:val="1F4E79" w:themeColor="accent1" w:themeShade="80"/>
        </w:rPr>
        <w:t>Abrevieri</w:t>
      </w:r>
      <w:bookmarkEnd w:id="13"/>
      <w:bookmarkEnd w:id="14"/>
      <w:bookmarkEnd w:id="15"/>
    </w:p>
    <w:tbl>
      <w:tblPr>
        <w:tblStyle w:val="TableGridLight2"/>
        <w:tblW w:w="5000" w:type="pct"/>
        <w:tblLook w:val="04A0" w:firstRow="1" w:lastRow="0" w:firstColumn="1" w:lastColumn="0" w:noHBand="0" w:noVBand="1"/>
      </w:tblPr>
      <w:tblGrid>
        <w:gridCol w:w="2650"/>
        <w:gridCol w:w="6746"/>
      </w:tblGrid>
      <w:tr w:rsidR="00464F68" w:rsidRPr="00464F68" w14:paraId="4559782A" w14:textId="77777777" w:rsidTr="00AC6FFB">
        <w:trPr>
          <w:trHeight w:val="344"/>
          <w:tblHeader/>
        </w:trPr>
        <w:tc>
          <w:tcPr>
            <w:tcW w:w="1410" w:type="pct"/>
            <w:vAlign w:val="center"/>
          </w:tcPr>
          <w:p w14:paraId="2ACAEB4C" w14:textId="77777777" w:rsidR="004E1B35" w:rsidRPr="00464F68" w:rsidRDefault="004E1B35" w:rsidP="00AC6FFB">
            <w:pPr>
              <w:rPr>
                <w:rFonts w:ascii="Trebuchet MS" w:hAnsi="Trebuchet MS"/>
                <w:b/>
                <w:bCs/>
                <w:color w:val="1F4E79" w:themeColor="accent1" w:themeShade="80"/>
                <w:lang w:val="ro-RO"/>
              </w:rPr>
            </w:pPr>
            <w:r w:rsidRPr="00464F68">
              <w:rPr>
                <w:rFonts w:ascii="Trebuchet MS" w:hAnsi="Trebuchet MS"/>
                <w:b/>
                <w:bCs/>
                <w:color w:val="1F4E79" w:themeColor="accent1" w:themeShade="80"/>
                <w:lang w:val="ro-RO"/>
              </w:rPr>
              <w:t>Abreviere</w:t>
            </w:r>
          </w:p>
        </w:tc>
        <w:tc>
          <w:tcPr>
            <w:tcW w:w="3590" w:type="pct"/>
            <w:vAlign w:val="center"/>
          </w:tcPr>
          <w:p w14:paraId="45B17EC7" w14:textId="77777777" w:rsidR="004E1B35" w:rsidRPr="00464F68" w:rsidRDefault="004E1B35" w:rsidP="00AC6FFB">
            <w:pPr>
              <w:rPr>
                <w:rFonts w:ascii="Trebuchet MS" w:hAnsi="Trebuchet MS"/>
                <w:b/>
                <w:bCs/>
                <w:color w:val="1F4E79" w:themeColor="accent1" w:themeShade="80"/>
                <w:lang w:val="ro-RO"/>
              </w:rPr>
            </w:pPr>
            <w:r w:rsidRPr="00464F68">
              <w:rPr>
                <w:rFonts w:ascii="Trebuchet MS" w:hAnsi="Trebuchet MS"/>
                <w:b/>
                <w:bCs/>
                <w:color w:val="1F4E79" w:themeColor="accent1" w:themeShade="80"/>
                <w:lang w:val="ro-RO"/>
              </w:rPr>
              <w:t>Denumire</w:t>
            </w:r>
          </w:p>
        </w:tc>
      </w:tr>
      <w:tr w:rsidR="00464F68" w:rsidRPr="00464F68" w14:paraId="4E7909A4" w14:textId="77777777" w:rsidTr="00AC6FFB">
        <w:trPr>
          <w:trHeight w:val="344"/>
        </w:trPr>
        <w:tc>
          <w:tcPr>
            <w:tcW w:w="1410" w:type="pct"/>
          </w:tcPr>
          <w:p w14:paraId="1463B994" w14:textId="77777777" w:rsidR="004E1B35" w:rsidRPr="00464F68" w:rsidRDefault="004E1B35" w:rsidP="00AC6FFB">
            <w:pPr>
              <w:rPr>
                <w:rFonts w:ascii="Trebuchet MS" w:eastAsia="Cambria Math" w:hAnsi="Trebuchet MS" w:cs="Noto Sans Symbols"/>
                <w:color w:val="1F4E79" w:themeColor="accent1" w:themeShade="80"/>
                <w:sz w:val="22"/>
                <w:szCs w:val="22"/>
                <w:lang w:val="ro-RO" w:eastAsia="ar-SA"/>
              </w:rPr>
            </w:pPr>
            <w:r w:rsidRPr="00464F68">
              <w:rPr>
                <w:rFonts w:ascii="Trebuchet MS" w:eastAsia="Cambria Math" w:hAnsi="Trebuchet MS" w:cs="Noto Sans Symbols"/>
                <w:color w:val="1F4E79" w:themeColor="accent1" w:themeShade="80"/>
                <w:sz w:val="22"/>
                <w:szCs w:val="22"/>
                <w:lang w:val="ro-RO" w:eastAsia="ar-SA"/>
              </w:rPr>
              <w:t>AM/AM PEO</w:t>
            </w:r>
          </w:p>
        </w:tc>
        <w:tc>
          <w:tcPr>
            <w:tcW w:w="3590" w:type="pct"/>
          </w:tcPr>
          <w:p w14:paraId="50D31FD5" w14:textId="77777777" w:rsidR="004E1B35" w:rsidRPr="00464F68" w:rsidRDefault="004E1B35" w:rsidP="00AC6FFB">
            <w:pPr>
              <w:rPr>
                <w:rFonts w:ascii="Trebuchet MS" w:eastAsia="Cambria Math" w:hAnsi="Trebuchet MS" w:cs="Noto Sans Symbols"/>
                <w:color w:val="1F4E79" w:themeColor="accent1" w:themeShade="80"/>
                <w:sz w:val="22"/>
                <w:szCs w:val="22"/>
                <w:lang w:val="ro-RO" w:eastAsia="ar-SA"/>
              </w:rPr>
            </w:pPr>
            <w:r w:rsidRPr="00464F68">
              <w:rPr>
                <w:rFonts w:ascii="Trebuchet MS" w:eastAsia="Cambria Math" w:hAnsi="Trebuchet MS" w:cs="Noto Sans Symbols"/>
                <w:color w:val="1F4E79" w:themeColor="accent1" w:themeShade="80"/>
                <w:sz w:val="22"/>
                <w:szCs w:val="22"/>
                <w:lang w:val="ro-RO" w:eastAsia="ar-SA"/>
              </w:rPr>
              <w:t>Autoritatea de Management/Autoritatea de Management pentru Programul Educație și Ocupare (PEO)</w:t>
            </w:r>
          </w:p>
        </w:tc>
      </w:tr>
      <w:tr w:rsidR="00464F68" w:rsidRPr="00464F68" w14:paraId="11C8188D" w14:textId="77777777" w:rsidTr="00AC6FFB">
        <w:trPr>
          <w:trHeight w:val="344"/>
        </w:trPr>
        <w:tc>
          <w:tcPr>
            <w:tcW w:w="1410" w:type="pct"/>
          </w:tcPr>
          <w:p w14:paraId="1473BB90" w14:textId="77777777" w:rsidR="004E1B35" w:rsidRPr="00464F68" w:rsidRDefault="004E1B35" w:rsidP="00AC6FFB">
            <w:pPr>
              <w:rPr>
                <w:rFonts w:ascii="Trebuchet MS" w:eastAsia="Cambria Math" w:hAnsi="Trebuchet MS" w:cs="Noto Sans Symbols"/>
                <w:color w:val="1F4E79" w:themeColor="accent1" w:themeShade="80"/>
                <w:sz w:val="22"/>
                <w:szCs w:val="22"/>
                <w:lang w:val="ro-RO" w:eastAsia="ar-SA"/>
              </w:rPr>
            </w:pPr>
            <w:r w:rsidRPr="00464F68">
              <w:rPr>
                <w:rFonts w:ascii="Trebuchet MS" w:eastAsia="Cambria Math" w:hAnsi="Trebuchet MS" w:cs="Noto Sans Symbols"/>
                <w:color w:val="1F4E79" w:themeColor="accent1" w:themeShade="80"/>
                <w:sz w:val="22"/>
                <w:szCs w:val="22"/>
                <w:lang w:val="ro-RO" w:eastAsia="ar-SA"/>
              </w:rPr>
              <w:t>BS</w:t>
            </w:r>
          </w:p>
        </w:tc>
        <w:tc>
          <w:tcPr>
            <w:tcW w:w="3590" w:type="pct"/>
          </w:tcPr>
          <w:p w14:paraId="36EF34C4" w14:textId="77777777" w:rsidR="004E1B35" w:rsidRPr="00464F68" w:rsidRDefault="004E1B35" w:rsidP="00AC6FFB">
            <w:pPr>
              <w:rPr>
                <w:rFonts w:ascii="Trebuchet MS" w:eastAsia="Cambria Math" w:hAnsi="Trebuchet MS" w:cs="Noto Sans Symbols"/>
                <w:color w:val="1F4E79" w:themeColor="accent1" w:themeShade="80"/>
                <w:sz w:val="22"/>
                <w:szCs w:val="22"/>
                <w:lang w:val="ro-RO" w:eastAsia="ar-SA"/>
              </w:rPr>
            </w:pPr>
            <w:r w:rsidRPr="00464F68">
              <w:rPr>
                <w:rFonts w:ascii="Trebuchet MS" w:eastAsia="Cambria Math" w:hAnsi="Trebuchet MS" w:cs="Noto Sans Symbols"/>
                <w:color w:val="1F4E79" w:themeColor="accent1" w:themeShade="80"/>
                <w:sz w:val="22"/>
                <w:szCs w:val="22"/>
                <w:lang w:val="ro-RO" w:eastAsia="ar-SA"/>
              </w:rPr>
              <w:t>Buget de stat</w:t>
            </w:r>
          </w:p>
        </w:tc>
      </w:tr>
      <w:tr w:rsidR="00464F68" w:rsidRPr="00464F68" w14:paraId="01D0C50E" w14:textId="77777777" w:rsidTr="00AC6FFB">
        <w:trPr>
          <w:trHeight w:val="344"/>
        </w:trPr>
        <w:tc>
          <w:tcPr>
            <w:tcW w:w="1410" w:type="pct"/>
          </w:tcPr>
          <w:p w14:paraId="4990F78A" w14:textId="77777777" w:rsidR="004E1B35" w:rsidRPr="00464F68" w:rsidRDefault="004E1B35" w:rsidP="00AC6FFB">
            <w:pPr>
              <w:rPr>
                <w:rFonts w:ascii="Trebuchet MS" w:eastAsia="Cambria Math" w:hAnsi="Trebuchet MS" w:cs="Noto Sans Symbols"/>
                <w:color w:val="1F4E79" w:themeColor="accent1" w:themeShade="80"/>
                <w:sz w:val="22"/>
                <w:szCs w:val="22"/>
                <w:lang w:val="ro-RO" w:eastAsia="ar-SA"/>
              </w:rPr>
            </w:pPr>
            <w:r w:rsidRPr="00464F68">
              <w:rPr>
                <w:rFonts w:ascii="Trebuchet MS" w:eastAsia="Cambria Math" w:hAnsi="Trebuchet MS" w:cs="Noto Sans Symbols"/>
                <w:color w:val="1F4E79" w:themeColor="accent1" w:themeShade="80"/>
                <w:sz w:val="22"/>
                <w:szCs w:val="22"/>
                <w:lang w:val="ro-RO" w:eastAsia="ar-SA"/>
              </w:rPr>
              <w:t>CE</w:t>
            </w:r>
          </w:p>
        </w:tc>
        <w:tc>
          <w:tcPr>
            <w:tcW w:w="3590" w:type="pct"/>
          </w:tcPr>
          <w:p w14:paraId="59753DCD" w14:textId="77777777" w:rsidR="004E1B35" w:rsidRPr="00464F68" w:rsidRDefault="004E1B35" w:rsidP="00AC6FFB">
            <w:pPr>
              <w:rPr>
                <w:rFonts w:ascii="Trebuchet MS" w:eastAsia="Cambria Math" w:hAnsi="Trebuchet MS" w:cs="Noto Sans Symbols"/>
                <w:color w:val="1F4E79" w:themeColor="accent1" w:themeShade="80"/>
                <w:sz w:val="22"/>
                <w:szCs w:val="22"/>
                <w:lang w:val="ro-RO" w:eastAsia="ar-SA"/>
              </w:rPr>
            </w:pPr>
            <w:r w:rsidRPr="00464F68">
              <w:rPr>
                <w:rFonts w:ascii="Trebuchet MS" w:eastAsia="Cambria Math" w:hAnsi="Trebuchet MS" w:cs="Noto Sans Symbols"/>
                <w:color w:val="1F4E79" w:themeColor="accent1" w:themeShade="80"/>
                <w:sz w:val="22"/>
                <w:szCs w:val="22"/>
                <w:lang w:val="ro-RO" w:eastAsia="ar-SA"/>
              </w:rPr>
              <w:t>Comisia Europeană</w:t>
            </w:r>
          </w:p>
        </w:tc>
      </w:tr>
      <w:tr w:rsidR="00464F68" w:rsidRPr="00464F68" w14:paraId="41483587" w14:textId="77777777" w:rsidTr="00AC6FFB">
        <w:trPr>
          <w:trHeight w:val="344"/>
        </w:trPr>
        <w:tc>
          <w:tcPr>
            <w:tcW w:w="1410" w:type="pct"/>
          </w:tcPr>
          <w:p w14:paraId="41246CEC" w14:textId="77777777" w:rsidR="004E1B35" w:rsidRPr="00464F68" w:rsidRDefault="004E1B35" w:rsidP="00AC6FFB">
            <w:pPr>
              <w:rPr>
                <w:rFonts w:ascii="Trebuchet MS" w:eastAsia="Cambria Math" w:hAnsi="Trebuchet MS" w:cs="Noto Sans Symbols"/>
                <w:color w:val="1F4E79" w:themeColor="accent1" w:themeShade="80"/>
                <w:sz w:val="22"/>
                <w:szCs w:val="22"/>
                <w:lang w:val="ro-RO" w:eastAsia="ar-SA"/>
              </w:rPr>
            </w:pPr>
            <w:r w:rsidRPr="00464F68">
              <w:rPr>
                <w:rFonts w:ascii="Trebuchet MS" w:eastAsia="Cambria Math" w:hAnsi="Trebuchet MS" w:cs="Noto Sans Symbols"/>
                <w:color w:val="1F4E79" w:themeColor="accent1" w:themeShade="80"/>
                <w:sz w:val="22"/>
                <w:szCs w:val="22"/>
                <w:lang w:val="ro-RO" w:eastAsia="ar-SA"/>
              </w:rPr>
              <w:t>FEDR</w:t>
            </w:r>
          </w:p>
        </w:tc>
        <w:tc>
          <w:tcPr>
            <w:tcW w:w="3590" w:type="pct"/>
          </w:tcPr>
          <w:p w14:paraId="2D73747A" w14:textId="77777777" w:rsidR="004E1B35" w:rsidRPr="00464F68" w:rsidRDefault="004E1B35" w:rsidP="00AC6FFB">
            <w:pPr>
              <w:rPr>
                <w:rFonts w:ascii="Trebuchet MS" w:eastAsia="Cambria Math" w:hAnsi="Trebuchet MS" w:cs="Noto Sans Symbols"/>
                <w:color w:val="1F4E79" w:themeColor="accent1" w:themeShade="80"/>
                <w:sz w:val="22"/>
                <w:szCs w:val="22"/>
                <w:lang w:val="ro-RO" w:eastAsia="ar-SA"/>
              </w:rPr>
            </w:pPr>
            <w:r w:rsidRPr="00464F68">
              <w:rPr>
                <w:rFonts w:ascii="Trebuchet MS" w:eastAsia="Cambria Math" w:hAnsi="Trebuchet MS" w:cs="Noto Sans Symbols"/>
                <w:color w:val="1F4E79" w:themeColor="accent1" w:themeShade="80"/>
                <w:sz w:val="22"/>
                <w:szCs w:val="22"/>
                <w:lang w:val="ro-RO" w:eastAsia="ar-SA"/>
              </w:rPr>
              <w:t>Fondul European de Dezvoltare Regionala</w:t>
            </w:r>
          </w:p>
        </w:tc>
      </w:tr>
      <w:tr w:rsidR="00464F68" w:rsidRPr="00464F68" w14:paraId="77041562" w14:textId="77777777" w:rsidTr="005A11A2">
        <w:trPr>
          <w:trHeight w:val="262"/>
        </w:trPr>
        <w:tc>
          <w:tcPr>
            <w:tcW w:w="1410" w:type="pct"/>
          </w:tcPr>
          <w:p w14:paraId="0A3A4148" w14:textId="77777777" w:rsidR="004E1B35" w:rsidRPr="00464F68" w:rsidRDefault="004E1B35" w:rsidP="00AC6FFB">
            <w:pPr>
              <w:rPr>
                <w:rFonts w:ascii="Trebuchet MS" w:eastAsia="Cambria Math" w:hAnsi="Trebuchet MS" w:cs="Noto Sans Symbols"/>
                <w:color w:val="1F4E79" w:themeColor="accent1" w:themeShade="80"/>
                <w:sz w:val="22"/>
                <w:szCs w:val="22"/>
                <w:lang w:val="ro-RO" w:eastAsia="ar-SA"/>
              </w:rPr>
            </w:pPr>
            <w:r w:rsidRPr="00464F68">
              <w:rPr>
                <w:rFonts w:ascii="Trebuchet MS" w:eastAsia="Cambria Math" w:hAnsi="Trebuchet MS" w:cs="Noto Sans Symbols"/>
                <w:color w:val="1F4E79" w:themeColor="accent1" w:themeShade="80"/>
                <w:sz w:val="22"/>
                <w:szCs w:val="22"/>
                <w:lang w:val="ro-RO" w:eastAsia="ar-SA"/>
              </w:rPr>
              <w:t>FSE+</w:t>
            </w:r>
          </w:p>
        </w:tc>
        <w:tc>
          <w:tcPr>
            <w:tcW w:w="3590" w:type="pct"/>
          </w:tcPr>
          <w:p w14:paraId="77E71456" w14:textId="77777777" w:rsidR="004E1B35" w:rsidRPr="00464F68" w:rsidRDefault="004E1B35" w:rsidP="00AC6FFB">
            <w:pPr>
              <w:rPr>
                <w:rFonts w:ascii="Trebuchet MS" w:eastAsia="Cambria Math" w:hAnsi="Trebuchet MS" w:cs="Noto Sans Symbols"/>
                <w:color w:val="1F4E79" w:themeColor="accent1" w:themeShade="80"/>
                <w:sz w:val="22"/>
                <w:szCs w:val="22"/>
                <w:lang w:val="ro-RO" w:eastAsia="ar-SA"/>
              </w:rPr>
            </w:pPr>
            <w:r w:rsidRPr="00464F68">
              <w:rPr>
                <w:rFonts w:ascii="Trebuchet MS" w:eastAsia="Cambria Math" w:hAnsi="Trebuchet MS" w:cs="Noto Sans Symbols"/>
                <w:color w:val="1F4E79" w:themeColor="accent1" w:themeShade="80"/>
                <w:sz w:val="22"/>
                <w:szCs w:val="22"/>
                <w:lang w:val="ro-RO" w:eastAsia="ar-SA"/>
              </w:rPr>
              <w:t>Fondul Social European Plus</w:t>
            </w:r>
          </w:p>
        </w:tc>
      </w:tr>
      <w:tr w:rsidR="00464F68" w:rsidRPr="00464F68" w14:paraId="13876D76" w14:textId="77777777" w:rsidTr="0005515F">
        <w:trPr>
          <w:trHeight w:val="258"/>
        </w:trPr>
        <w:tc>
          <w:tcPr>
            <w:tcW w:w="1410" w:type="pct"/>
          </w:tcPr>
          <w:p w14:paraId="38B27EDC" w14:textId="5AE18EF1" w:rsidR="001372D7" w:rsidRPr="00464F68" w:rsidRDefault="001372D7" w:rsidP="00AC6FFB">
            <w:pPr>
              <w:rPr>
                <w:rFonts w:ascii="Trebuchet MS" w:eastAsia="Cambria Math" w:hAnsi="Trebuchet MS" w:cs="Noto Sans Symbols"/>
                <w:color w:val="1F4E79" w:themeColor="accent1" w:themeShade="80"/>
                <w:sz w:val="22"/>
                <w:szCs w:val="22"/>
                <w:lang w:val="ro-RO" w:eastAsia="ar-SA"/>
              </w:rPr>
            </w:pPr>
            <w:r w:rsidRPr="00464F68">
              <w:rPr>
                <w:rFonts w:ascii="Trebuchet MS" w:eastAsia="Cambria Math" w:hAnsi="Trebuchet MS" w:cs="Noto Sans Symbols"/>
                <w:color w:val="1F4E79" w:themeColor="accent1" w:themeShade="80"/>
                <w:sz w:val="22"/>
                <w:szCs w:val="22"/>
                <w:lang w:val="ro-RO" w:eastAsia="ar-SA"/>
              </w:rPr>
              <w:t>ISJ</w:t>
            </w:r>
          </w:p>
        </w:tc>
        <w:tc>
          <w:tcPr>
            <w:tcW w:w="3590" w:type="pct"/>
          </w:tcPr>
          <w:p w14:paraId="32B98DF3" w14:textId="3BCABABC" w:rsidR="001372D7" w:rsidRPr="00464F68" w:rsidRDefault="001372D7" w:rsidP="00AC6FFB">
            <w:pPr>
              <w:rPr>
                <w:rFonts w:ascii="Trebuchet MS" w:eastAsia="Cambria Math" w:hAnsi="Trebuchet MS" w:cs="Noto Sans Symbols"/>
                <w:color w:val="1F4E79" w:themeColor="accent1" w:themeShade="80"/>
                <w:sz w:val="22"/>
                <w:szCs w:val="22"/>
                <w:lang w:val="ro-RO" w:eastAsia="ar-SA"/>
              </w:rPr>
            </w:pPr>
            <w:r w:rsidRPr="00464F68">
              <w:rPr>
                <w:rFonts w:ascii="Trebuchet MS" w:eastAsia="Cambria Math" w:hAnsi="Trebuchet MS" w:cs="Noto Sans Symbols"/>
                <w:color w:val="1F4E79" w:themeColor="accent1" w:themeShade="80"/>
                <w:sz w:val="22"/>
                <w:szCs w:val="22"/>
                <w:lang w:val="ro-RO" w:eastAsia="ar-SA"/>
              </w:rPr>
              <w:t xml:space="preserve">Inspectoratele Școlare Județene </w:t>
            </w:r>
          </w:p>
        </w:tc>
      </w:tr>
      <w:tr w:rsidR="00464F68" w:rsidRPr="00464F68" w14:paraId="5D9C279E" w14:textId="77777777" w:rsidTr="00AC6FFB">
        <w:trPr>
          <w:trHeight w:val="344"/>
        </w:trPr>
        <w:tc>
          <w:tcPr>
            <w:tcW w:w="1410" w:type="pct"/>
          </w:tcPr>
          <w:p w14:paraId="671EDFC3" w14:textId="31408BC6" w:rsidR="004C13E2" w:rsidRPr="00464F68" w:rsidRDefault="004C13E2" w:rsidP="00AC6FFB">
            <w:pPr>
              <w:rPr>
                <w:rFonts w:ascii="Trebuchet MS" w:eastAsia="Cambria Math" w:hAnsi="Trebuchet MS" w:cs="Noto Sans Symbols"/>
                <w:color w:val="1F4E79" w:themeColor="accent1" w:themeShade="80"/>
                <w:sz w:val="22"/>
                <w:szCs w:val="22"/>
                <w:lang w:val="ro-RO" w:eastAsia="ar-SA"/>
              </w:rPr>
            </w:pPr>
            <w:r w:rsidRPr="00464F68">
              <w:rPr>
                <w:rFonts w:ascii="Trebuchet MS" w:eastAsia="Cambria Math" w:hAnsi="Trebuchet MS" w:cs="Noto Sans Symbols"/>
                <w:color w:val="1F4E79" w:themeColor="accent1" w:themeShade="80"/>
                <w:sz w:val="22"/>
                <w:szCs w:val="22"/>
                <w:lang w:val="ro-RO" w:eastAsia="ar-SA"/>
              </w:rPr>
              <w:t>ÎETC</w:t>
            </w:r>
          </w:p>
        </w:tc>
        <w:tc>
          <w:tcPr>
            <w:tcW w:w="3590" w:type="pct"/>
          </w:tcPr>
          <w:p w14:paraId="267B2737" w14:textId="78F7F732" w:rsidR="004C13E2" w:rsidRPr="00464F68" w:rsidRDefault="004C13E2" w:rsidP="00AC6FFB">
            <w:pPr>
              <w:rPr>
                <w:rFonts w:ascii="Trebuchet MS" w:eastAsia="Cambria Math" w:hAnsi="Trebuchet MS" w:cs="Noto Sans Symbols"/>
                <w:color w:val="1F4E79" w:themeColor="accent1" w:themeShade="80"/>
                <w:sz w:val="22"/>
                <w:szCs w:val="22"/>
                <w:lang w:val="ro-RO" w:eastAsia="ar-SA"/>
              </w:rPr>
            </w:pPr>
            <w:r w:rsidRPr="00464F68">
              <w:rPr>
                <w:rFonts w:ascii="Trebuchet MS" w:eastAsia="Cambria Math" w:hAnsi="Trebuchet MS" w:cs="Noto Sans Symbols"/>
                <w:color w:val="1F4E79" w:themeColor="accent1" w:themeShade="80"/>
                <w:sz w:val="22"/>
                <w:szCs w:val="22"/>
                <w:lang w:val="ro-RO" w:eastAsia="ar-SA"/>
              </w:rPr>
              <w:t>Îngrijire și Educație Timpurie a Copiilor</w:t>
            </w:r>
          </w:p>
        </w:tc>
      </w:tr>
      <w:tr w:rsidR="00464F68" w:rsidRPr="00464F68" w14:paraId="76512130" w14:textId="77777777" w:rsidTr="00AC6FFB">
        <w:trPr>
          <w:trHeight w:val="344"/>
        </w:trPr>
        <w:tc>
          <w:tcPr>
            <w:tcW w:w="1410" w:type="pct"/>
          </w:tcPr>
          <w:p w14:paraId="71D6B898" w14:textId="3483E8E1" w:rsidR="001372D7" w:rsidRPr="00464F68" w:rsidRDefault="001372D7" w:rsidP="00AC6FFB">
            <w:pPr>
              <w:rPr>
                <w:rFonts w:ascii="Trebuchet MS" w:eastAsia="Cambria Math" w:hAnsi="Trebuchet MS" w:cs="Noto Sans Symbols"/>
                <w:color w:val="1F4E79" w:themeColor="accent1" w:themeShade="80"/>
                <w:sz w:val="22"/>
                <w:szCs w:val="22"/>
                <w:lang w:val="ro-RO" w:eastAsia="ar-SA"/>
              </w:rPr>
            </w:pPr>
            <w:r w:rsidRPr="00464F68">
              <w:rPr>
                <w:rFonts w:ascii="Trebuchet MS" w:eastAsia="Cambria Math" w:hAnsi="Trebuchet MS" w:cs="Noto Sans Symbols"/>
                <w:color w:val="1F4E79" w:themeColor="accent1" w:themeShade="80"/>
                <w:sz w:val="22"/>
                <w:szCs w:val="22"/>
                <w:lang w:val="ro-RO" w:eastAsia="ar-SA"/>
              </w:rPr>
              <w:t>ISMB</w:t>
            </w:r>
          </w:p>
        </w:tc>
        <w:tc>
          <w:tcPr>
            <w:tcW w:w="3590" w:type="pct"/>
          </w:tcPr>
          <w:p w14:paraId="5574A0FE" w14:textId="4880D354" w:rsidR="001372D7" w:rsidRPr="00464F68" w:rsidRDefault="001372D7" w:rsidP="00AC6FFB">
            <w:pPr>
              <w:rPr>
                <w:rFonts w:ascii="Trebuchet MS" w:eastAsia="Cambria Math" w:hAnsi="Trebuchet MS" w:cs="Noto Sans Symbols"/>
                <w:color w:val="1F4E79" w:themeColor="accent1" w:themeShade="80"/>
                <w:sz w:val="22"/>
                <w:szCs w:val="22"/>
                <w:lang w:val="ro-RO" w:eastAsia="ar-SA"/>
              </w:rPr>
            </w:pPr>
            <w:r w:rsidRPr="00464F68">
              <w:rPr>
                <w:rFonts w:ascii="Trebuchet MS" w:eastAsia="Cambria Math" w:hAnsi="Trebuchet MS" w:cs="Noto Sans Symbols"/>
                <w:color w:val="1F4E79" w:themeColor="accent1" w:themeShade="80"/>
                <w:sz w:val="22"/>
                <w:szCs w:val="22"/>
                <w:lang w:val="ro-RO" w:eastAsia="ar-SA"/>
              </w:rPr>
              <w:t>Inspectoratul Școlar al Municipiului București</w:t>
            </w:r>
          </w:p>
        </w:tc>
      </w:tr>
      <w:tr w:rsidR="00464F68" w:rsidRPr="00464F68" w14:paraId="3DB24A8A" w14:textId="77777777" w:rsidTr="00AC6FFB">
        <w:trPr>
          <w:trHeight w:val="344"/>
        </w:trPr>
        <w:tc>
          <w:tcPr>
            <w:tcW w:w="1410" w:type="pct"/>
          </w:tcPr>
          <w:p w14:paraId="054E8B03" w14:textId="77777777" w:rsidR="004E1B35" w:rsidRPr="00464F68" w:rsidRDefault="004E1B35" w:rsidP="00AC6FFB">
            <w:pPr>
              <w:rPr>
                <w:rFonts w:ascii="Trebuchet MS" w:eastAsia="Cambria Math" w:hAnsi="Trebuchet MS" w:cs="Noto Sans Symbols"/>
                <w:color w:val="1F4E79" w:themeColor="accent1" w:themeShade="80"/>
                <w:sz w:val="22"/>
                <w:szCs w:val="22"/>
                <w:lang w:val="ro-RO" w:eastAsia="ar-SA"/>
              </w:rPr>
            </w:pPr>
            <w:r w:rsidRPr="00464F68">
              <w:rPr>
                <w:rFonts w:ascii="Trebuchet MS" w:eastAsia="Cambria Math" w:hAnsi="Trebuchet MS" w:cs="Noto Sans Symbols"/>
                <w:color w:val="1F4E79" w:themeColor="accent1" w:themeShade="80"/>
                <w:sz w:val="22"/>
                <w:szCs w:val="22"/>
                <w:lang w:val="ro-RO" w:eastAsia="ar-SA"/>
              </w:rPr>
              <w:t>MIPE</w:t>
            </w:r>
          </w:p>
        </w:tc>
        <w:tc>
          <w:tcPr>
            <w:tcW w:w="3590" w:type="pct"/>
          </w:tcPr>
          <w:p w14:paraId="31379DED" w14:textId="77777777" w:rsidR="004E1B35" w:rsidRPr="00464F68" w:rsidRDefault="004E1B35" w:rsidP="00AC6FFB">
            <w:pPr>
              <w:rPr>
                <w:rFonts w:ascii="Trebuchet MS" w:eastAsia="Cambria Math" w:hAnsi="Trebuchet MS" w:cs="Noto Sans Symbols"/>
                <w:color w:val="1F4E79" w:themeColor="accent1" w:themeShade="80"/>
                <w:sz w:val="22"/>
                <w:szCs w:val="22"/>
                <w:lang w:val="ro-RO" w:eastAsia="ar-SA"/>
              </w:rPr>
            </w:pPr>
            <w:r w:rsidRPr="00464F68">
              <w:rPr>
                <w:rFonts w:ascii="Trebuchet MS" w:eastAsia="Cambria Math" w:hAnsi="Trebuchet MS" w:cs="Noto Sans Symbols"/>
                <w:color w:val="1F4E79" w:themeColor="accent1" w:themeShade="80"/>
                <w:sz w:val="22"/>
                <w:szCs w:val="22"/>
                <w:lang w:val="ro-RO" w:eastAsia="ar-SA"/>
              </w:rPr>
              <w:t>Ministerul Investițiilor și Proiectelor Europene</w:t>
            </w:r>
          </w:p>
        </w:tc>
      </w:tr>
      <w:tr w:rsidR="00464F68" w:rsidRPr="00464F68" w14:paraId="20EA0197" w14:textId="77777777" w:rsidTr="00AC6FFB">
        <w:trPr>
          <w:trHeight w:val="344"/>
        </w:trPr>
        <w:tc>
          <w:tcPr>
            <w:tcW w:w="1410" w:type="pct"/>
          </w:tcPr>
          <w:p w14:paraId="7BE267DF" w14:textId="77777777" w:rsidR="004E1B35" w:rsidRPr="00464F68" w:rsidRDefault="004E1B35" w:rsidP="00AC6FFB">
            <w:pPr>
              <w:rPr>
                <w:rFonts w:ascii="Trebuchet MS" w:eastAsia="Cambria Math" w:hAnsi="Trebuchet MS" w:cs="Noto Sans Symbols"/>
                <w:color w:val="1F4E79" w:themeColor="accent1" w:themeShade="80"/>
                <w:sz w:val="22"/>
                <w:szCs w:val="22"/>
                <w:lang w:val="ro-RO" w:eastAsia="ar-SA"/>
              </w:rPr>
            </w:pPr>
            <w:r w:rsidRPr="00464F68">
              <w:rPr>
                <w:rFonts w:ascii="Trebuchet MS" w:eastAsia="Cambria Math" w:hAnsi="Trebuchet MS" w:cs="Noto Sans Symbols"/>
                <w:color w:val="1F4E79" w:themeColor="accent1" w:themeShade="80"/>
                <w:sz w:val="22"/>
                <w:szCs w:val="22"/>
                <w:lang w:val="ro-RO" w:eastAsia="ar-SA"/>
              </w:rPr>
              <w:t>MySMIS2021/SMIS2021+</w:t>
            </w:r>
          </w:p>
        </w:tc>
        <w:tc>
          <w:tcPr>
            <w:tcW w:w="3590" w:type="pct"/>
          </w:tcPr>
          <w:p w14:paraId="37B7CAC0" w14:textId="77777777" w:rsidR="004E1B35" w:rsidRPr="00464F68" w:rsidRDefault="004E1B35" w:rsidP="00AC6FFB">
            <w:pPr>
              <w:rPr>
                <w:rFonts w:ascii="Trebuchet MS" w:eastAsia="Cambria Math" w:hAnsi="Trebuchet MS" w:cs="Noto Sans Symbols"/>
                <w:color w:val="1F4E79" w:themeColor="accent1" w:themeShade="80"/>
                <w:sz w:val="22"/>
                <w:szCs w:val="22"/>
                <w:lang w:val="ro-RO" w:eastAsia="ar-SA"/>
              </w:rPr>
            </w:pPr>
            <w:r w:rsidRPr="00464F68">
              <w:rPr>
                <w:rFonts w:ascii="Trebuchet MS" w:eastAsia="Cambria Math" w:hAnsi="Trebuchet MS" w:cs="Noto Sans Symbols"/>
                <w:color w:val="1F4E79" w:themeColor="accent1" w:themeShade="80"/>
                <w:sz w:val="22"/>
                <w:szCs w:val="22"/>
                <w:lang w:val="ro-RO" w:eastAsia="ar-SA"/>
              </w:rPr>
              <w:t>Sistem de schimb electronic de date care permite schimbul de informații între solicitanți, potențiali solicitanți, beneficiari și autoritățile responsabile de programe și care acoperă întregul ciclu de viață al unui proiect finanțat. Aplicația electronică MySMIS2021/SMIS2021+ se încadrează în categoria mijloacelor ce asigură transmiterea de texte/documente și confirmarea primirii acestora.</w:t>
            </w:r>
          </w:p>
        </w:tc>
      </w:tr>
      <w:tr w:rsidR="00464F68" w:rsidRPr="00464F68" w14:paraId="2F723B8D" w14:textId="77777777" w:rsidTr="00AC6FFB">
        <w:trPr>
          <w:trHeight w:val="344"/>
        </w:trPr>
        <w:tc>
          <w:tcPr>
            <w:tcW w:w="1410" w:type="pct"/>
          </w:tcPr>
          <w:p w14:paraId="4C4BCF87" w14:textId="77777777" w:rsidR="004E1B35" w:rsidRPr="00464F68" w:rsidRDefault="004E1B35" w:rsidP="00AC6FFB">
            <w:pPr>
              <w:rPr>
                <w:rFonts w:ascii="Trebuchet MS" w:eastAsia="Cambria Math" w:hAnsi="Trebuchet MS" w:cs="Noto Sans Symbols"/>
                <w:color w:val="1F4E79" w:themeColor="accent1" w:themeShade="80"/>
                <w:sz w:val="22"/>
                <w:szCs w:val="22"/>
                <w:lang w:val="ro-RO" w:eastAsia="ar-SA"/>
              </w:rPr>
            </w:pPr>
            <w:r w:rsidRPr="00464F68">
              <w:rPr>
                <w:rFonts w:ascii="Trebuchet MS" w:eastAsia="Cambria Math" w:hAnsi="Trebuchet MS" w:cs="Noto Sans Symbols"/>
                <w:color w:val="1F4E79" w:themeColor="accent1" w:themeShade="80"/>
                <w:sz w:val="22"/>
                <w:szCs w:val="22"/>
                <w:lang w:val="ro-RO" w:eastAsia="ar-SA"/>
              </w:rPr>
              <w:t>OI</w:t>
            </w:r>
          </w:p>
        </w:tc>
        <w:tc>
          <w:tcPr>
            <w:tcW w:w="3590" w:type="pct"/>
          </w:tcPr>
          <w:p w14:paraId="1365476F" w14:textId="77777777" w:rsidR="004E1B35" w:rsidRPr="00464F68" w:rsidRDefault="004E1B35" w:rsidP="00AC6FFB">
            <w:pPr>
              <w:rPr>
                <w:rFonts w:ascii="Trebuchet MS" w:eastAsia="Cambria Math" w:hAnsi="Trebuchet MS" w:cs="Noto Sans Symbols"/>
                <w:color w:val="1F4E79" w:themeColor="accent1" w:themeShade="80"/>
                <w:sz w:val="22"/>
                <w:szCs w:val="22"/>
                <w:lang w:val="ro-RO" w:eastAsia="ar-SA"/>
              </w:rPr>
            </w:pPr>
            <w:r w:rsidRPr="00464F68">
              <w:rPr>
                <w:rFonts w:ascii="Trebuchet MS" w:eastAsia="Cambria Math" w:hAnsi="Trebuchet MS" w:cs="Noto Sans Symbols"/>
                <w:color w:val="1F4E79" w:themeColor="accent1" w:themeShade="80"/>
                <w:sz w:val="22"/>
                <w:szCs w:val="22"/>
                <w:lang w:val="ro-RO" w:eastAsia="ar-SA"/>
              </w:rPr>
              <w:t>Organism Intermediar</w:t>
            </w:r>
          </w:p>
        </w:tc>
      </w:tr>
      <w:tr w:rsidR="00464F68" w:rsidRPr="00464F68" w14:paraId="2B6ADFFE" w14:textId="77777777" w:rsidTr="00AC6FFB">
        <w:trPr>
          <w:trHeight w:val="344"/>
        </w:trPr>
        <w:tc>
          <w:tcPr>
            <w:tcW w:w="1410" w:type="pct"/>
          </w:tcPr>
          <w:p w14:paraId="4C635BFA" w14:textId="77777777" w:rsidR="004E1B35" w:rsidRPr="00464F68" w:rsidRDefault="004E1B35" w:rsidP="00AC6FFB">
            <w:pPr>
              <w:rPr>
                <w:rFonts w:ascii="Trebuchet MS" w:eastAsia="Cambria Math" w:hAnsi="Trebuchet MS" w:cs="Noto Sans Symbols"/>
                <w:color w:val="1F4E79" w:themeColor="accent1" w:themeShade="80"/>
                <w:sz w:val="22"/>
                <w:szCs w:val="22"/>
                <w:lang w:val="ro-RO" w:eastAsia="ar-SA"/>
              </w:rPr>
            </w:pPr>
            <w:r w:rsidRPr="00464F68">
              <w:rPr>
                <w:rFonts w:ascii="Trebuchet MS" w:eastAsia="Cambria Math" w:hAnsi="Trebuchet MS" w:cs="Noto Sans Symbols"/>
                <w:color w:val="1F4E79" w:themeColor="accent1" w:themeShade="80"/>
                <w:sz w:val="22"/>
                <w:szCs w:val="22"/>
                <w:lang w:val="ro-RO" w:eastAsia="ar-SA"/>
              </w:rPr>
              <w:t>OS</w:t>
            </w:r>
          </w:p>
        </w:tc>
        <w:tc>
          <w:tcPr>
            <w:tcW w:w="3590" w:type="pct"/>
          </w:tcPr>
          <w:p w14:paraId="1ACC51CD" w14:textId="77777777" w:rsidR="004E1B35" w:rsidRPr="00464F68" w:rsidRDefault="004E1B35" w:rsidP="00AC6FFB">
            <w:pPr>
              <w:rPr>
                <w:rFonts w:ascii="Trebuchet MS" w:eastAsia="Cambria Math" w:hAnsi="Trebuchet MS" w:cs="Noto Sans Symbols"/>
                <w:color w:val="1F4E79" w:themeColor="accent1" w:themeShade="80"/>
                <w:sz w:val="22"/>
                <w:szCs w:val="22"/>
                <w:lang w:val="ro-RO" w:eastAsia="ar-SA"/>
              </w:rPr>
            </w:pPr>
            <w:r w:rsidRPr="00464F68">
              <w:rPr>
                <w:rFonts w:ascii="Trebuchet MS" w:eastAsia="Cambria Math" w:hAnsi="Trebuchet MS" w:cs="Noto Sans Symbols"/>
                <w:color w:val="1F4E79" w:themeColor="accent1" w:themeShade="80"/>
                <w:sz w:val="22"/>
                <w:szCs w:val="22"/>
                <w:lang w:val="ro-RO" w:eastAsia="ar-SA"/>
              </w:rPr>
              <w:t>Obiectiv Specific</w:t>
            </w:r>
          </w:p>
        </w:tc>
      </w:tr>
      <w:tr w:rsidR="00464F68" w:rsidRPr="00464F68" w14:paraId="130FC369" w14:textId="77777777" w:rsidTr="00AC6FFB">
        <w:trPr>
          <w:trHeight w:val="344"/>
        </w:trPr>
        <w:tc>
          <w:tcPr>
            <w:tcW w:w="1410" w:type="pct"/>
          </w:tcPr>
          <w:p w14:paraId="3E1FE7CB" w14:textId="77777777" w:rsidR="004E1B35" w:rsidRPr="00464F68" w:rsidRDefault="004E1B35" w:rsidP="00AC6FFB">
            <w:pPr>
              <w:rPr>
                <w:rFonts w:ascii="Trebuchet MS" w:eastAsia="Cambria Math" w:hAnsi="Trebuchet MS" w:cs="Noto Sans Symbols"/>
                <w:color w:val="1F4E79" w:themeColor="accent1" w:themeShade="80"/>
                <w:sz w:val="22"/>
                <w:szCs w:val="22"/>
                <w:lang w:val="ro-RO" w:eastAsia="ar-SA"/>
              </w:rPr>
            </w:pPr>
            <w:r w:rsidRPr="00464F68">
              <w:rPr>
                <w:rFonts w:ascii="Trebuchet MS" w:eastAsia="Cambria Math" w:hAnsi="Trebuchet MS" w:cs="Noto Sans Symbols"/>
                <w:color w:val="1F4E79" w:themeColor="accent1" w:themeShade="80"/>
                <w:sz w:val="22"/>
                <w:szCs w:val="22"/>
                <w:lang w:val="ro-RO" w:eastAsia="ar-SA"/>
              </w:rPr>
              <w:t>OUG</w:t>
            </w:r>
          </w:p>
        </w:tc>
        <w:tc>
          <w:tcPr>
            <w:tcW w:w="3590" w:type="pct"/>
          </w:tcPr>
          <w:p w14:paraId="690C2C63" w14:textId="77777777" w:rsidR="004E1B35" w:rsidRPr="00464F68" w:rsidRDefault="004E1B35" w:rsidP="00AC6FFB">
            <w:pPr>
              <w:rPr>
                <w:rFonts w:ascii="Trebuchet MS" w:eastAsia="Cambria Math" w:hAnsi="Trebuchet MS" w:cs="Noto Sans Symbols"/>
                <w:color w:val="1F4E79" w:themeColor="accent1" w:themeShade="80"/>
                <w:sz w:val="22"/>
                <w:szCs w:val="22"/>
                <w:lang w:val="ro-RO" w:eastAsia="ar-SA"/>
              </w:rPr>
            </w:pPr>
            <w:r w:rsidRPr="00464F68">
              <w:rPr>
                <w:rFonts w:ascii="Trebuchet MS" w:eastAsia="Cambria Math" w:hAnsi="Trebuchet MS" w:cs="Noto Sans Symbols"/>
                <w:color w:val="1F4E79" w:themeColor="accent1" w:themeShade="80"/>
                <w:sz w:val="22"/>
                <w:szCs w:val="22"/>
                <w:lang w:val="ro-RO" w:eastAsia="ar-SA"/>
              </w:rPr>
              <w:t>Ordonanță de urgență a Guvernului României</w:t>
            </w:r>
          </w:p>
        </w:tc>
      </w:tr>
      <w:tr w:rsidR="00464F68" w:rsidRPr="00464F68" w14:paraId="4565367F" w14:textId="77777777" w:rsidTr="00AC6FFB">
        <w:trPr>
          <w:trHeight w:val="344"/>
        </w:trPr>
        <w:tc>
          <w:tcPr>
            <w:tcW w:w="1410" w:type="pct"/>
          </w:tcPr>
          <w:p w14:paraId="5EC846C5" w14:textId="77777777" w:rsidR="004E1B35" w:rsidRPr="00464F68" w:rsidRDefault="004E1B35" w:rsidP="00AC6FFB">
            <w:pPr>
              <w:rPr>
                <w:rFonts w:ascii="Trebuchet MS" w:eastAsia="Cambria Math" w:hAnsi="Trebuchet MS" w:cs="Noto Sans Symbols"/>
                <w:color w:val="1F4E79" w:themeColor="accent1" w:themeShade="80"/>
                <w:sz w:val="22"/>
                <w:szCs w:val="22"/>
                <w:lang w:val="ro-RO" w:eastAsia="ar-SA"/>
              </w:rPr>
            </w:pPr>
            <w:r w:rsidRPr="00464F68">
              <w:rPr>
                <w:rFonts w:ascii="Trebuchet MS" w:eastAsia="Cambria Math" w:hAnsi="Trebuchet MS" w:cs="Noto Sans Symbols"/>
                <w:color w:val="1F4E79" w:themeColor="accent1" w:themeShade="80"/>
                <w:sz w:val="22"/>
                <w:szCs w:val="22"/>
                <w:lang w:val="ro-RO" w:eastAsia="ar-SA"/>
              </w:rPr>
              <w:t>P</w:t>
            </w:r>
          </w:p>
        </w:tc>
        <w:tc>
          <w:tcPr>
            <w:tcW w:w="3590" w:type="pct"/>
          </w:tcPr>
          <w:p w14:paraId="444FD32D" w14:textId="77777777" w:rsidR="004E1B35" w:rsidRPr="00464F68" w:rsidRDefault="004E1B35" w:rsidP="00AC6FFB">
            <w:pPr>
              <w:rPr>
                <w:rFonts w:ascii="Trebuchet MS" w:eastAsia="Cambria Math" w:hAnsi="Trebuchet MS" w:cs="Noto Sans Symbols"/>
                <w:color w:val="1F4E79" w:themeColor="accent1" w:themeShade="80"/>
                <w:sz w:val="22"/>
                <w:szCs w:val="22"/>
                <w:lang w:val="ro-RO" w:eastAsia="ar-SA"/>
              </w:rPr>
            </w:pPr>
            <w:r w:rsidRPr="00464F68">
              <w:rPr>
                <w:rFonts w:ascii="Trebuchet MS" w:eastAsia="Cambria Math" w:hAnsi="Trebuchet MS" w:cs="Noto Sans Symbols"/>
                <w:color w:val="1F4E79" w:themeColor="accent1" w:themeShade="80"/>
                <w:sz w:val="22"/>
                <w:szCs w:val="22"/>
                <w:lang w:val="ro-RO" w:eastAsia="ar-SA"/>
              </w:rPr>
              <w:t>Prioritate</w:t>
            </w:r>
          </w:p>
        </w:tc>
      </w:tr>
      <w:tr w:rsidR="00464F68" w:rsidRPr="00464F68" w14:paraId="2080A005" w14:textId="77777777" w:rsidTr="00AC6FFB">
        <w:trPr>
          <w:trHeight w:val="344"/>
        </w:trPr>
        <w:tc>
          <w:tcPr>
            <w:tcW w:w="1410" w:type="pct"/>
          </w:tcPr>
          <w:p w14:paraId="56E8751C" w14:textId="77777777" w:rsidR="004E1B35" w:rsidRPr="00464F68" w:rsidRDefault="004E1B35" w:rsidP="00AC6FFB">
            <w:pPr>
              <w:rPr>
                <w:rFonts w:ascii="Trebuchet MS" w:eastAsia="Cambria Math" w:hAnsi="Trebuchet MS" w:cs="Noto Sans Symbols"/>
                <w:color w:val="1F4E79" w:themeColor="accent1" w:themeShade="80"/>
                <w:sz w:val="22"/>
                <w:szCs w:val="22"/>
                <w:lang w:val="ro-RO" w:eastAsia="ar-SA"/>
              </w:rPr>
            </w:pPr>
            <w:r w:rsidRPr="00464F68">
              <w:rPr>
                <w:rFonts w:ascii="Trebuchet MS" w:eastAsia="Cambria Math" w:hAnsi="Trebuchet MS" w:cs="Noto Sans Symbols"/>
                <w:color w:val="1F4E79" w:themeColor="accent1" w:themeShade="80"/>
                <w:sz w:val="22"/>
                <w:szCs w:val="22"/>
                <w:lang w:val="ro-RO" w:eastAsia="ar-SA"/>
              </w:rPr>
              <w:t>PEO</w:t>
            </w:r>
          </w:p>
        </w:tc>
        <w:tc>
          <w:tcPr>
            <w:tcW w:w="3590" w:type="pct"/>
          </w:tcPr>
          <w:p w14:paraId="2EE19E3F" w14:textId="77777777" w:rsidR="004E1B35" w:rsidRPr="00464F68" w:rsidRDefault="004E1B35" w:rsidP="00AC6FFB">
            <w:pPr>
              <w:rPr>
                <w:rFonts w:ascii="Trebuchet MS" w:eastAsia="Cambria Math" w:hAnsi="Trebuchet MS" w:cs="Noto Sans Symbols"/>
                <w:color w:val="1F4E79" w:themeColor="accent1" w:themeShade="80"/>
                <w:sz w:val="22"/>
                <w:szCs w:val="22"/>
                <w:lang w:val="ro-RO" w:eastAsia="ar-SA"/>
              </w:rPr>
            </w:pPr>
            <w:r w:rsidRPr="00464F68">
              <w:rPr>
                <w:rFonts w:ascii="Trebuchet MS" w:eastAsia="Cambria Math" w:hAnsi="Trebuchet MS" w:cs="Noto Sans Symbols"/>
                <w:color w:val="1F4E79" w:themeColor="accent1" w:themeShade="80"/>
                <w:sz w:val="22"/>
                <w:szCs w:val="22"/>
                <w:lang w:val="ro-RO" w:eastAsia="ar-SA"/>
              </w:rPr>
              <w:t>Programul Educație și Ocupare</w:t>
            </w:r>
          </w:p>
        </w:tc>
      </w:tr>
      <w:tr w:rsidR="00464F68" w:rsidRPr="00464F68" w14:paraId="219F513D" w14:textId="77777777" w:rsidTr="00AC6FFB">
        <w:trPr>
          <w:trHeight w:val="344"/>
        </w:trPr>
        <w:tc>
          <w:tcPr>
            <w:tcW w:w="1410" w:type="pct"/>
          </w:tcPr>
          <w:p w14:paraId="0EA3DCBB" w14:textId="77777777" w:rsidR="004E1B35" w:rsidRPr="00464F68" w:rsidRDefault="004E1B35" w:rsidP="00AC6FFB">
            <w:pPr>
              <w:rPr>
                <w:rFonts w:ascii="Trebuchet MS" w:eastAsia="Cambria Math" w:hAnsi="Trebuchet MS" w:cs="Noto Sans Symbols"/>
                <w:color w:val="1F4E79" w:themeColor="accent1" w:themeShade="80"/>
                <w:sz w:val="22"/>
                <w:szCs w:val="22"/>
                <w:lang w:val="ro-RO" w:eastAsia="ar-SA"/>
              </w:rPr>
            </w:pPr>
            <w:r w:rsidRPr="00464F68">
              <w:rPr>
                <w:rFonts w:ascii="Trebuchet MS" w:eastAsia="Cambria Math" w:hAnsi="Trebuchet MS" w:cs="Noto Sans Symbols"/>
                <w:color w:val="1F4E79" w:themeColor="accent1" w:themeShade="80"/>
                <w:sz w:val="22"/>
                <w:szCs w:val="22"/>
                <w:lang w:val="ro-RO" w:eastAsia="ar-SA"/>
              </w:rPr>
              <w:t>RST</w:t>
            </w:r>
          </w:p>
        </w:tc>
        <w:tc>
          <w:tcPr>
            <w:tcW w:w="3590" w:type="pct"/>
          </w:tcPr>
          <w:p w14:paraId="3F57AD47" w14:textId="77777777" w:rsidR="004E1B35" w:rsidRPr="00464F68" w:rsidRDefault="004E1B35" w:rsidP="00AC6FFB">
            <w:pPr>
              <w:rPr>
                <w:rFonts w:ascii="Trebuchet MS" w:eastAsia="Cambria Math" w:hAnsi="Trebuchet MS" w:cs="Noto Sans Symbols"/>
                <w:color w:val="1F4E79" w:themeColor="accent1" w:themeShade="80"/>
                <w:sz w:val="22"/>
                <w:szCs w:val="22"/>
                <w:lang w:val="ro-RO" w:eastAsia="ar-SA"/>
              </w:rPr>
            </w:pPr>
            <w:r w:rsidRPr="00464F68">
              <w:rPr>
                <w:rFonts w:ascii="Trebuchet MS" w:eastAsia="Cambria Math" w:hAnsi="Trebuchet MS" w:cs="Noto Sans Symbols"/>
                <w:color w:val="1F4E79" w:themeColor="accent1" w:themeShade="80"/>
                <w:sz w:val="22"/>
                <w:szCs w:val="22"/>
                <w:lang w:val="ro-RO" w:eastAsia="ar-SA"/>
              </w:rPr>
              <w:t xml:space="preserve">Recomandări specifice de țară </w:t>
            </w:r>
          </w:p>
        </w:tc>
      </w:tr>
      <w:tr w:rsidR="00B53163" w:rsidRPr="00464F68" w14:paraId="0C07EE3E" w14:textId="77777777" w:rsidTr="00AC6FFB">
        <w:trPr>
          <w:trHeight w:val="344"/>
        </w:trPr>
        <w:tc>
          <w:tcPr>
            <w:tcW w:w="1410" w:type="pct"/>
          </w:tcPr>
          <w:p w14:paraId="77FC5FD5" w14:textId="77777777" w:rsidR="004E1B35" w:rsidRPr="00464F68" w:rsidRDefault="004E1B35" w:rsidP="00AC6FFB">
            <w:pPr>
              <w:rPr>
                <w:rFonts w:ascii="Trebuchet MS" w:eastAsia="Cambria Math" w:hAnsi="Trebuchet MS" w:cs="Noto Sans Symbols"/>
                <w:color w:val="1F4E79" w:themeColor="accent1" w:themeShade="80"/>
                <w:sz w:val="22"/>
                <w:szCs w:val="22"/>
                <w:lang w:val="ro-RO" w:eastAsia="ar-SA"/>
              </w:rPr>
            </w:pPr>
            <w:r w:rsidRPr="00464F68">
              <w:rPr>
                <w:rFonts w:ascii="Trebuchet MS" w:eastAsia="Cambria Math" w:hAnsi="Trebuchet MS" w:cs="Noto Sans Symbols"/>
                <w:color w:val="1F4E79" w:themeColor="accent1" w:themeShade="80"/>
                <w:sz w:val="22"/>
                <w:szCs w:val="22"/>
                <w:lang w:val="ro-RO" w:eastAsia="ar-SA"/>
              </w:rPr>
              <w:t>UE</w:t>
            </w:r>
          </w:p>
        </w:tc>
        <w:tc>
          <w:tcPr>
            <w:tcW w:w="3590" w:type="pct"/>
          </w:tcPr>
          <w:p w14:paraId="27F563F1" w14:textId="77777777" w:rsidR="004E1B35" w:rsidRPr="00464F68" w:rsidRDefault="004E1B35" w:rsidP="00AC6FFB">
            <w:pPr>
              <w:rPr>
                <w:rFonts w:ascii="Trebuchet MS" w:eastAsia="Cambria Math" w:hAnsi="Trebuchet MS" w:cs="Noto Sans Symbols"/>
                <w:color w:val="1F4E79" w:themeColor="accent1" w:themeShade="80"/>
                <w:sz w:val="22"/>
                <w:szCs w:val="22"/>
                <w:lang w:val="ro-RO" w:eastAsia="ar-SA"/>
              </w:rPr>
            </w:pPr>
            <w:r w:rsidRPr="00464F68">
              <w:rPr>
                <w:rFonts w:ascii="Trebuchet MS" w:eastAsia="Cambria Math" w:hAnsi="Trebuchet MS" w:cs="Noto Sans Symbols"/>
                <w:color w:val="1F4E79" w:themeColor="accent1" w:themeShade="80"/>
                <w:sz w:val="22"/>
                <w:szCs w:val="22"/>
                <w:lang w:val="ro-RO" w:eastAsia="ar-SA"/>
              </w:rPr>
              <w:t>Uniunea Europeană</w:t>
            </w:r>
          </w:p>
        </w:tc>
      </w:tr>
    </w:tbl>
    <w:p w14:paraId="274B8443" w14:textId="77777777" w:rsidR="004E1B35" w:rsidRPr="00464F68" w:rsidRDefault="004E1B35" w:rsidP="004E1B35">
      <w:pPr>
        <w:rPr>
          <w:rFonts w:ascii="Trebuchet MS" w:hAnsi="Trebuchet MS"/>
          <w:color w:val="1F4E79" w:themeColor="accent1" w:themeShade="80"/>
        </w:rPr>
      </w:pPr>
    </w:p>
    <w:p w14:paraId="6A666325" w14:textId="45F00DF0" w:rsidR="004E1B35" w:rsidRPr="00464F68" w:rsidRDefault="004E1B35" w:rsidP="004E1B35">
      <w:pPr>
        <w:pStyle w:val="Heading2"/>
        <w:rPr>
          <w:rFonts w:ascii="Trebuchet MS" w:hAnsi="Trebuchet MS"/>
          <w:color w:val="1F4E79" w:themeColor="accent1" w:themeShade="80"/>
        </w:rPr>
      </w:pPr>
      <w:bookmarkStart w:id="16" w:name="_Toc149947142"/>
      <w:bookmarkStart w:id="17" w:name="_Toc151710723"/>
      <w:bookmarkStart w:id="18" w:name="_Toc163491664"/>
      <w:r w:rsidRPr="00464F68">
        <w:rPr>
          <w:rFonts w:ascii="Trebuchet MS" w:hAnsi="Trebuchet MS"/>
          <w:color w:val="1F4E79" w:themeColor="accent1" w:themeShade="80"/>
        </w:rPr>
        <w:t>1.3 Glosar</w:t>
      </w:r>
      <w:bookmarkEnd w:id="16"/>
      <w:bookmarkEnd w:id="17"/>
      <w:bookmarkEnd w:id="18"/>
    </w:p>
    <w:tbl>
      <w:tblPr>
        <w:tblStyle w:val="TableGrid"/>
        <w:tblW w:w="9634" w:type="dxa"/>
        <w:tblLook w:val="04A0" w:firstRow="1" w:lastRow="0" w:firstColumn="1" w:lastColumn="0" w:noHBand="0" w:noVBand="1"/>
      </w:tblPr>
      <w:tblGrid>
        <w:gridCol w:w="3871"/>
        <w:gridCol w:w="5763"/>
      </w:tblGrid>
      <w:tr w:rsidR="00464F68" w:rsidRPr="00464F68" w14:paraId="4FBD1D7F" w14:textId="77777777" w:rsidTr="007873E5">
        <w:tc>
          <w:tcPr>
            <w:tcW w:w="3871" w:type="dxa"/>
          </w:tcPr>
          <w:p w14:paraId="4756B276" w14:textId="77777777" w:rsidR="00FC02D6" w:rsidRPr="00464F68" w:rsidRDefault="00FC02D6" w:rsidP="007873E5">
            <w:pPr>
              <w:rPr>
                <w:rFonts w:ascii="Trebuchet MS" w:hAnsi="Trebuchet MS"/>
                <w:i/>
                <w:color w:val="1F4E79" w:themeColor="accent1" w:themeShade="80"/>
              </w:rPr>
            </w:pPr>
            <w:r w:rsidRPr="00464F68">
              <w:rPr>
                <w:rFonts w:ascii="Trebuchet MS" w:hAnsi="Trebuchet MS"/>
                <w:i/>
                <w:color w:val="1F4E79" w:themeColor="accent1" w:themeShade="80"/>
              </w:rPr>
              <w:t>Apel de proiecte</w:t>
            </w:r>
          </w:p>
        </w:tc>
        <w:tc>
          <w:tcPr>
            <w:tcW w:w="5763" w:type="dxa"/>
          </w:tcPr>
          <w:p w14:paraId="64093181" w14:textId="07BF431A" w:rsidR="00FC02D6" w:rsidRPr="00464F68" w:rsidRDefault="00FC02D6" w:rsidP="007873E5">
            <w:pPr>
              <w:jc w:val="both"/>
              <w:rPr>
                <w:rFonts w:ascii="Trebuchet MS" w:hAnsi="Trebuchet MS"/>
                <w:i/>
                <w:color w:val="1F4E79" w:themeColor="accent1" w:themeShade="80"/>
              </w:rPr>
            </w:pPr>
            <w:r w:rsidRPr="00464F68">
              <w:rPr>
                <w:rFonts w:ascii="Trebuchet MS" w:hAnsi="Trebuchet MS"/>
                <w:i/>
                <w:color w:val="1F4E79" w:themeColor="accent1" w:themeShade="80"/>
              </w:rPr>
              <w:t xml:space="preserve">invitație publică adresată de către autoritatea de management categoriilor de solicitanți eligibili stabiliți prin Ghidul Solicitantului, în vederea transmiterii cererilor de finanțare, în cadrul uneia sau mai multor priorități din cadrul programului. </w:t>
            </w:r>
          </w:p>
        </w:tc>
      </w:tr>
      <w:tr w:rsidR="00464F68" w:rsidRPr="00464F68" w14:paraId="3E501190" w14:textId="77777777" w:rsidTr="007873E5">
        <w:tc>
          <w:tcPr>
            <w:tcW w:w="3871" w:type="dxa"/>
          </w:tcPr>
          <w:p w14:paraId="25215FBD" w14:textId="77777777" w:rsidR="00FC02D6" w:rsidRPr="00464F68" w:rsidRDefault="00FC02D6" w:rsidP="007873E5">
            <w:pPr>
              <w:rPr>
                <w:rFonts w:ascii="Trebuchet MS" w:hAnsi="Trebuchet MS"/>
                <w:i/>
                <w:color w:val="1F4E79" w:themeColor="accent1" w:themeShade="80"/>
              </w:rPr>
            </w:pPr>
            <w:r w:rsidRPr="00464F68">
              <w:rPr>
                <w:rFonts w:ascii="Trebuchet MS" w:hAnsi="Trebuchet MS"/>
                <w:i/>
                <w:color w:val="1F4E79" w:themeColor="accent1" w:themeShade="80"/>
              </w:rPr>
              <w:t>Cerere de finanțare</w:t>
            </w:r>
          </w:p>
        </w:tc>
        <w:tc>
          <w:tcPr>
            <w:tcW w:w="5763" w:type="dxa"/>
          </w:tcPr>
          <w:p w14:paraId="0C629DE5" w14:textId="77777777" w:rsidR="00FC02D6" w:rsidRPr="00464F68" w:rsidRDefault="00FC02D6" w:rsidP="007873E5">
            <w:pPr>
              <w:jc w:val="both"/>
              <w:rPr>
                <w:rFonts w:ascii="Trebuchet MS" w:hAnsi="Trebuchet MS"/>
                <w:i/>
                <w:color w:val="1F4E79" w:themeColor="accent1" w:themeShade="80"/>
              </w:rPr>
            </w:pPr>
            <w:r w:rsidRPr="00464F68">
              <w:rPr>
                <w:rFonts w:ascii="Trebuchet MS" w:hAnsi="Trebuchet MS"/>
                <w:i/>
                <w:color w:val="1F4E79" w:themeColor="accent1" w:themeShade="80"/>
              </w:rPr>
              <w:t xml:space="preserve">document standardizat, disponibil în sistemul informatic MySMIS2021/SMIS2021+, prin care este solicitat sprijin financiar în cadrul oricăruia dintre programele cofinanțate din Fondul social european Plus în perioada de programare 2021-2027, în condițiile </w:t>
            </w:r>
            <w:r w:rsidRPr="00464F68">
              <w:rPr>
                <w:rFonts w:ascii="Trebuchet MS" w:hAnsi="Trebuchet MS"/>
                <w:i/>
                <w:color w:val="1F4E79" w:themeColor="accent1" w:themeShade="80"/>
              </w:rPr>
              <w:lastRenderedPageBreak/>
              <w:t>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tc>
      </w:tr>
      <w:tr w:rsidR="00464F68" w:rsidRPr="00464F68" w14:paraId="4181C773" w14:textId="77777777" w:rsidTr="007873E5">
        <w:tc>
          <w:tcPr>
            <w:tcW w:w="3871" w:type="dxa"/>
          </w:tcPr>
          <w:p w14:paraId="20BEA412" w14:textId="77777777" w:rsidR="00FC02D6" w:rsidRPr="00464F68" w:rsidRDefault="00FC02D6" w:rsidP="007873E5">
            <w:pPr>
              <w:pStyle w:val="Default"/>
              <w:rPr>
                <w:color w:val="1F4E79" w:themeColor="accent1" w:themeShade="80"/>
                <w:sz w:val="22"/>
                <w:szCs w:val="22"/>
              </w:rPr>
            </w:pPr>
          </w:p>
          <w:p w14:paraId="4CA90973" w14:textId="77777777" w:rsidR="00FC02D6" w:rsidRPr="00464F68" w:rsidRDefault="00FC02D6" w:rsidP="007873E5">
            <w:pPr>
              <w:pStyle w:val="Default"/>
              <w:rPr>
                <w:color w:val="1F4E79" w:themeColor="accent1" w:themeShade="80"/>
                <w:sz w:val="22"/>
                <w:szCs w:val="22"/>
              </w:rPr>
            </w:pPr>
            <w:proofErr w:type="spellStart"/>
            <w:r w:rsidRPr="00464F68">
              <w:rPr>
                <w:i/>
                <w:iCs/>
                <w:color w:val="1F4E79" w:themeColor="accent1" w:themeShade="80"/>
                <w:sz w:val="22"/>
                <w:szCs w:val="22"/>
              </w:rPr>
              <w:t>Dată</w:t>
            </w:r>
            <w:proofErr w:type="spellEnd"/>
            <w:r w:rsidRPr="00464F68">
              <w:rPr>
                <w:i/>
                <w:iCs/>
                <w:color w:val="1F4E79" w:themeColor="accent1" w:themeShade="80"/>
                <w:sz w:val="22"/>
                <w:szCs w:val="22"/>
              </w:rPr>
              <w:t xml:space="preserve"> </w:t>
            </w:r>
            <w:proofErr w:type="spellStart"/>
            <w:r w:rsidRPr="00464F68">
              <w:rPr>
                <w:i/>
                <w:iCs/>
                <w:color w:val="1F4E79" w:themeColor="accent1" w:themeShade="80"/>
                <w:sz w:val="22"/>
                <w:szCs w:val="22"/>
              </w:rPr>
              <w:t>lansare</w:t>
            </w:r>
            <w:proofErr w:type="spellEnd"/>
            <w:r w:rsidRPr="00464F68">
              <w:rPr>
                <w:i/>
                <w:iCs/>
                <w:color w:val="1F4E79" w:themeColor="accent1" w:themeShade="80"/>
                <w:sz w:val="22"/>
                <w:szCs w:val="22"/>
              </w:rPr>
              <w:t xml:space="preserve"> </w:t>
            </w:r>
            <w:proofErr w:type="spellStart"/>
            <w:r w:rsidRPr="00464F68">
              <w:rPr>
                <w:i/>
                <w:iCs/>
                <w:color w:val="1F4E79" w:themeColor="accent1" w:themeShade="80"/>
                <w:sz w:val="22"/>
                <w:szCs w:val="22"/>
              </w:rPr>
              <w:t>apel</w:t>
            </w:r>
            <w:proofErr w:type="spellEnd"/>
            <w:r w:rsidRPr="00464F68">
              <w:rPr>
                <w:i/>
                <w:iCs/>
                <w:color w:val="1F4E79" w:themeColor="accent1" w:themeShade="80"/>
                <w:sz w:val="22"/>
                <w:szCs w:val="22"/>
              </w:rPr>
              <w:t xml:space="preserve"> de </w:t>
            </w:r>
            <w:proofErr w:type="spellStart"/>
            <w:r w:rsidRPr="00464F68">
              <w:rPr>
                <w:i/>
                <w:iCs/>
                <w:color w:val="1F4E79" w:themeColor="accent1" w:themeShade="80"/>
                <w:sz w:val="22"/>
                <w:szCs w:val="22"/>
              </w:rPr>
              <w:t>proiecte</w:t>
            </w:r>
            <w:proofErr w:type="spellEnd"/>
            <w:r w:rsidRPr="00464F68">
              <w:rPr>
                <w:i/>
                <w:iCs/>
                <w:color w:val="1F4E79" w:themeColor="accent1" w:themeShade="80"/>
                <w:sz w:val="22"/>
                <w:szCs w:val="22"/>
              </w:rPr>
              <w:t xml:space="preserve"> </w:t>
            </w:r>
          </w:p>
          <w:p w14:paraId="0BDC627D" w14:textId="77777777" w:rsidR="00FC02D6" w:rsidRPr="00464F68" w:rsidRDefault="00FC02D6" w:rsidP="007873E5">
            <w:pPr>
              <w:rPr>
                <w:rFonts w:ascii="Trebuchet MS" w:hAnsi="Trebuchet MS"/>
                <w:i/>
                <w:color w:val="1F4E79" w:themeColor="accent1" w:themeShade="80"/>
              </w:rPr>
            </w:pPr>
          </w:p>
        </w:tc>
        <w:tc>
          <w:tcPr>
            <w:tcW w:w="5763" w:type="dxa"/>
          </w:tcPr>
          <w:p w14:paraId="20BB037E" w14:textId="77777777" w:rsidR="00FC02D6" w:rsidRPr="00464F68" w:rsidRDefault="00FC02D6" w:rsidP="007873E5">
            <w:pPr>
              <w:jc w:val="both"/>
              <w:rPr>
                <w:rFonts w:ascii="Trebuchet MS" w:hAnsi="Trebuchet MS"/>
                <w:i/>
                <w:color w:val="1F4E79" w:themeColor="accent1" w:themeShade="80"/>
              </w:rPr>
            </w:pPr>
            <w:r w:rsidRPr="00464F68">
              <w:rPr>
                <w:rFonts w:ascii="Trebuchet MS" w:hAnsi="Trebuchet MS"/>
                <w:i/>
                <w:color w:val="1F4E79" w:themeColor="accent1" w:themeShade="80"/>
              </w:rPr>
              <w:t>data de la care solicitanții pot depune cereri de finanțare în cadrul apelului de proiecte deschis în sistemul informatic MySMIS2021/SMIS2021+ de către autoritatea de management/organismul intermediar, după caz;</w:t>
            </w:r>
          </w:p>
        </w:tc>
      </w:tr>
    </w:tbl>
    <w:p w14:paraId="7C4559CE" w14:textId="77777777" w:rsidR="004E1B35" w:rsidRPr="00464F68" w:rsidRDefault="004E1B35" w:rsidP="004E1B35">
      <w:pPr>
        <w:rPr>
          <w:rFonts w:ascii="Trebuchet MS" w:hAnsi="Trebuchet MS"/>
          <w:color w:val="1F4E79" w:themeColor="accent1" w:themeShade="80"/>
          <w:shd w:val="clear" w:color="auto" w:fill="FFFFFF"/>
        </w:rPr>
      </w:pPr>
    </w:p>
    <w:p w14:paraId="28689F01" w14:textId="17C2F542" w:rsidR="004E1B35" w:rsidRPr="00464F68" w:rsidRDefault="004E1B35" w:rsidP="004E1B35">
      <w:pPr>
        <w:pStyle w:val="Heading1"/>
        <w:numPr>
          <w:ilvl w:val="0"/>
          <w:numId w:val="88"/>
        </w:numPr>
        <w:rPr>
          <w:rFonts w:ascii="Trebuchet MS" w:hAnsi="Trebuchet MS"/>
          <w:color w:val="1F4E79" w:themeColor="accent1" w:themeShade="80"/>
        </w:rPr>
      </w:pPr>
      <w:bookmarkStart w:id="19" w:name="_Toc149947143"/>
      <w:bookmarkStart w:id="20" w:name="_Toc151710724"/>
      <w:bookmarkStart w:id="21" w:name="_Toc163491665"/>
      <w:r w:rsidRPr="00464F68">
        <w:rPr>
          <w:rFonts w:ascii="Trebuchet MS" w:hAnsi="Trebuchet MS"/>
          <w:color w:val="1F4E79" w:themeColor="accent1" w:themeShade="80"/>
        </w:rPr>
        <w:t>ELEMENTE DE CONTEXT</w:t>
      </w:r>
      <w:bookmarkEnd w:id="19"/>
      <w:bookmarkEnd w:id="20"/>
      <w:bookmarkEnd w:id="21"/>
    </w:p>
    <w:p w14:paraId="4110ED75" w14:textId="5B0097A0" w:rsidR="003D57C4" w:rsidRPr="00464F68" w:rsidRDefault="004E1B35" w:rsidP="00B53163">
      <w:pPr>
        <w:pStyle w:val="Heading2"/>
        <w:numPr>
          <w:ilvl w:val="1"/>
          <w:numId w:val="88"/>
        </w:numPr>
        <w:rPr>
          <w:rFonts w:ascii="Trebuchet MS" w:hAnsi="Trebuchet MS"/>
          <w:color w:val="1F4E79" w:themeColor="accent1" w:themeShade="80"/>
        </w:rPr>
      </w:pPr>
      <w:bookmarkStart w:id="22" w:name="_Toc149947144"/>
      <w:bookmarkStart w:id="23" w:name="_Toc151710725"/>
      <w:bookmarkStart w:id="24" w:name="_Toc163491666"/>
      <w:r w:rsidRPr="00464F68">
        <w:rPr>
          <w:rStyle w:val="Strong"/>
          <w:rFonts w:ascii="Trebuchet MS" w:hAnsi="Trebuchet MS"/>
          <w:b w:val="0"/>
          <w:bCs w:val="0"/>
          <w:color w:val="1F4E79" w:themeColor="accent1" w:themeShade="80"/>
        </w:rPr>
        <w:t>Informații generale despre program</w:t>
      </w:r>
      <w:bookmarkEnd w:id="22"/>
      <w:bookmarkEnd w:id="23"/>
      <w:bookmarkEnd w:id="24"/>
    </w:p>
    <w:p w14:paraId="1B7F5E8F" w14:textId="77777777" w:rsidR="002A5ED1" w:rsidRPr="00464F68" w:rsidRDefault="004E1B35" w:rsidP="002A5ED1">
      <w:pPr>
        <w:jc w:val="both"/>
        <w:rPr>
          <w:rFonts w:ascii="Trebuchet MS" w:hAnsi="Trebuchet MS"/>
          <w:color w:val="1F4E79" w:themeColor="accent1" w:themeShade="80"/>
        </w:rPr>
      </w:pPr>
      <w:r w:rsidRPr="00464F68">
        <w:rPr>
          <w:rFonts w:ascii="Trebuchet MS" w:hAnsi="Trebuchet MS"/>
          <w:color w:val="1F4E79" w:themeColor="accent1" w:themeShade="80"/>
        </w:rPr>
        <w:t>Apelu</w:t>
      </w:r>
      <w:r w:rsidR="002A5ED1" w:rsidRPr="00464F68">
        <w:rPr>
          <w:rFonts w:ascii="Trebuchet MS" w:hAnsi="Trebuchet MS"/>
          <w:color w:val="1F4E79" w:themeColor="accent1" w:themeShade="80"/>
        </w:rPr>
        <w:t xml:space="preserve">l </w:t>
      </w:r>
      <w:r w:rsidRPr="00464F68">
        <w:rPr>
          <w:rFonts w:ascii="Trebuchet MS" w:hAnsi="Trebuchet MS"/>
          <w:color w:val="1F4E79" w:themeColor="accent1" w:themeShade="80"/>
        </w:rPr>
        <w:t>de proiecte este finanțat prin Programul Educație și Ocupare, respectiv din:</w:t>
      </w:r>
    </w:p>
    <w:p w14:paraId="41D60470" w14:textId="258B1202" w:rsidR="002A5ED1" w:rsidRPr="00464F68" w:rsidRDefault="004E1B35" w:rsidP="002A5ED1">
      <w:pPr>
        <w:pStyle w:val="ListParagraph"/>
        <w:numPr>
          <w:ilvl w:val="0"/>
          <w:numId w:val="89"/>
        </w:numPr>
        <w:jc w:val="both"/>
        <w:rPr>
          <w:rFonts w:ascii="Trebuchet MS" w:hAnsi="Trebuchet MS"/>
          <w:color w:val="1F4E79" w:themeColor="accent1" w:themeShade="80"/>
        </w:rPr>
      </w:pPr>
      <w:r w:rsidRPr="00464F68">
        <w:rPr>
          <w:rFonts w:ascii="Trebuchet MS" w:hAnsi="Trebuchet MS" w:cs="Tahoma"/>
          <w:b/>
          <w:bCs/>
          <w:color w:val="1F4E79" w:themeColor="accent1" w:themeShade="80"/>
        </w:rPr>
        <w:t xml:space="preserve">Prioritatea </w:t>
      </w:r>
      <w:r w:rsidR="002A5ED1" w:rsidRPr="00464F68">
        <w:rPr>
          <w:rFonts w:ascii="Trebuchet MS" w:hAnsi="Trebuchet MS" w:cs="Tahoma"/>
          <w:b/>
          <w:bCs/>
          <w:color w:val="1F4E79" w:themeColor="accent1" w:themeShade="80"/>
        </w:rPr>
        <w:t>5</w:t>
      </w:r>
      <w:r w:rsidRPr="00464F68">
        <w:rPr>
          <w:rFonts w:ascii="Trebuchet MS" w:hAnsi="Trebuchet MS" w:cs="Tahoma"/>
          <w:color w:val="1F4E79" w:themeColor="accent1" w:themeShade="80"/>
        </w:rPr>
        <w:t xml:space="preserve"> - </w:t>
      </w:r>
      <w:bookmarkStart w:id="25" w:name="_Hlk155949362"/>
      <w:r w:rsidR="002A5ED1" w:rsidRPr="00464F68">
        <w:rPr>
          <w:rFonts w:ascii="Trebuchet MS" w:hAnsi="Trebuchet MS" w:cs="Tahoma"/>
          <w:color w:val="1F4E79" w:themeColor="accent1" w:themeShade="80"/>
        </w:rPr>
        <w:t xml:space="preserve">Îmbunătățirea participării copiilor la educația </w:t>
      </w:r>
      <w:proofErr w:type="spellStart"/>
      <w:r w:rsidR="002A5ED1" w:rsidRPr="00464F68">
        <w:rPr>
          <w:rFonts w:ascii="Trebuchet MS" w:hAnsi="Trebuchet MS" w:cs="Tahoma"/>
          <w:color w:val="1F4E79" w:themeColor="accent1" w:themeShade="80"/>
        </w:rPr>
        <w:t>antepreșcolară</w:t>
      </w:r>
      <w:proofErr w:type="spellEnd"/>
      <w:r w:rsidR="002A5ED1" w:rsidRPr="00464F68">
        <w:rPr>
          <w:rFonts w:ascii="Trebuchet MS" w:hAnsi="Trebuchet MS" w:cs="Tahoma"/>
          <w:color w:val="1F4E79" w:themeColor="accent1" w:themeShade="80"/>
        </w:rPr>
        <w:t xml:space="preserve"> și preșcolară</w:t>
      </w:r>
      <w:bookmarkEnd w:id="25"/>
      <w:r w:rsidR="002A5ED1" w:rsidRPr="00464F68">
        <w:rPr>
          <w:rFonts w:ascii="Times New Roman" w:hAnsi="Times New Roman" w:cs="Times New Roman"/>
          <w:color w:val="1F4E79" w:themeColor="accent1" w:themeShade="80"/>
          <w:sz w:val="24"/>
        </w:rPr>
        <w:t>;</w:t>
      </w:r>
    </w:p>
    <w:p w14:paraId="07B2E2AE" w14:textId="73794557" w:rsidR="004E1B35" w:rsidRPr="00464F68" w:rsidRDefault="004E1B35" w:rsidP="003D57C4">
      <w:pPr>
        <w:pStyle w:val="ListParagraph"/>
        <w:numPr>
          <w:ilvl w:val="0"/>
          <w:numId w:val="89"/>
        </w:numPr>
        <w:spacing w:after="0" w:line="240" w:lineRule="auto"/>
        <w:jc w:val="both"/>
        <w:rPr>
          <w:rFonts w:ascii="Trebuchet MS" w:hAnsi="Trebuchet MS" w:cs="Tahoma"/>
          <w:color w:val="1F4E79" w:themeColor="accent1" w:themeShade="80"/>
        </w:rPr>
      </w:pPr>
      <w:r w:rsidRPr="00464F68">
        <w:rPr>
          <w:rFonts w:ascii="Trebuchet MS" w:hAnsi="Trebuchet MS" w:cs="Tahoma"/>
          <w:b/>
          <w:bCs/>
          <w:color w:val="1F4E79" w:themeColor="accent1" w:themeShade="80"/>
        </w:rPr>
        <w:t>Obiectiv specific ESO4.6.</w:t>
      </w:r>
      <w:r w:rsidRPr="00464F68">
        <w:rPr>
          <w:rFonts w:ascii="Trebuchet MS" w:hAnsi="Trebuchet MS" w:cs="Tahoma"/>
          <w:color w:val="1F4E79" w:themeColor="accent1" w:themeShade="80"/>
        </w:rPr>
        <w:t xml:space="preserve"> - Promovarea accesului egal la educație și formare de calitate și favorabile incluziunii, precum și a absolvirii acestora, în special pentru grupurile defavorizate, de la educația și îngrijirea timpurie, educația și formarea generală și profesională până la învățământul terțiar, inclusiv prin facilitarea mobilității în scop educațional pentru toți și a accesibilității pentru persoanele cu dizabilități</w:t>
      </w:r>
      <w:r w:rsidR="002A5ED1" w:rsidRPr="00464F68">
        <w:rPr>
          <w:rFonts w:ascii="Trebuchet MS" w:hAnsi="Trebuchet MS" w:cs="Tahoma"/>
          <w:color w:val="1F4E79" w:themeColor="accent1" w:themeShade="80"/>
        </w:rPr>
        <w:t>;</w:t>
      </w:r>
    </w:p>
    <w:p w14:paraId="45B80E21" w14:textId="198E6C34" w:rsidR="001D5CC2" w:rsidRPr="00464F68" w:rsidRDefault="004E1B35" w:rsidP="00181E47">
      <w:pPr>
        <w:pStyle w:val="ListParagraph"/>
        <w:numPr>
          <w:ilvl w:val="0"/>
          <w:numId w:val="89"/>
        </w:numPr>
        <w:spacing w:after="0" w:line="240" w:lineRule="auto"/>
        <w:jc w:val="both"/>
        <w:rPr>
          <w:rFonts w:ascii="Trebuchet MS" w:hAnsi="Trebuchet MS" w:cs="Tahoma"/>
          <w:color w:val="1F4E79" w:themeColor="accent1" w:themeShade="80"/>
        </w:rPr>
      </w:pPr>
      <w:r w:rsidRPr="00464F68">
        <w:rPr>
          <w:rFonts w:ascii="Trebuchet MS" w:hAnsi="Trebuchet MS" w:cs="Tahoma"/>
          <w:b/>
          <w:bCs/>
          <w:color w:val="1F4E79" w:themeColor="accent1" w:themeShade="80"/>
        </w:rPr>
        <w:t xml:space="preserve">Tipul de acțiune </w:t>
      </w:r>
      <w:r w:rsidR="002A5ED1" w:rsidRPr="00464F68">
        <w:rPr>
          <w:rFonts w:ascii="Trebuchet MS" w:hAnsi="Trebuchet MS" w:cs="Tahoma"/>
          <w:b/>
          <w:bCs/>
          <w:color w:val="1F4E79" w:themeColor="accent1" w:themeShade="80"/>
        </w:rPr>
        <w:t>5</w:t>
      </w:r>
      <w:r w:rsidRPr="00464F68">
        <w:rPr>
          <w:rFonts w:ascii="Trebuchet MS" w:hAnsi="Trebuchet MS" w:cs="Tahoma"/>
          <w:b/>
          <w:bCs/>
          <w:color w:val="1F4E79" w:themeColor="accent1" w:themeShade="80"/>
        </w:rPr>
        <w:t>.f.</w:t>
      </w:r>
      <w:r w:rsidR="00FC2718" w:rsidRPr="00464F68">
        <w:rPr>
          <w:rFonts w:ascii="Trebuchet MS" w:hAnsi="Trebuchet MS" w:cs="Tahoma"/>
          <w:b/>
          <w:bCs/>
          <w:color w:val="1F4E79" w:themeColor="accent1" w:themeShade="80"/>
        </w:rPr>
        <w:t>2</w:t>
      </w:r>
      <w:r w:rsidRPr="00464F68">
        <w:rPr>
          <w:rFonts w:ascii="Trebuchet MS" w:hAnsi="Trebuchet MS" w:cs="Tahoma"/>
          <w:color w:val="1F4E79" w:themeColor="accent1" w:themeShade="80"/>
        </w:rPr>
        <w:t xml:space="preserve"> - </w:t>
      </w:r>
      <w:r w:rsidR="00FC2718" w:rsidRPr="00464F68">
        <w:rPr>
          <w:rFonts w:ascii="Trebuchet MS" w:hAnsi="Trebuchet MS" w:cs="Tahoma"/>
          <w:color w:val="1F4E79" w:themeColor="accent1" w:themeShade="80"/>
        </w:rPr>
        <w:t xml:space="preserve">Diversificarea și flexibilizarea serviciilor de suport </w:t>
      </w:r>
      <w:proofErr w:type="spellStart"/>
      <w:r w:rsidR="00FC2718" w:rsidRPr="00464F68">
        <w:rPr>
          <w:rFonts w:ascii="Trebuchet MS" w:hAnsi="Trebuchet MS" w:cs="Tahoma"/>
          <w:color w:val="1F4E79" w:themeColor="accent1" w:themeShade="80"/>
        </w:rPr>
        <w:t>socio</w:t>
      </w:r>
      <w:proofErr w:type="spellEnd"/>
      <w:r w:rsidR="00FC2718" w:rsidRPr="00464F68">
        <w:rPr>
          <w:rFonts w:ascii="Trebuchet MS" w:hAnsi="Trebuchet MS" w:cs="Tahoma"/>
          <w:color w:val="1F4E79" w:themeColor="accent1" w:themeShade="80"/>
        </w:rPr>
        <w:t>-educațional prin susținerea de acțiuni/ măsuri strategice la nivel local pentru îmbunătățirea accesului copiilor cu vârste de la naștere la 6 ani la educația timpurie</w:t>
      </w:r>
      <w:r w:rsidRPr="00464F68">
        <w:rPr>
          <w:rFonts w:ascii="Trebuchet MS" w:hAnsi="Trebuchet MS"/>
          <w:color w:val="1F4E79" w:themeColor="accent1" w:themeShade="80"/>
        </w:rPr>
        <w:t>.</w:t>
      </w:r>
    </w:p>
    <w:p w14:paraId="51A3A53A" w14:textId="77777777" w:rsidR="00181E47" w:rsidRPr="00464F68" w:rsidRDefault="00181E47" w:rsidP="00181E47">
      <w:pPr>
        <w:pStyle w:val="ListParagraph"/>
        <w:spacing w:after="0" w:line="240" w:lineRule="auto"/>
        <w:jc w:val="both"/>
        <w:rPr>
          <w:rFonts w:ascii="Trebuchet MS" w:hAnsi="Trebuchet MS" w:cs="Tahoma"/>
          <w:color w:val="1F4E79" w:themeColor="accent1" w:themeShade="80"/>
          <w:highlight w:val="cyan"/>
        </w:rPr>
      </w:pPr>
    </w:p>
    <w:p w14:paraId="4DDE99BF" w14:textId="77777777" w:rsidR="004E1B35" w:rsidRPr="00464F68" w:rsidRDefault="004E1B35" w:rsidP="003D57C4">
      <w:pPr>
        <w:jc w:val="both"/>
        <w:rPr>
          <w:rFonts w:ascii="Trebuchet MS" w:hAnsi="Trebuchet MS"/>
          <w:color w:val="1F4E79" w:themeColor="accent1" w:themeShade="80"/>
          <w:highlight w:val="cyan"/>
          <w:shd w:val="clear" w:color="auto" w:fill="FFFFFF"/>
        </w:rPr>
      </w:pPr>
    </w:p>
    <w:p w14:paraId="1384573C" w14:textId="4B269730" w:rsidR="00181E47" w:rsidRPr="00464F68" w:rsidRDefault="004E1B35" w:rsidP="00181E47">
      <w:pPr>
        <w:pStyle w:val="Heading2"/>
        <w:numPr>
          <w:ilvl w:val="1"/>
          <w:numId w:val="88"/>
        </w:numPr>
        <w:rPr>
          <w:rFonts w:ascii="Trebuchet MS" w:hAnsi="Trebuchet MS"/>
          <w:color w:val="1F4E79" w:themeColor="accent1" w:themeShade="80"/>
        </w:rPr>
      </w:pPr>
      <w:bookmarkStart w:id="26" w:name="_Toc151710726"/>
      <w:bookmarkStart w:id="27" w:name="_Toc163491667"/>
      <w:r w:rsidRPr="00464F68">
        <w:rPr>
          <w:rFonts w:ascii="Trebuchet MS" w:hAnsi="Trebuchet MS"/>
          <w:color w:val="1F4E79" w:themeColor="accent1" w:themeShade="80"/>
        </w:rPr>
        <w:t>Prioritatea/Fond/Obiectiv de politică/Obiectiv specific</w:t>
      </w:r>
      <w:bookmarkEnd w:id="26"/>
      <w:bookmarkEnd w:id="27"/>
    </w:p>
    <w:p w14:paraId="5781FA35" w14:textId="0E85024C" w:rsidR="004E1B35" w:rsidRPr="00464F68" w:rsidRDefault="004E1B35" w:rsidP="00FC2718">
      <w:pPr>
        <w:jc w:val="both"/>
        <w:rPr>
          <w:rFonts w:ascii="Trebuchet MS" w:hAnsi="Trebuchet MS"/>
          <w:color w:val="1F4E79" w:themeColor="accent1" w:themeShade="80"/>
        </w:rPr>
      </w:pPr>
      <w:r w:rsidRPr="00464F68">
        <w:rPr>
          <w:rFonts w:ascii="Trebuchet MS" w:hAnsi="Trebuchet MS"/>
          <w:color w:val="1F4E79" w:themeColor="accent1" w:themeShade="80"/>
        </w:rPr>
        <w:t xml:space="preserve">În conformitate cu prioritățile Obiectivului de Politica 4 al UE „O </w:t>
      </w:r>
      <w:proofErr w:type="spellStart"/>
      <w:r w:rsidRPr="00464F68">
        <w:rPr>
          <w:rFonts w:ascii="Trebuchet MS" w:hAnsi="Trebuchet MS"/>
          <w:color w:val="1F4E79" w:themeColor="accent1" w:themeShade="80"/>
        </w:rPr>
        <w:t>Europă</w:t>
      </w:r>
      <w:proofErr w:type="spellEnd"/>
      <w:r w:rsidRPr="00464F68">
        <w:rPr>
          <w:rFonts w:ascii="Trebuchet MS" w:hAnsi="Trebuchet MS"/>
          <w:color w:val="1F4E79" w:themeColor="accent1" w:themeShade="80"/>
        </w:rPr>
        <w:t xml:space="preserve"> mai socială, prin implementarea Pilonului european al drepturilor sociale”, pentru perioada 2021-2027, Agenda pentru competențe în Europa, Planul de Acțiune pentru Educația Digitală (2021-2027), Pactul Verde European și Obiectivele de Dezvoltare Durabilă, cadrul strategic național RO </w:t>
      </w:r>
      <w:proofErr w:type="spellStart"/>
      <w:r w:rsidRPr="00464F68">
        <w:rPr>
          <w:rFonts w:ascii="Trebuchet MS" w:hAnsi="Trebuchet MS"/>
          <w:color w:val="1F4E79" w:themeColor="accent1" w:themeShade="80"/>
        </w:rPr>
        <w:t>Edu</w:t>
      </w:r>
      <w:proofErr w:type="spellEnd"/>
      <w:r w:rsidRPr="00464F68">
        <w:rPr>
          <w:rFonts w:ascii="Trebuchet MS" w:hAnsi="Trebuchet MS"/>
          <w:color w:val="1F4E79" w:themeColor="accent1" w:themeShade="80"/>
        </w:rPr>
        <w:t xml:space="preserve">, una din intervențiile PEO din cadrul Priorității </w:t>
      </w:r>
      <w:r w:rsidR="00B8055F" w:rsidRPr="00464F68">
        <w:rPr>
          <w:rFonts w:ascii="Trebuchet MS" w:hAnsi="Trebuchet MS"/>
          <w:color w:val="1F4E79" w:themeColor="accent1" w:themeShade="80"/>
        </w:rPr>
        <w:t>5</w:t>
      </w:r>
      <w:r w:rsidRPr="00464F68">
        <w:rPr>
          <w:rFonts w:ascii="Trebuchet MS" w:hAnsi="Trebuchet MS"/>
          <w:color w:val="1F4E79" w:themeColor="accent1" w:themeShade="80"/>
        </w:rPr>
        <w:t xml:space="preserve"> are ca scop </w:t>
      </w:r>
      <w:r w:rsidR="00B8055F" w:rsidRPr="00464F68">
        <w:rPr>
          <w:color w:val="1F4E79" w:themeColor="accent1" w:themeShade="80"/>
        </w:rPr>
        <w:t xml:space="preserve"> </w:t>
      </w:r>
      <w:r w:rsidR="005C15E2" w:rsidRPr="00464F68">
        <w:rPr>
          <w:rFonts w:ascii="Trebuchet MS" w:hAnsi="Trebuchet MS"/>
          <w:color w:val="1F4E79" w:themeColor="accent1" w:themeShade="80"/>
        </w:rPr>
        <w:t>d</w:t>
      </w:r>
      <w:r w:rsidR="00B8055F" w:rsidRPr="00464F68">
        <w:rPr>
          <w:rFonts w:ascii="Trebuchet MS" w:hAnsi="Trebuchet MS"/>
          <w:color w:val="1F4E79" w:themeColor="accent1" w:themeShade="80"/>
        </w:rPr>
        <w:t xml:space="preserve">ezvoltarea și asigurarea calității sistemului de ÎETC. </w:t>
      </w:r>
      <w:r w:rsidRPr="00464F68">
        <w:rPr>
          <w:rFonts w:ascii="Trebuchet MS" w:hAnsi="Trebuchet MS"/>
          <w:color w:val="1F4E79" w:themeColor="accent1" w:themeShade="80"/>
        </w:rPr>
        <w:t xml:space="preserve">Astfel, în cadrul Priorității </w:t>
      </w:r>
      <w:r w:rsidR="00B8055F" w:rsidRPr="00464F68">
        <w:rPr>
          <w:rFonts w:ascii="Trebuchet MS" w:hAnsi="Trebuchet MS"/>
          <w:color w:val="1F4E79" w:themeColor="accent1" w:themeShade="80"/>
        </w:rPr>
        <w:t>5</w:t>
      </w:r>
      <w:r w:rsidRPr="00464F68">
        <w:rPr>
          <w:rFonts w:ascii="Trebuchet MS" w:hAnsi="Trebuchet MS"/>
          <w:color w:val="1F4E79" w:themeColor="accent1" w:themeShade="80"/>
        </w:rPr>
        <w:t xml:space="preserve">. </w:t>
      </w:r>
      <w:r w:rsidR="00B8055F" w:rsidRPr="00464F68">
        <w:rPr>
          <w:rFonts w:ascii="Trebuchet MS" w:hAnsi="Trebuchet MS"/>
          <w:i/>
          <w:color w:val="1F4E79" w:themeColor="accent1" w:themeShade="80"/>
        </w:rPr>
        <w:t xml:space="preserve">Îmbunătățirea participării copiilor la educația </w:t>
      </w:r>
      <w:proofErr w:type="spellStart"/>
      <w:r w:rsidR="00B8055F" w:rsidRPr="00464F68">
        <w:rPr>
          <w:rFonts w:ascii="Trebuchet MS" w:hAnsi="Trebuchet MS"/>
          <w:i/>
          <w:color w:val="1F4E79" w:themeColor="accent1" w:themeShade="80"/>
        </w:rPr>
        <w:t>antepreșcolară</w:t>
      </w:r>
      <w:proofErr w:type="spellEnd"/>
      <w:r w:rsidR="00B8055F" w:rsidRPr="00464F68">
        <w:rPr>
          <w:rFonts w:ascii="Trebuchet MS" w:hAnsi="Trebuchet MS"/>
          <w:i/>
          <w:color w:val="1F4E79" w:themeColor="accent1" w:themeShade="80"/>
        </w:rPr>
        <w:t xml:space="preserve"> și preșcolară</w:t>
      </w:r>
      <w:r w:rsidRPr="00464F68">
        <w:rPr>
          <w:rFonts w:ascii="Trebuchet MS" w:hAnsi="Trebuchet MS"/>
          <w:iCs/>
          <w:color w:val="1F4E79" w:themeColor="accent1" w:themeShade="80"/>
        </w:rPr>
        <w:t xml:space="preserve"> aferentă </w:t>
      </w:r>
      <w:r w:rsidRPr="00464F68">
        <w:rPr>
          <w:rFonts w:ascii="Trebuchet MS" w:hAnsi="Trebuchet MS"/>
          <w:color w:val="1F4E79" w:themeColor="accent1" w:themeShade="80"/>
        </w:rPr>
        <w:t>obiectiv</w:t>
      </w:r>
      <w:r w:rsidR="005C15E2" w:rsidRPr="00464F68">
        <w:rPr>
          <w:rFonts w:ascii="Trebuchet MS" w:hAnsi="Trebuchet MS"/>
          <w:color w:val="1F4E79" w:themeColor="accent1" w:themeShade="80"/>
        </w:rPr>
        <w:t>ului</w:t>
      </w:r>
      <w:r w:rsidRPr="00464F68">
        <w:rPr>
          <w:rFonts w:ascii="Trebuchet MS" w:hAnsi="Trebuchet MS"/>
          <w:color w:val="1F4E79" w:themeColor="accent1" w:themeShade="80"/>
        </w:rPr>
        <w:t xml:space="preserve"> specific</w:t>
      </w:r>
      <w:r w:rsidRPr="00464F68">
        <w:rPr>
          <w:rFonts w:ascii="Trebuchet MS" w:hAnsi="Trebuchet MS"/>
          <w:b/>
          <w:bCs/>
          <w:color w:val="1F4E79" w:themeColor="accent1" w:themeShade="80"/>
        </w:rPr>
        <w:t xml:space="preserve"> </w:t>
      </w:r>
      <w:r w:rsidRPr="00464F68">
        <w:rPr>
          <w:rFonts w:ascii="Trebuchet MS" w:hAnsi="Trebuchet MS"/>
          <w:color w:val="1F4E79" w:themeColor="accent1" w:themeShade="80"/>
        </w:rPr>
        <w:t xml:space="preserve">ESO4.6- </w:t>
      </w:r>
      <w:r w:rsidRPr="00464F68">
        <w:rPr>
          <w:rFonts w:ascii="Trebuchet MS" w:hAnsi="Trebuchet MS"/>
          <w:i/>
          <w:iCs/>
          <w:color w:val="1F4E79" w:themeColor="accent1" w:themeShade="80"/>
        </w:rPr>
        <w:t>Promovarea accesului egal la educație și formare de calitate și favorabile incluziunii, precum și a absolvirii acestora, în special pentru grupurile defavorizate, de la educația și îngrijirea timpurie, educația și formarea generală și profesională până la învățământul terțiar, inclusiv prin facilitarea mobilității în scop educațional pentru toți și a accesibilității pentru persoanele cu dizabilități (FSE+)</w:t>
      </w:r>
      <w:r w:rsidRPr="00464F68">
        <w:rPr>
          <w:rFonts w:ascii="Trebuchet MS" w:hAnsi="Trebuchet MS"/>
          <w:color w:val="1F4E79" w:themeColor="accent1" w:themeShade="80"/>
        </w:rPr>
        <w:t xml:space="preserve"> se finanțează acțiunea </w:t>
      </w:r>
      <w:r w:rsidR="00B8055F" w:rsidRPr="00464F68">
        <w:rPr>
          <w:rFonts w:ascii="Trebuchet MS" w:hAnsi="Trebuchet MS"/>
          <w:color w:val="1F4E79" w:themeColor="accent1" w:themeShade="80"/>
        </w:rPr>
        <w:t>5</w:t>
      </w:r>
      <w:r w:rsidRPr="00464F68">
        <w:rPr>
          <w:rFonts w:ascii="Trebuchet MS" w:hAnsi="Trebuchet MS"/>
          <w:color w:val="1F4E79" w:themeColor="accent1" w:themeShade="80"/>
        </w:rPr>
        <w:t>.f.</w:t>
      </w:r>
      <w:r w:rsidR="00FC2718" w:rsidRPr="00464F68">
        <w:rPr>
          <w:rFonts w:ascii="Trebuchet MS" w:hAnsi="Trebuchet MS"/>
          <w:color w:val="1F4E79" w:themeColor="accent1" w:themeShade="80"/>
        </w:rPr>
        <w:t>2</w:t>
      </w:r>
      <w:r w:rsidR="00B8055F" w:rsidRPr="00464F68">
        <w:rPr>
          <w:rFonts w:ascii="Trebuchet MS" w:hAnsi="Trebuchet MS"/>
          <w:b/>
          <w:bCs/>
          <w:color w:val="1F4E79" w:themeColor="accent1" w:themeShade="80"/>
        </w:rPr>
        <w:t xml:space="preserve"> </w:t>
      </w:r>
      <w:r w:rsidRPr="00464F68">
        <w:rPr>
          <w:rFonts w:ascii="Trebuchet MS" w:hAnsi="Trebuchet MS"/>
          <w:color w:val="1F4E79" w:themeColor="accent1" w:themeShade="80"/>
        </w:rPr>
        <w:t xml:space="preserve">- </w:t>
      </w:r>
      <w:r w:rsidR="00FC2718" w:rsidRPr="00464F68">
        <w:rPr>
          <w:rFonts w:ascii="Trebuchet MS" w:hAnsi="Trebuchet MS"/>
          <w:i/>
          <w:iCs/>
          <w:color w:val="1F4E79" w:themeColor="accent1" w:themeShade="80"/>
        </w:rPr>
        <w:t xml:space="preserve">Diversificarea și flexibilizarea serviciilor de suport </w:t>
      </w:r>
      <w:proofErr w:type="spellStart"/>
      <w:r w:rsidR="00FC2718" w:rsidRPr="00464F68">
        <w:rPr>
          <w:rFonts w:ascii="Trebuchet MS" w:hAnsi="Trebuchet MS"/>
          <w:i/>
          <w:iCs/>
          <w:color w:val="1F4E79" w:themeColor="accent1" w:themeShade="80"/>
        </w:rPr>
        <w:t>socio</w:t>
      </w:r>
      <w:proofErr w:type="spellEnd"/>
      <w:r w:rsidR="00FC2718" w:rsidRPr="00464F68">
        <w:rPr>
          <w:rFonts w:ascii="Trebuchet MS" w:hAnsi="Trebuchet MS"/>
          <w:i/>
          <w:iCs/>
          <w:color w:val="1F4E79" w:themeColor="accent1" w:themeShade="80"/>
        </w:rPr>
        <w:t>-</w:t>
      </w:r>
      <w:r w:rsidR="00FC2718" w:rsidRPr="00464F68">
        <w:rPr>
          <w:rFonts w:ascii="Trebuchet MS" w:hAnsi="Trebuchet MS"/>
          <w:i/>
          <w:iCs/>
          <w:color w:val="1F4E79" w:themeColor="accent1" w:themeShade="80"/>
        </w:rPr>
        <w:lastRenderedPageBreak/>
        <w:t>educațional prin susținerea de acțiuni/ măsuri strategice la nivel local pentru îmbunătățirea accesului copiilor cu vârste de la naștere la 6 ani la educația timpurie</w:t>
      </w:r>
      <w:r w:rsidR="00B8055F" w:rsidRPr="00464F68">
        <w:rPr>
          <w:rFonts w:ascii="Trebuchet MS" w:hAnsi="Trebuchet MS"/>
          <w:color w:val="1F4E79" w:themeColor="accent1" w:themeShade="80"/>
        </w:rPr>
        <w:t>.</w:t>
      </w:r>
    </w:p>
    <w:p w14:paraId="3661CF0C" w14:textId="7DDE94FA" w:rsidR="003D57C4" w:rsidRPr="00464F68" w:rsidRDefault="004E1B35" w:rsidP="003D57C4">
      <w:pPr>
        <w:pStyle w:val="Heading3"/>
        <w:numPr>
          <w:ilvl w:val="2"/>
          <w:numId w:val="88"/>
        </w:numPr>
        <w:rPr>
          <w:rFonts w:ascii="Trebuchet MS" w:hAnsi="Trebuchet MS"/>
          <w:color w:val="1F4E79" w:themeColor="accent1" w:themeShade="80"/>
        </w:rPr>
      </w:pPr>
      <w:bookmarkStart w:id="28" w:name="_Toc149947145"/>
      <w:bookmarkStart w:id="29" w:name="_Toc151710727"/>
      <w:bookmarkStart w:id="30" w:name="_Toc163491668"/>
      <w:r w:rsidRPr="00464F68">
        <w:rPr>
          <w:rFonts w:ascii="Trebuchet MS" w:hAnsi="Trebuchet MS"/>
          <w:color w:val="1F4E79" w:themeColor="accent1" w:themeShade="80"/>
        </w:rPr>
        <w:t>Reglementări europene și naționale, cadrul strategic, documente programatice aplicabile</w:t>
      </w:r>
      <w:bookmarkEnd w:id="28"/>
      <w:bookmarkEnd w:id="29"/>
      <w:bookmarkEnd w:id="30"/>
    </w:p>
    <w:p w14:paraId="3C61A539" w14:textId="77777777" w:rsidR="004E1B35" w:rsidRPr="00464F68" w:rsidRDefault="004E1B35" w:rsidP="004E1B35">
      <w:pPr>
        <w:pStyle w:val="Default"/>
        <w:jc w:val="both"/>
        <w:rPr>
          <w:rFonts w:cs="Tahoma"/>
          <w:color w:val="1F4E79" w:themeColor="accent1" w:themeShade="80"/>
          <w:sz w:val="22"/>
          <w:szCs w:val="22"/>
          <w:lang w:val="ro-RO"/>
        </w:rPr>
      </w:pPr>
    </w:p>
    <w:p w14:paraId="090C47B0" w14:textId="77777777" w:rsidR="004E1B35" w:rsidRPr="00464F68" w:rsidRDefault="004E1B35" w:rsidP="004E1B35">
      <w:pPr>
        <w:pStyle w:val="ListParagraph"/>
        <w:numPr>
          <w:ilvl w:val="0"/>
          <w:numId w:val="29"/>
        </w:numPr>
        <w:spacing w:after="0" w:line="240" w:lineRule="auto"/>
        <w:jc w:val="both"/>
        <w:rPr>
          <w:rFonts w:ascii="Trebuchet MS" w:hAnsi="Trebuchet MS" w:cs="Tahoma"/>
          <w:color w:val="1F4E79" w:themeColor="accent1" w:themeShade="80"/>
        </w:rPr>
      </w:pPr>
      <w:r w:rsidRPr="00464F68">
        <w:rPr>
          <w:rFonts w:ascii="Trebuchet MS" w:hAnsi="Trebuchet MS" w:cs="Tahoma"/>
          <w:color w:val="1F4E79" w:themeColor="accent1" w:themeShade="8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3726E575" w14:textId="77777777" w:rsidR="004E1B35" w:rsidRPr="00464F68" w:rsidRDefault="004E1B35" w:rsidP="004E1B35">
      <w:pPr>
        <w:pStyle w:val="ListParagraph"/>
        <w:numPr>
          <w:ilvl w:val="0"/>
          <w:numId w:val="29"/>
        </w:numPr>
        <w:spacing w:after="0" w:line="240" w:lineRule="auto"/>
        <w:jc w:val="both"/>
        <w:rPr>
          <w:rFonts w:ascii="Trebuchet MS" w:hAnsi="Trebuchet MS" w:cs="Tahoma"/>
          <w:color w:val="1F4E79" w:themeColor="accent1" w:themeShade="80"/>
        </w:rPr>
      </w:pPr>
      <w:r w:rsidRPr="00464F68">
        <w:rPr>
          <w:rFonts w:ascii="Trebuchet MS" w:hAnsi="Trebuchet MS" w:cs="Tahoma"/>
          <w:color w:val="1F4E79" w:themeColor="accent1" w:themeShade="80"/>
        </w:rPr>
        <w:t>Regulamentul (UE) 2021/1057 al Parlamentului European și al Consiliului din 24 iunie 2021 de instituire a Fondului social european Plus (FSE+) și de abrogare a Regulamentului (UE) nr. 1296/2013;</w:t>
      </w:r>
    </w:p>
    <w:p w14:paraId="6A3D8E05" w14:textId="77777777" w:rsidR="004E1B35" w:rsidRPr="00464F68" w:rsidRDefault="004E1B35" w:rsidP="004E1B35">
      <w:pPr>
        <w:pStyle w:val="ListParagraph"/>
        <w:numPr>
          <w:ilvl w:val="0"/>
          <w:numId w:val="29"/>
        </w:numPr>
        <w:spacing w:after="0" w:line="240" w:lineRule="auto"/>
        <w:jc w:val="both"/>
        <w:rPr>
          <w:rFonts w:ascii="Trebuchet MS" w:hAnsi="Trebuchet MS" w:cs="Tahoma"/>
          <w:color w:val="1F4E79" w:themeColor="accent1" w:themeShade="80"/>
        </w:rPr>
      </w:pPr>
      <w:r w:rsidRPr="00464F68">
        <w:rPr>
          <w:rFonts w:ascii="Trebuchet MS" w:hAnsi="Trebuchet MS" w:cs="Tahoma"/>
          <w:color w:val="1F4E79" w:themeColor="accent1" w:themeShade="80"/>
        </w:rPr>
        <w:t>OUG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567E51D2" w14:textId="77777777" w:rsidR="004E1B35" w:rsidRPr="00464F68" w:rsidRDefault="004E1B35" w:rsidP="004E1B35">
      <w:pPr>
        <w:pStyle w:val="ListParagraph"/>
        <w:numPr>
          <w:ilvl w:val="0"/>
          <w:numId w:val="29"/>
        </w:numPr>
        <w:spacing w:after="0" w:line="240" w:lineRule="auto"/>
        <w:jc w:val="both"/>
        <w:rPr>
          <w:rFonts w:ascii="Trebuchet MS" w:hAnsi="Trebuchet MS" w:cs="Tahoma"/>
          <w:color w:val="1F4E79" w:themeColor="accent1" w:themeShade="80"/>
        </w:rPr>
      </w:pPr>
      <w:r w:rsidRPr="00464F68">
        <w:rPr>
          <w:rFonts w:ascii="Trebuchet MS" w:hAnsi="Trebuchet MS" w:cs="Tahoma"/>
          <w:color w:val="1F4E79" w:themeColor="accent1" w:themeShade="80"/>
        </w:rPr>
        <w:t>OUG nr. 23/2023 privind instituirea unor măsuri de simplificare și digitalizare pentru gestionarea fondurilor europene aferente Politicii de coeziune 2021-2027;</w:t>
      </w:r>
    </w:p>
    <w:p w14:paraId="5D75753E" w14:textId="4749F910" w:rsidR="00291C11" w:rsidRPr="00464F68" w:rsidRDefault="004E1B35" w:rsidP="00FC02D6">
      <w:pPr>
        <w:pStyle w:val="ListParagraph"/>
        <w:numPr>
          <w:ilvl w:val="0"/>
          <w:numId w:val="29"/>
        </w:numPr>
        <w:spacing w:after="0" w:line="240" w:lineRule="auto"/>
        <w:jc w:val="both"/>
        <w:rPr>
          <w:rFonts w:ascii="Trebuchet MS" w:hAnsi="Trebuchet MS" w:cs="Tahoma"/>
          <w:color w:val="1F4E79" w:themeColor="accent1" w:themeShade="80"/>
        </w:rPr>
      </w:pPr>
      <w:r w:rsidRPr="00464F68">
        <w:rPr>
          <w:rFonts w:ascii="Trebuchet MS" w:hAnsi="Trebuchet MS" w:cs="Tahoma"/>
          <w:color w:val="1F4E79" w:themeColor="accent1" w:themeShade="80"/>
        </w:rPr>
        <w:t xml:space="preserve">Legea învățământului </w:t>
      </w:r>
      <w:r w:rsidR="000A2256" w:rsidRPr="00464F68">
        <w:rPr>
          <w:rFonts w:ascii="Trebuchet MS" w:hAnsi="Trebuchet MS" w:cs="Tahoma"/>
          <w:color w:val="1F4E79" w:themeColor="accent1" w:themeShade="80"/>
        </w:rPr>
        <w:t>preuniversitar</w:t>
      </w:r>
      <w:r w:rsidRPr="00464F68">
        <w:rPr>
          <w:rFonts w:ascii="Trebuchet MS" w:hAnsi="Trebuchet MS" w:cs="Tahoma"/>
          <w:color w:val="1F4E79" w:themeColor="accent1" w:themeShade="80"/>
        </w:rPr>
        <w:t xml:space="preserve"> nr. 19</w:t>
      </w:r>
      <w:r w:rsidR="001E0BC0" w:rsidRPr="00464F68">
        <w:rPr>
          <w:rFonts w:ascii="Trebuchet MS" w:hAnsi="Trebuchet MS" w:cs="Tahoma"/>
          <w:color w:val="1F4E79" w:themeColor="accent1" w:themeShade="80"/>
        </w:rPr>
        <w:t>8</w:t>
      </w:r>
      <w:r w:rsidRPr="00464F68">
        <w:rPr>
          <w:rFonts w:ascii="Trebuchet MS" w:hAnsi="Trebuchet MS" w:cs="Tahoma"/>
          <w:color w:val="1F4E79" w:themeColor="accent1" w:themeShade="80"/>
        </w:rPr>
        <w:t>/2023;</w:t>
      </w:r>
    </w:p>
    <w:p w14:paraId="2028E92A" w14:textId="4364EAD7" w:rsidR="008C596C" w:rsidRPr="00464F68" w:rsidRDefault="008C596C" w:rsidP="008C596C">
      <w:pPr>
        <w:pStyle w:val="ListParagraph"/>
        <w:numPr>
          <w:ilvl w:val="0"/>
          <w:numId w:val="29"/>
        </w:numPr>
        <w:spacing w:after="0" w:line="240" w:lineRule="auto"/>
        <w:jc w:val="both"/>
        <w:rPr>
          <w:rFonts w:ascii="Trebuchet MS" w:hAnsi="Trebuchet MS" w:cs="Tahoma"/>
          <w:color w:val="1F4E79" w:themeColor="accent1" w:themeShade="80"/>
        </w:rPr>
      </w:pPr>
      <w:r w:rsidRPr="00464F68">
        <w:rPr>
          <w:rFonts w:ascii="Trebuchet MS" w:hAnsi="Trebuchet MS" w:cs="Tahoma"/>
          <w:color w:val="1F4E79" w:themeColor="accent1" w:themeShade="80"/>
        </w:rPr>
        <w:t>Hotărârea Guvernului</w:t>
      </w:r>
      <w:r w:rsidRPr="00464F68">
        <w:rPr>
          <w:rFonts w:ascii="Trebuchet MS" w:hAnsi="Trebuchet MS" w:cs="Tahoma"/>
          <w:color w:val="1F4E79" w:themeColor="accent1" w:themeShade="80"/>
        </w:rPr>
        <w:t xml:space="preserve"> nr. 566</w:t>
      </w:r>
      <w:r w:rsidRPr="00464F68">
        <w:rPr>
          <w:rFonts w:ascii="Trebuchet MS" w:hAnsi="Trebuchet MS" w:cs="Tahoma"/>
          <w:color w:val="1F4E79" w:themeColor="accent1" w:themeShade="80"/>
        </w:rPr>
        <w:t>/</w:t>
      </w:r>
      <w:r w:rsidRPr="00464F68">
        <w:rPr>
          <w:rFonts w:ascii="Trebuchet MS" w:hAnsi="Trebuchet MS" w:cs="Tahoma"/>
          <w:color w:val="1F4E79" w:themeColor="accent1" w:themeShade="80"/>
        </w:rPr>
        <w:t>2022</w:t>
      </w:r>
      <w:r w:rsidRPr="00464F68">
        <w:rPr>
          <w:rFonts w:ascii="Trebuchet MS" w:hAnsi="Trebuchet MS" w:cs="Tahoma"/>
          <w:color w:val="1F4E79" w:themeColor="accent1" w:themeShade="80"/>
        </w:rPr>
        <w:t xml:space="preserve"> </w:t>
      </w:r>
      <w:r w:rsidRPr="00464F68">
        <w:rPr>
          <w:rFonts w:ascii="Trebuchet MS" w:hAnsi="Trebuchet MS" w:cs="Tahoma"/>
          <w:color w:val="1F4E79" w:themeColor="accent1" w:themeShade="80"/>
        </w:rPr>
        <w:t xml:space="preserve">privind aprobarea Metodologiei  de organizare </w:t>
      </w:r>
      <w:proofErr w:type="spellStart"/>
      <w:r w:rsidRPr="00464F68">
        <w:rPr>
          <w:rFonts w:ascii="Trebuchet MS" w:hAnsi="Trebuchet MS" w:cs="Tahoma"/>
          <w:color w:val="1F4E79" w:themeColor="accent1" w:themeShade="80"/>
        </w:rPr>
        <w:t>şi</w:t>
      </w:r>
      <w:proofErr w:type="spellEnd"/>
      <w:r w:rsidRPr="00464F68">
        <w:rPr>
          <w:rFonts w:ascii="Trebuchet MS" w:hAnsi="Trebuchet MS" w:cs="Tahoma"/>
          <w:color w:val="1F4E79" w:themeColor="accent1" w:themeShade="80"/>
        </w:rPr>
        <w:t xml:space="preserve"> </w:t>
      </w:r>
      <w:proofErr w:type="spellStart"/>
      <w:r w:rsidRPr="00464F68">
        <w:rPr>
          <w:rFonts w:ascii="Trebuchet MS" w:hAnsi="Trebuchet MS" w:cs="Tahoma"/>
          <w:color w:val="1F4E79" w:themeColor="accent1" w:themeShade="80"/>
        </w:rPr>
        <w:t>funcţionare</w:t>
      </w:r>
      <w:proofErr w:type="spellEnd"/>
      <w:r w:rsidRPr="00464F68">
        <w:rPr>
          <w:rFonts w:ascii="Trebuchet MS" w:hAnsi="Trebuchet MS" w:cs="Tahoma"/>
          <w:color w:val="1F4E79" w:themeColor="accent1" w:themeShade="80"/>
        </w:rPr>
        <w:t xml:space="preserve"> a </w:t>
      </w:r>
      <w:proofErr w:type="spellStart"/>
      <w:r w:rsidRPr="00464F68">
        <w:rPr>
          <w:rFonts w:ascii="Trebuchet MS" w:hAnsi="Trebuchet MS" w:cs="Tahoma"/>
          <w:color w:val="1F4E79" w:themeColor="accent1" w:themeShade="80"/>
        </w:rPr>
        <w:t>creşelor</w:t>
      </w:r>
      <w:proofErr w:type="spellEnd"/>
      <w:r w:rsidRPr="00464F68">
        <w:rPr>
          <w:rFonts w:ascii="Trebuchet MS" w:hAnsi="Trebuchet MS" w:cs="Tahoma"/>
          <w:color w:val="1F4E79" w:themeColor="accent1" w:themeShade="80"/>
        </w:rPr>
        <w:t xml:space="preserve"> </w:t>
      </w:r>
      <w:proofErr w:type="spellStart"/>
      <w:r w:rsidRPr="00464F68">
        <w:rPr>
          <w:rFonts w:ascii="Trebuchet MS" w:hAnsi="Trebuchet MS" w:cs="Tahoma"/>
          <w:color w:val="1F4E79" w:themeColor="accent1" w:themeShade="80"/>
        </w:rPr>
        <w:t>şi</w:t>
      </w:r>
      <w:proofErr w:type="spellEnd"/>
      <w:r w:rsidRPr="00464F68">
        <w:rPr>
          <w:rFonts w:ascii="Trebuchet MS" w:hAnsi="Trebuchet MS" w:cs="Tahoma"/>
          <w:color w:val="1F4E79" w:themeColor="accent1" w:themeShade="80"/>
        </w:rPr>
        <w:t xml:space="preserve"> a altor </w:t>
      </w:r>
      <w:proofErr w:type="spellStart"/>
      <w:r w:rsidRPr="00464F68">
        <w:rPr>
          <w:rFonts w:ascii="Trebuchet MS" w:hAnsi="Trebuchet MS" w:cs="Tahoma"/>
          <w:color w:val="1F4E79" w:themeColor="accent1" w:themeShade="80"/>
        </w:rPr>
        <w:t>unităţi</w:t>
      </w:r>
      <w:proofErr w:type="spellEnd"/>
      <w:r w:rsidRPr="00464F68">
        <w:rPr>
          <w:rFonts w:ascii="Trebuchet MS" w:hAnsi="Trebuchet MS" w:cs="Tahoma"/>
          <w:color w:val="1F4E79" w:themeColor="accent1" w:themeShade="80"/>
        </w:rPr>
        <w:t xml:space="preserve"> de </w:t>
      </w:r>
      <w:proofErr w:type="spellStart"/>
      <w:r w:rsidRPr="00464F68">
        <w:rPr>
          <w:rFonts w:ascii="Trebuchet MS" w:hAnsi="Trebuchet MS" w:cs="Tahoma"/>
          <w:color w:val="1F4E79" w:themeColor="accent1" w:themeShade="80"/>
        </w:rPr>
        <w:t>educaţie</w:t>
      </w:r>
      <w:proofErr w:type="spellEnd"/>
      <w:r w:rsidRPr="00464F68">
        <w:rPr>
          <w:rFonts w:ascii="Trebuchet MS" w:hAnsi="Trebuchet MS" w:cs="Tahoma"/>
          <w:color w:val="1F4E79" w:themeColor="accent1" w:themeShade="80"/>
        </w:rPr>
        <w:t xml:space="preserve"> timpurie </w:t>
      </w:r>
      <w:proofErr w:type="spellStart"/>
      <w:r w:rsidRPr="00464F68">
        <w:rPr>
          <w:rFonts w:ascii="Trebuchet MS" w:hAnsi="Trebuchet MS" w:cs="Tahoma"/>
          <w:color w:val="1F4E79" w:themeColor="accent1" w:themeShade="80"/>
        </w:rPr>
        <w:t>antepreşcolară</w:t>
      </w:r>
      <w:proofErr w:type="spellEnd"/>
    </w:p>
    <w:p w14:paraId="23464658" w14:textId="621B352F" w:rsidR="004E1B35" w:rsidRPr="00464F68" w:rsidRDefault="004E1B35" w:rsidP="00F81278">
      <w:pPr>
        <w:pStyle w:val="oj-doc-ti"/>
        <w:numPr>
          <w:ilvl w:val="0"/>
          <w:numId w:val="29"/>
        </w:numPr>
        <w:tabs>
          <w:tab w:val="left" w:pos="709"/>
        </w:tabs>
        <w:spacing w:before="0" w:beforeAutospacing="0" w:after="0" w:afterAutospacing="0"/>
        <w:jc w:val="both"/>
        <w:rPr>
          <w:rFonts w:ascii="Trebuchet MS" w:hAnsi="Trebuchet MS"/>
          <w:iCs/>
          <w:color w:val="1F4E79" w:themeColor="accent1" w:themeShade="80"/>
          <w:sz w:val="22"/>
          <w:szCs w:val="22"/>
          <w:lang w:val="ro-RO"/>
        </w:rPr>
      </w:pPr>
      <w:r w:rsidRPr="00464F68">
        <w:rPr>
          <w:rFonts w:ascii="Trebuchet MS" w:eastAsiaTheme="minorHAnsi" w:hAnsi="Trebuchet MS"/>
          <w:iCs/>
          <w:color w:val="1F4E79" w:themeColor="accent1" w:themeShade="80"/>
          <w:sz w:val="22"/>
          <w:szCs w:val="22"/>
          <w:lang w:val="ro-RO"/>
        </w:rPr>
        <w:t>Strategia națională privind incluziunea socială și reducerea sărăciei pentru perioada 2022-2027</w:t>
      </w:r>
      <w:r w:rsidR="00FC02D6" w:rsidRPr="00464F68">
        <w:rPr>
          <w:rFonts w:ascii="Trebuchet MS" w:eastAsiaTheme="minorHAnsi" w:hAnsi="Trebuchet MS"/>
          <w:iCs/>
          <w:color w:val="1F4E79" w:themeColor="accent1" w:themeShade="80"/>
          <w:sz w:val="22"/>
          <w:szCs w:val="22"/>
          <w:lang w:val="ro-RO"/>
        </w:rPr>
        <w:t>;</w:t>
      </w:r>
    </w:p>
    <w:p w14:paraId="5A056F1D" w14:textId="77777777" w:rsidR="004E1B35" w:rsidRPr="00464F68" w:rsidRDefault="004E1B35" w:rsidP="004E1B35">
      <w:pPr>
        <w:pStyle w:val="ListParagraph"/>
        <w:numPr>
          <w:ilvl w:val="0"/>
          <w:numId w:val="29"/>
        </w:numPr>
        <w:spacing w:after="0" w:line="240" w:lineRule="auto"/>
        <w:jc w:val="both"/>
        <w:rPr>
          <w:rFonts w:ascii="Trebuchet MS" w:hAnsi="Trebuchet MS" w:cs="Tahoma"/>
          <w:color w:val="1F4E79" w:themeColor="accent1" w:themeShade="80"/>
        </w:rPr>
      </w:pPr>
      <w:r w:rsidRPr="00464F68">
        <w:rPr>
          <w:rFonts w:ascii="Trebuchet MS" w:hAnsi="Trebuchet MS" w:cs="Tahoma"/>
          <w:color w:val="1F4E79" w:themeColor="accent1" w:themeShade="80"/>
        </w:rPr>
        <w:t>Strategia națională pentru dezvoltare durabilă a României 2030;</w:t>
      </w:r>
    </w:p>
    <w:p w14:paraId="1D84A0E0" w14:textId="77777777" w:rsidR="004E1B35" w:rsidRPr="00464F68" w:rsidRDefault="004E1B35" w:rsidP="004E1B35">
      <w:pPr>
        <w:pStyle w:val="ListParagraph"/>
        <w:numPr>
          <w:ilvl w:val="0"/>
          <w:numId w:val="29"/>
        </w:numPr>
        <w:spacing w:after="0" w:line="240" w:lineRule="auto"/>
        <w:jc w:val="both"/>
        <w:rPr>
          <w:rFonts w:ascii="Trebuchet MS" w:hAnsi="Trebuchet MS" w:cs="Tahoma"/>
          <w:color w:val="1F4E79" w:themeColor="accent1" w:themeShade="80"/>
        </w:rPr>
      </w:pPr>
      <w:r w:rsidRPr="00464F68">
        <w:rPr>
          <w:rFonts w:ascii="Trebuchet MS" w:hAnsi="Trebuchet MS" w:cs="Tahoma"/>
          <w:color w:val="1F4E79" w:themeColor="accent1" w:themeShade="80"/>
        </w:rPr>
        <w:t>Strategia națională privind Educația pentru mediu și schimbări climatice;</w:t>
      </w:r>
    </w:p>
    <w:p w14:paraId="041C7617" w14:textId="37A14059" w:rsidR="004E1B35" w:rsidRPr="00464F68" w:rsidRDefault="004E1B35" w:rsidP="004E1B35">
      <w:pPr>
        <w:pStyle w:val="ListParagraph"/>
        <w:numPr>
          <w:ilvl w:val="0"/>
          <w:numId w:val="29"/>
        </w:numPr>
        <w:spacing w:after="0" w:line="240" w:lineRule="auto"/>
        <w:jc w:val="both"/>
        <w:rPr>
          <w:rFonts w:ascii="Trebuchet MS" w:hAnsi="Trebuchet MS" w:cs="Tahoma"/>
          <w:color w:val="1F4E79" w:themeColor="accent1" w:themeShade="80"/>
        </w:rPr>
      </w:pPr>
      <w:r w:rsidRPr="00464F68">
        <w:rPr>
          <w:rFonts w:ascii="Trebuchet MS" w:hAnsi="Trebuchet MS" w:cs="Tahoma"/>
          <w:color w:val="1F4E79" w:themeColor="accent1" w:themeShade="80"/>
        </w:rPr>
        <w:t>Strategia națională pentru egalitatea de gen 2021-2027</w:t>
      </w:r>
      <w:r w:rsidR="000A2256" w:rsidRPr="00464F68">
        <w:rPr>
          <w:rFonts w:ascii="Trebuchet MS" w:hAnsi="Trebuchet MS" w:cs="Tahoma"/>
          <w:color w:val="1F4E79" w:themeColor="accent1" w:themeShade="80"/>
        </w:rPr>
        <w:t>;</w:t>
      </w:r>
    </w:p>
    <w:p w14:paraId="52EAF31F" w14:textId="77777777" w:rsidR="004E1B35" w:rsidRPr="00464F68" w:rsidRDefault="004E1B35" w:rsidP="004E1B35">
      <w:pPr>
        <w:pStyle w:val="ListParagraph"/>
        <w:numPr>
          <w:ilvl w:val="0"/>
          <w:numId w:val="29"/>
        </w:numPr>
        <w:spacing w:after="0" w:line="240" w:lineRule="auto"/>
        <w:jc w:val="both"/>
        <w:rPr>
          <w:rFonts w:ascii="Trebuchet MS" w:hAnsi="Trebuchet MS" w:cs="Tahoma"/>
          <w:color w:val="1F4E79" w:themeColor="accent1" w:themeShade="80"/>
        </w:rPr>
      </w:pPr>
      <w:r w:rsidRPr="00464F68">
        <w:rPr>
          <w:rFonts w:ascii="Trebuchet MS" w:hAnsi="Trebuchet MS" w:cs="Tahoma"/>
          <w:color w:val="1F4E79" w:themeColor="accent1" w:themeShade="80"/>
        </w:rPr>
        <w:t>Raport de evaluare POCU 2014-2020.</w:t>
      </w:r>
    </w:p>
    <w:p w14:paraId="1A7DD0E5" w14:textId="77777777" w:rsidR="004E1B35" w:rsidRPr="00464F68" w:rsidRDefault="004E1B35" w:rsidP="004E1B35">
      <w:pPr>
        <w:rPr>
          <w:rFonts w:ascii="Trebuchet MS" w:hAnsi="Trebuchet MS"/>
          <w:color w:val="1F4E79" w:themeColor="accent1" w:themeShade="80"/>
          <w:highlight w:val="cyan"/>
        </w:rPr>
      </w:pPr>
    </w:p>
    <w:p w14:paraId="54D7D98B" w14:textId="126E8E8F" w:rsidR="004E1B35" w:rsidRPr="00464F68" w:rsidRDefault="004E1B35" w:rsidP="004E1B35">
      <w:pPr>
        <w:pStyle w:val="Heading1"/>
        <w:numPr>
          <w:ilvl w:val="0"/>
          <w:numId w:val="88"/>
        </w:numPr>
        <w:rPr>
          <w:rFonts w:ascii="Trebuchet MS" w:hAnsi="Trebuchet MS"/>
          <w:color w:val="1F4E79" w:themeColor="accent1" w:themeShade="80"/>
        </w:rPr>
      </w:pPr>
      <w:bookmarkStart w:id="31" w:name="_Toc149946952"/>
      <w:bookmarkStart w:id="32" w:name="_Toc149947047"/>
      <w:bookmarkStart w:id="33" w:name="_Toc149947146"/>
      <w:bookmarkStart w:id="34" w:name="_Toc149947710"/>
      <w:bookmarkStart w:id="35" w:name="_Toc149947147"/>
      <w:bookmarkStart w:id="36" w:name="_Toc151710728"/>
      <w:bookmarkStart w:id="37" w:name="_Toc163491669"/>
      <w:bookmarkEnd w:id="31"/>
      <w:bookmarkEnd w:id="32"/>
      <w:bookmarkEnd w:id="33"/>
      <w:bookmarkEnd w:id="34"/>
      <w:r w:rsidRPr="00464F68">
        <w:rPr>
          <w:rFonts w:ascii="Trebuchet MS" w:hAnsi="Trebuchet MS"/>
          <w:color w:val="1F4E79" w:themeColor="accent1" w:themeShade="80"/>
        </w:rPr>
        <w:t>ASPECTE SPECIFICE APELURILOR DE PROIECT</w:t>
      </w:r>
      <w:bookmarkEnd w:id="35"/>
      <w:bookmarkEnd w:id="36"/>
      <w:r w:rsidR="0005515F" w:rsidRPr="00464F68">
        <w:rPr>
          <w:rFonts w:ascii="Trebuchet MS" w:hAnsi="Trebuchet MS"/>
          <w:color w:val="1F4E79" w:themeColor="accent1" w:themeShade="80"/>
        </w:rPr>
        <w:t>E</w:t>
      </w:r>
      <w:bookmarkEnd w:id="37"/>
    </w:p>
    <w:p w14:paraId="5670A50F" w14:textId="0A29C6C7" w:rsidR="004E1B35" w:rsidRPr="00464F68" w:rsidRDefault="004E1B35" w:rsidP="004E1B35">
      <w:pPr>
        <w:pStyle w:val="Heading2"/>
        <w:numPr>
          <w:ilvl w:val="1"/>
          <w:numId w:val="88"/>
        </w:numPr>
        <w:rPr>
          <w:rFonts w:ascii="Trebuchet MS" w:hAnsi="Trebuchet MS"/>
          <w:color w:val="1F4E79" w:themeColor="accent1" w:themeShade="80"/>
        </w:rPr>
      </w:pPr>
      <w:bookmarkStart w:id="38" w:name="_Toc149947148"/>
      <w:bookmarkStart w:id="39" w:name="_Toc151710729"/>
      <w:bookmarkStart w:id="40" w:name="_Toc163491670"/>
      <w:r w:rsidRPr="00464F68">
        <w:rPr>
          <w:rFonts w:ascii="Trebuchet MS" w:hAnsi="Trebuchet MS"/>
          <w:color w:val="1F4E79" w:themeColor="accent1" w:themeShade="80"/>
        </w:rPr>
        <w:t>Tipul de apel</w:t>
      </w:r>
      <w:bookmarkEnd w:id="38"/>
      <w:bookmarkEnd w:id="39"/>
      <w:bookmarkEnd w:id="40"/>
    </w:p>
    <w:p w14:paraId="524176E5" w14:textId="4EDEA8D8" w:rsidR="004E1B35" w:rsidRPr="00464F68" w:rsidRDefault="004E1B35" w:rsidP="004E1B35">
      <w:pPr>
        <w:rPr>
          <w:rFonts w:ascii="Trebuchet MS" w:hAnsi="Trebuchet MS"/>
          <w:color w:val="1F4E79" w:themeColor="accent1" w:themeShade="80"/>
        </w:rPr>
      </w:pPr>
      <w:r w:rsidRPr="00464F68">
        <w:rPr>
          <w:rFonts w:ascii="Trebuchet MS" w:hAnsi="Trebuchet MS"/>
          <w:color w:val="1F4E79" w:themeColor="accent1" w:themeShade="80"/>
        </w:rPr>
        <w:t>Acest</w:t>
      </w:r>
      <w:r w:rsidR="00852652" w:rsidRPr="00464F68">
        <w:rPr>
          <w:rFonts w:ascii="Trebuchet MS" w:hAnsi="Trebuchet MS"/>
          <w:color w:val="1F4E79" w:themeColor="accent1" w:themeShade="80"/>
        </w:rPr>
        <w:t xml:space="preserve"> </w:t>
      </w:r>
      <w:r w:rsidRPr="00464F68">
        <w:rPr>
          <w:rFonts w:ascii="Trebuchet MS" w:hAnsi="Trebuchet MS"/>
          <w:color w:val="1F4E79" w:themeColor="accent1" w:themeShade="80"/>
        </w:rPr>
        <w:t xml:space="preserve">apel de proiecte </w:t>
      </w:r>
      <w:r w:rsidR="00852652" w:rsidRPr="00464F68">
        <w:rPr>
          <w:rFonts w:ascii="Trebuchet MS" w:hAnsi="Trebuchet MS"/>
          <w:color w:val="1F4E79" w:themeColor="accent1" w:themeShade="80"/>
        </w:rPr>
        <w:t>este</w:t>
      </w:r>
      <w:r w:rsidRPr="00464F68">
        <w:rPr>
          <w:rFonts w:ascii="Trebuchet MS" w:hAnsi="Trebuchet MS"/>
          <w:color w:val="1F4E79" w:themeColor="accent1" w:themeShade="80"/>
        </w:rPr>
        <w:t xml:space="preserve"> de tip competitiv, cu termen limită de depunere.</w:t>
      </w:r>
    </w:p>
    <w:p w14:paraId="72E1DDDD" w14:textId="467DDF25" w:rsidR="004E1B35" w:rsidRPr="00464F68" w:rsidRDefault="004E1B35" w:rsidP="004E1B35">
      <w:pPr>
        <w:pStyle w:val="Heading2"/>
        <w:numPr>
          <w:ilvl w:val="1"/>
          <w:numId w:val="88"/>
        </w:numPr>
        <w:rPr>
          <w:rFonts w:ascii="Trebuchet MS" w:hAnsi="Trebuchet MS"/>
          <w:color w:val="1F4E79" w:themeColor="accent1" w:themeShade="80"/>
        </w:rPr>
      </w:pPr>
      <w:bookmarkStart w:id="41" w:name="_Toc149947149"/>
      <w:bookmarkStart w:id="42" w:name="_Toc151710730"/>
      <w:bookmarkStart w:id="43" w:name="_Toc163491671"/>
      <w:r w:rsidRPr="00464F68">
        <w:rPr>
          <w:rFonts w:ascii="Trebuchet MS" w:hAnsi="Trebuchet MS"/>
          <w:color w:val="1F4E79" w:themeColor="accent1" w:themeShade="80"/>
        </w:rPr>
        <w:t>Forma de sprijin (granturi, instrumentele financiare, premii)</w:t>
      </w:r>
      <w:bookmarkEnd w:id="41"/>
      <w:bookmarkEnd w:id="42"/>
      <w:bookmarkEnd w:id="43"/>
      <w:r w:rsidRPr="00464F68">
        <w:rPr>
          <w:rFonts w:ascii="Trebuchet MS" w:hAnsi="Trebuchet MS"/>
          <w:color w:val="1F4E79" w:themeColor="accent1" w:themeShade="80"/>
        </w:rPr>
        <w:t xml:space="preserve"> </w:t>
      </w:r>
    </w:p>
    <w:p w14:paraId="27FC8D5E" w14:textId="0B12A99A" w:rsidR="004E1B35" w:rsidRPr="00464F68" w:rsidRDefault="004E1B35" w:rsidP="00E6383E">
      <w:pPr>
        <w:jc w:val="both"/>
        <w:rPr>
          <w:rFonts w:ascii="Trebuchet MS" w:hAnsi="Trebuchet MS"/>
          <w:color w:val="1F4E79" w:themeColor="accent1" w:themeShade="80"/>
        </w:rPr>
      </w:pPr>
      <w:r w:rsidRPr="00464F68">
        <w:rPr>
          <w:rFonts w:ascii="Trebuchet MS" w:hAnsi="Trebuchet MS"/>
          <w:color w:val="1F4E79" w:themeColor="accent1" w:themeShade="80"/>
        </w:rPr>
        <w:t>Având în vedere că tipurile de acțiuni susținute în cadrul apelurilor nu generează venituri, sprijinul va fi acordat sub formă de granturi și nu prin intermediul instrumentelor financiare.</w:t>
      </w:r>
    </w:p>
    <w:p w14:paraId="7E9FF1AD" w14:textId="3F4D709A" w:rsidR="004E1B35" w:rsidRPr="00464F68" w:rsidRDefault="004E1B35" w:rsidP="00E6383E">
      <w:pPr>
        <w:pStyle w:val="Heading2"/>
        <w:numPr>
          <w:ilvl w:val="1"/>
          <w:numId w:val="88"/>
        </w:numPr>
        <w:jc w:val="both"/>
        <w:rPr>
          <w:rFonts w:ascii="Trebuchet MS" w:hAnsi="Trebuchet MS"/>
          <w:color w:val="1F4E79" w:themeColor="accent1" w:themeShade="80"/>
        </w:rPr>
      </w:pPr>
      <w:bookmarkStart w:id="44" w:name="_Toc149947150"/>
      <w:bookmarkStart w:id="45" w:name="_Toc151710731"/>
      <w:bookmarkStart w:id="46" w:name="_Toc163491672"/>
      <w:r w:rsidRPr="00464F68">
        <w:rPr>
          <w:rFonts w:ascii="Trebuchet MS" w:hAnsi="Trebuchet MS"/>
          <w:color w:val="1F4E79" w:themeColor="accent1" w:themeShade="80"/>
        </w:rPr>
        <w:t>Bugetul alocat apelului de proiecte</w:t>
      </w:r>
      <w:bookmarkEnd w:id="44"/>
      <w:bookmarkEnd w:id="45"/>
      <w:bookmarkEnd w:id="46"/>
    </w:p>
    <w:p w14:paraId="202F366D" w14:textId="365FB6E7" w:rsidR="004E1B35" w:rsidRPr="00464F68" w:rsidRDefault="004E1B35" w:rsidP="0005515F">
      <w:pPr>
        <w:jc w:val="both"/>
        <w:rPr>
          <w:rFonts w:ascii="Trebuchet MS" w:hAnsi="Trebuchet MS"/>
          <w:color w:val="1F4E79" w:themeColor="accent1" w:themeShade="80"/>
        </w:rPr>
      </w:pPr>
      <w:r w:rsidRPr="00464F68">
        <w:rPr>
          <w:rFonts w:ascii="Trebuchet MS" w:hAnsi="Trebuchet MS"/>
          <w:color w:val="1F4E79" w:themeColor="accent1" w:themeShade="80"/>
        </w:rPr>
        <w:t xml:space="preserve">Bugetul total alocat </w:t>
      </w:r>
      <w:r w:rsidR="001E1F48" w:rsidRPr="00464F68">
        <w:rPr>
          <w:rFonts w:ascii="Trebuchet MS" w:hAnsi="Trebuchet MS"/>
          <w:color w:val="1F4E79" w:themeColor="accent1" w:themeShade="80"/>
        </w:rPr>
        <w:t xml:space="preserve">este dedicat </w:t>
      </w:r>
      <w:r w:rsidR="001E1F48" w:rsidRPr="00464F68">
        <w:rPr>
          <w:rFonts w:ascii="Trebuchet MS" w:hAnsi="Trebuchet MS" w:cs="Tahoma"/>
          <w:b/>
          <w:color w:val="1F4E79" w:themeColor="accent1" w:themeShade="80"/>
        </w:rPr>
        <w:t>regiunilor mai puțin dezvoltate</w:t>
      </w:r>
      <w:r w:rsidR="001E1F48" w:rsidRPr="00464F68">
        <w:rPr>
          <w:rFonts w:ascii="Trebuchet MS" w:hAnsi="Trebuchet MS" w:cs="Tahoma"/>
          <w:color w:val="1F4E79" w:themeColor="accent1" w:themeShade="80"/>
        </w:rPr>
        <w:t xml:space="preserve"> (Nord-Est, Sud-Est, Sud-Muntenia, Sud-Vest Oltenia, Nord-Vest, Vest și Centru)</w:t>
      </w:r>
      <w:r w:rsidR="001E1F48" w:rsidRPr="00464F68">
        <w:rPr>
          <w:rFonts w:ascii="Trebuchet MS" w:hAnsi="Trebuchet MS"/>
          <w:color w:val="1F4E79" w:themeColor="accent1" w:themeShade="80"/>
        </w:rPr>
        <w:t xml:space="preserve"> și este în cua</w:t>
      </w:r>
      <w:r w:rsidR="000A2256" w:rsidRPr="00464F68">
        <w:rPr>
          <w:rFonts w:ascii="Trebuchet MS" w:hAnsi="Trebuchet MS"/>
          <w:color w:val="1F4E79" w:themeColor="accent1" w:themeShade="80"/>
        </w:rPr>
        <w:t>n</w:t>
      </w:r>
      <w:r w:rsidR="001E1F48" w:rsidRPr="00464F68">
        <w:rPr>
          <w:rFonts w:ascii="Trebuchet MS" w:hAnsi="Trebuchet MS"/>
          <w:color w:val="1F4E79" w:themeColor="accent1" w:themeShade="80"/>
        </w:rPr>
        <w:t xml:space="preserve">tum de </w:t>
      </w:r>
      <w:r w:rsidR="00852652" w:rsidRPr="00464F68">
        <w:rPr>
          <w:rFonts w:ascii="Trebuchet MS" w:hAnsi="Trebuchet MS"/>
          <w:b/>
          <w:bCs/>
          <w:color w:val="1F4E79" w:themeColor="accent1" w:themeShade="80"/>
        </w:rPr>
        <w:t>120.000.000</w:t>
      </w:r>
      <w:r w:rsidRPr="00464F68">
        <w:rPr>
          <w:rFonts w:ascii="Trebuchet MS" w:hAnsi="Trebuchet MS"/>
          <w:b/>
          <w:bCs/>
          <w:color w:val="1F4E79" w:themeColor="accent1" w:themeShade="80"/>
        </w:rPr>
        <w:t xml:space="preserve"> euro</w:t>
      </w:r>
      <w:r w:rsidR="00852652" w:rsidRPr="00464F68">
        <w:rPr>
          <w:rFonts w:ascii="Trebuchet MS" w:hAnsi="Trebuchet MS"/>
          <w:color w:val="1F4E79" w:themeColor="accent1" w:themeShade="80"/>
        </w:rPr>
        <w:t xml:space="preserve">. </w:t>
      </w:r>
      <w:r w:rsidR="001E1F48" w:rsidRPr="00464F68">
        <w:rPr>
          <w:rFonts w:ascii="Trebuchet MS" w:hAnsi="Trebuchet MS"/>
          <w:color w:val="1F4E79" w:themeColor="accent1" w:themeShade="80"/>
        </w:rPr>
        <w:t>Din valoarea totală a alocării financiare, 102.000.000 euro reprezintă contribuția FSE+, iar 18.000.000 euro reprezintă contribuția națională.</w:t>
      </w:r>
    </w:p>
    <w:p w14:paraId="32D4FC8B" w14:textId="29CBA6F6" w:rsidR="004E1B35" w:rsidRPr="00464F68" w:rsidRDefault="004C13E2" w:rsidP="00E6383E">
      <w:pPr>
        <w:pStyle w:val="Heading2"/>
        <w:numPr>
          <w:ilvl w:val="1"/>
          <w:numId w:val="88"/>
        </w:numPr>
        <w:jc w:val="both"/>
        <w:rPr>
          <w:rFonts w:ascii="Trebuchet MS" w:hAnsi="Trebuchet MS"/>
          <w:color w:val="1F4E79" w:themeColor="accent1" w:themeShade="80"/>
        </w:rPr>
      </w:pPr>
      <w:bookmarkStart w:id="47" w:name="_Toc149947151"/>
      <w:bookmarkStart w:id="48" w:name="_Toc151710732"/>
      <w:r w:rsidRPr="00464F68">
        <w:rPr>
          <w:rFonts w:ascii="Trebuchet MS" w:hAnsi="Trebuchet MS"/>
          <w:color w:val="1F4E79" w:themeColor="accent1" w:themeShade="80"/>
        </w:rPr>
        <w:t xml:space="preserve"> </w:t>
      </w:r>
      <w:bookmarkStart w:id="49" w:name="_Toc163491673"/>
      <w:r w:rsidR="004E1B35" w:rsidRPr="00464F68">
        <w:rPr>
          <w:rFonts w:ascii="Trebuchet MS" w:hAnsi="Trebuchet MS"/>
          <w:color w:val="1F4E79" w:themeColor="accent1" w:themeShade="80"/>
        </w:rPr>
        <w:t>Rata de cofinanțare</w:t>
      </w:r>
      <w:bookmarkEnd w:id="47"/>
      <w:bookmarkEnd w:id="48"/>
      <w:bookmarkEnd w:id="49"/>
    </w:p>
    <w:p w14:paraId="2FE92B93" w14:textId="3598639F" w:rsidR="004E1B35" w:rsidRPr="00464F68" w:rsidRDefault="004E1B35" w:rsidP="00E6383E">
      <w:pPr>
        <w:jc w:val="both"/>
        <w:rPr>
          <w:rFonts w:ascii="Trebuchet MS" w:hAnsi="Trebuchet MS"/>
          <w:color w:val="1F4E79" w:themeColor="accent1" w:themeShade="80"/>
        </w:rPr>
      </w:pPr>
      <w:r w:rsidRPr="00464F68">
        <w:rPr>
          <w:rFonts w:ascii="Trebuchet MS" w:hAnsi="Trebuchet MS"/>
          <w:color w:val="1F4E79" w:themeColor="accent1" w:themeShade="80"/>
        </w:rPr>
        <w:t>Cuantumul asistenței financiare nerambursabile se stabilește în mod individual, în funcție de modalitatea de organizare juridică a solicitantului (</w:t>
      </w:r>
      <w:r w:rsidR="00491676" w:rsidRPr="00464F68">
        <w:rPr>
          <w:rFonts w:ascii="Trebuchet MS" w:hAnsi="Trebuchet MS"/>
          <w:color w:val="1F4E79" w:themeColor="accent1" w:themeShade="80"/>
        </w:rPr>
        <w:t xml:space="preserve">a </w:t>
      </w:r>
      <w:r w:rsidRPr="00464F68">
        <w:rPr>
          <w:rFonts w:ascii="Trebuchet MS" w:hAnsi="Trebuchet MS"/>
          <w:color w:val="1F4E79" w:themeColor="accent1" w:themeShade="80"/>
        </w:rPr>
        <w:t>liderului de parteneriat și partenerilor</w:t>
      </w:r>
      <w:r w:rsidR="00491676" w:rsidRPr="00464F68">
        <w:rPr>
          <w:rFonts w:ascii="Trebuchet MS" w:hAnsi="Trebuchet MS"/>
          <w:color w:val="1F4E79" w:themeColor="accent1" w:themeShade="80"/>
        </w:rPr>
        <w:t xml:space="preserve">, </w:t>
      </w:r>
      <w:r w:rsidR="00491676" w:rsidRPr="00464F68">
        <w:rPr>
          <w:rFonts w:ascii="Trebuchet MS" w:hAnsi="Trebuchet MS"/>
          <w:color w:val="1F4E79" w:themeColor="accent1" w:themeShade="80"/>
        </w:rPr>
        <w:lastRenderedPageBreak/>
        <w:t>după caz</w:t>
      </w:r>
      <w:r w:rsidRPr="00464F68">
        <w:rPr>
          <w:rFonts w:ascii="Trebuchet MS" w:hAnsi="Trebuchet MS"/>
          <w:color w:val="1F4E79" w:themeColor="accent1" w:themeShade="80"/>
        </w:rPr>
        <w:t>) în conformitate cu subcapitolul 2.2. „Cofinanțarea proprie minimă a beneficiarului“ din Ghidul Solicitantului Condiții Generale PEO. Valoarea cheltuielilor nerambursabile reprezintă 100% din bugetul proiectului.</w:t>
      </w:r>
    </w:p>
    <w:p w14:paraId="40F2C43C" w14:textId="188E387B" w:rsidR="00BE5FEF" w:rsidRPr="00464F68" w:rsidRDefault="00514FAF" w:rsidP="00E6383E">
      <w:pPr>
        <w:jc w:val="both"/>
        <w:rPr>
          <w:rFonts w:ascii="Trebuchet MS" w:hAnsi="Trebuchet MS"/>
          <w:color w:val="1F4E79" w:themeColor="accent1" w:themeShade="80"/>
        </w:rPr>
      </w:pPr>
      <w:r w:rsidRPr="00464F68">
        <w:rPr>
          <w:rFonts w:ascii="Trebuchet MS" w:hAnsi="Trebuchet MS"/>
          <w:color w:val="1F4E79" w:themeColor="accent1" w:themeShade="80"/>
        </w:rPr>
        <w:t>În cadrul prezentului apel de proiecte, r</w:t>
      </w:r>
      <w:r w:rsidR="004E1B35" w:rsidRPr="00464F68">
        <w:rPr>
          <w:rFonts w:ascii="Trebuchet MS" w:hAnsi="Trebuchet MS"/>
          <w:color w:val="1F4E79" w:themeColor="accent1" w:themeShade="80"/>
        </w:rPr>
        <w:t>ata de cofinanțare din Fondul Social European Plus este de</w:t>
      </w:r>
      <w:r w:rsidRPr="00464F68">
        <w:rPr>
          <w:rFonts w:ascii="Trebuchet MS" w:hAnsi="Trebuchet MS"/>
          <w:color w:val="1F4E79" w:themeColor="accent1" w:themeShade="80"/>
        </w:rPr>
        <w:t xml:space="preserve"> </w:t>
      </w:r>
      <w:r w:rsidR="004E1B35" w:rsidRPr="00464F68">
        <w:rPr>
          <w:rFonts w:ascii="Trebuchet MS" w:hAnsi="Trebuchet MS"/>
          <w:color w:val="1F4E79" w:themeColor="accent1" w:themeShade="80"/>
        </w:rPr>
        <w:t>85%</w:t>
      </w:r>
      <w:r w:rsidRPr="00464F68">
        <w:rPr>
          <w:rFonts w:ascii="Trebuchet MS" w:hAnsi="Trebuchet MS"/>
          <w:color w:val="1F4E79" w:themeColor="accent1" w:themeShade="80"/>
        </w:rPr>
        <w:t>.</w:t>
      </w:r>
    </w:p>
    <w:p w14:paraId="6909A37F" w14:textId="77777777" w:rsidR="00A65BEB" w:rsidRPr="00464F68" w:rsidRDefault="00A65BEB" w:rsidP="00E6383E">
      <w:pPr>
        <w:jc w:val="both"/>
        <w:rPr>
          <w:rFonts w:ascii="Trebuchet MS" w:hAnsi="Trebuchet MS"/>
          <w:color w:val="1F4E79" w:themeColor="accent1" w:themeShade="80"/>
        </w:rPr>
      </w:pPr>
    </w:p>
    <w:p w14:paraId="66FC261B" w14:textId="53840D66" w:rsidR="004E1B35" w:rsidRPr="00464F68" w:rsidRDefault="004E1B35" w:rsidP="004E1B35">
      <w:pPr>
        <w:pStyle w:val="Heading2"/>
        <w:numPr>
          <w:ilvl w:val="1"/>
          <w:numId w:val="88"/>
        </w:numPr>
        <w:rPr>
          <w:rFonts w:ascii="Trebuchet MS" w:hAnsi="Trebuchet MS"/>
          <w:color w:val="1F4E79" w:themeColor="accent1" w:themeShade="80"/>
        </w:rPr>
      </w:pPr>
      <w:bookmarkStart w:id="50" w:name="_Toc149947152"/>
      <w:bookmarkStart w:id="51" w:name="_Toc151710733"/>
      <w:bookmarkStart w:id="52" w:name="_Toc163491674"/>
      <w:r w:rsidRPr="00464F68">
        <w:rPr>
          <w:rFonts w:ascii="Trebuchet MS" w:hAnsi="Trebuchet MS"/>
          <w:color w:val="1F4E79" w:themeColor="accent1" w:themeShade="80"/>
        </w:rPr>
        <w:t>Zona/zonele geografică(e) vizată(e) de apelul de proiecte</w:t>
      </w:r>
      <w:bookmarkEnd w:id="50"/>
      <w:bookmarkEnd w:id="51"/>
      <w:bookmarkEnd w:id="52"/>
      <w:r w:rsidRPr="00464F68">
        <w:rPr>
          <w:rFonts w:ascii="Trebuchet MS" w:hAnsi="Trebuchet MS"/>
          <w:color w:val="1F4E79" w:themeColor="accent1" w:themeShade="80"/>
        </w:rPr>
        <w:t xml:space="preserve"> </w:t>
      </w:r>
    </w:p>
    <w:p w14:paraId="513D3355" w14:textId="60426BB1" w:rsidR="00B25EF9" w:rsidRPr="00464F68" w:rsidRDefault="004E1B35" w:rsidP="00F91CBD">
      <w:pPr>
        <w:spacing w:after="0"/>
        <w:jc w:val="both"/>
        <w:rPr>
          <w:rFonts w:ascii="Trebuchet MS" w:eastAsia="Times New Roman" w:hAnsi="Trebuchet MS" w:cs="Tahoma"/>
          <w:color w:val="1F4E79" w:themeColor="accent1" w:themeShade="80"/>
        </w:rPr>
      </w:pPr>
      <w:r w:rsidRPr="00464F68">
        <w:rPr>
          <w:rFonts w:ascii="Trebuchet MS" w:hAnsi="Trebuchet MS"/>
          <w:color w:val="1F4E79" w:themeColor="accent1" w:themeShade="80"/>
        </w:rPr>
        <w:t>Prezentul Ghid al Solicitantului reglementează condițiile de finanțare aferente</w:t>
      </w:r>
      <w:bookmarkStart w:id="53" w:name="_Hlk133498490"/>
      <w:r w:rsidR="00BE25DE" w:rsidRPr="00464F68">
        <w:rPr>
          <w:rFonts w:ascii="Trebuchet MS" w:hAnsi="Trebuchet MS"/>
          <w:color w:val="1F4E79" w:themeColor="accent1" w:themeShade="80"/>
        </w:rPr>
        <w:t xml:space="preserve"> </w:t>
      </w:r>
      <w:r w:rsidRPr="00464F68">
        <w:rPr>
          <w:rFonts w:ascii="Trebuchet MS" w:hAnsi="Trebuchet MS"/>
          <w:iCs/>
          <w:color w:val="1F4E79" w:themeColor="accent1" w:themeShade="80"/>
        </w:rPr>
        <w:t>apelu</w:t>
      </w:r>
      <w:r w:rsidR="00BE25DE" w:rsidRPr="00464F68">
        <w:rPr>
          <w:rFonts w:ascii="Trebuchet MS" w:hAnsi="Trebuchet MS"/>
          <w:iCs/>
          <w:color w:val="1F4E79" w:themeColor="accent1" w:themeShade="80"/>
        </w:rPr>
        <w:t>lui</w:t>
      </w:r>
      <w:r w:rsidRPr="00464F68">
        <w:rPr>
          <w:rFonts w:ascii="Trebuchet MS" w:hAnsi="Trebuchet MS"/>
          <w:iCs/>
          <w:color w:val="1F4E79" w:themeColor="accent1" w:themeShade="80"/>
        </w:rPr>
        <w:t xml:space="preserve"> care vizează regiunile mai puțin dezvoltate</w:t>
      </w:r>
      <w:bookmarkEnd w:id="53"/>
      <w:r w:rsidRPr="00464F68">
        <w:rPr>
          <w:rFonts w:ascii="Trebuchet MS" w:hAnsi="Trebuchet MS"/>
          <w:iCs/>
          <w:color w:val="1F4E79" w:themeColor="accent1" w:themeShade="80"/>
        </w:rPr>
        <w:t xml:space="preserve"> ale României:</w:t>
      </w:r>
      <w:r w:rsidRPr="00464F68">
        <w:rPr>
          <w:rFonts w:ascii="Trebuchet MS" w:eastAsia="Times New Roman" w:hAnsi="Trebuchet MS" w:cs="Tahoma"/>
          <w:color w:val="1F4E79" w:themeColor="accent1" w:themeShade="80"/>
        </w:rPr>
        <w:t xml:space="preserve"> Nord-Est, Sud-Est, Sud-Muntenia, Sud-Vest Oltenia, Nord-Vest, Vest și Centru</w:t>
      </w:r>
      <w:r w:rsidR="00B25EF9" w:rsidRPr="00464F68">
        <w:rPr>
          <w:rFonts w:ascii="Trebuchet MS" w:eastAsia="Times New Roman" w:hAnsi="Trebuchet MS" w:cs="Tahoma"/>
          <w:color w:val="1F4E79" w:themeColor="accent1" w:themeShade="80"/>
        </w:rPr>
        <w:t>.</w:t>
      </w:r>
    </w:p>
    <w:p w14:paraId="682B516A" w14:textId="2C87CE79" w:rsidR="00A65BEB" w:rsidRPr="00464F68" w:rsidRDefault="00B25EF9" w:rsidP="0005515F">
      <w:pPr>
        <w:jc w:val="both"/>
        <w:rPr>
          <w:rFonts w:ascii="Trebuchet MS" w:hAnsi="Trebuchet MS"/>
          <w:color w:val="1F4E79" w:themeColor="accent1" w:themeShade="80"/>
        </w:rPr>
      </w:pPr>
      <w:r w:rsidRPr="00464F68">
        <w:rPr>
          <w:rFonts w:ascii="Trebuchet MS" w:eastAsia="Times New Roman" w:hAnsi="Trebuchet MS" w:cs="Tahoma"/>
          <w:color w:val="1F4E79" w:themeColor="accent1" w:themeShade="80"/>
        </w:rPr>
        <w:t xml:space="preserve">Proiectele pot fi </w:t>
      </w:r>
      <w:r w:rsidRPr="00464F68">
        <w:rPr>
          <w:rFonts w:ascii="Trebuchet MS" w:hAnsi="Trebuchet MS"/>
          <w:color w:val="1F4E79" w:themeColor="accent1" w:themeShade="80"/>
        </w:rPr>
        <w:t xml:space="preserve">implementate în una sau în mai multe regiuni mai puțin dezvoltate ale României. </w:t>
      </w:r>
      <w:r w:rsidR="00F91CBD" w:rsidRPr="00464F68">
        <w:rPr>
          <w:rFonts w:ascii="Trebuchet MS" w:hAnsi="Trebuchet MS"/>
          <w:color w:val="1F4E79" w:themeColor="accent1" w:themeShade="80"/>
        </w:rPr>
        <w:t>În acest sens, vor putea fi depuse proiecte care să includă grup țintă cu domiciliul în una sau în mai multe regiun</w:t>
      </w:r>
      <w:r w:rsidR="00C541ED" w:rsidRPr="00464F68">
        <w:rPr>
          <w:rFonts w:ascii="Trebuchet MS" w:hAnsi="Trebuchet MS"/>
          <w:color w:val="1F4E79" w:themeColor="accent1" w:themeShade="80"/>
        </w:rPr>
        <w:t>i</w:t>
      </w:r>
      <w:r w:rsidR="00F91CBD" w:rsidRPr="00464F68">
        <w:rPr>
          <w:rFonts w:ascii="Trebuchet MS" w:hAnsi="Trebuchet MS"/>
          <w:color w:val="1F4E79" w:themeColor="accent1" w:themeShade="80"/>
        </w:rPr>
        <w:t xml:space="preserve"> mai puțin dezvoltate ale României.</w:t>
      </w:r>
    </w:p>
    <w:p w14:paraId="15D634C1" w14:textId="48A5BB1F" w:rsidR="00181E47" w:rsidRPr="00464F68" w:rsidRDefault="00B25EF9" w:rsidP="0005515F">
      <w:pPr>
        <w:jc w:val="both"/>
        <w:rPr>
          <w:rFonts w:ascii="Trebuchet MS" w:hAnsi="Trebuchet MS"/>
          <w:color w:val="1F4E79" w:themeColor="accent1" w:themeShade="80"/>
        </w:rPr>
      </w:pPr>
      <w:r w:rsidRPr="00464F68">
        <w:rPr>
          <w:rFonts w:ascii="Trebuchet MS" w:hAnsi="Trebuchet MS"/>
          <w:color w:val="1F4E79" w:themeColor="accent1" w:themeShade="80"/>
        </w:rPr>
        <w:t>Proiectele care vor viza regiunea dezvoltata București-Ilfov vor fi declarate neeligibile.</w:t>
      </w:r>
    </w:p>
    <w:p w14:paraId="7571A9D0" w14:textId="77777777" w:rsidR="00A65BEB" w:rsidRPr="00464F68" w:rsidRDefault="00A65BEB" w:rsidP="0005515F">
      <w:pPr>
        <w:jc w:val="both"/>
        <w:rPr>
          <w:rFonts w:ascii="Trebuchet MS" w:hAnsi="Trebuchet MS"/>
          <w:color w:val="1F4E79" w:themeColor="accent1" w:themeShade="80"/>
        </w:rPr>
      </w:pPr>
    </w:p>
    <w:p w14:paraId="1D0C8344" w14:textId="51F4AD1E" w:rsidR="004E1B35" w:rsidRPr="00464F68" w:rsidRDefault="004E1B35" w:rsidP="00E6383E">
      <w:pPr>
        <w:pStyle w:val="Heading2"/>
        <w:numPr>
          <w:ilvl w:val="1"/>
          <w:numId w:val="88"/>
        </w:numPr>
        <w:rPr>
          <w:rFonts w:ascii="Trebuchet MS" w:hAnsi="Trebuchet MS"/>
          <w:color w:val="1F4E79" w:themeColor="accent1" w:themeShade="80"/>
        </w:rPr>
      </w:pPr>
      <w:bookmarkStart w:id="54" w:name="_Toc149947153"/>
      <w:bookmarkStart w:id="55" w:name="_Toc151710734"/>
      <w:bookmarkStart w:id="56" w:name="_Toc163491675"/>
      <w:r w:rsidRPr="00464F68">
        <w:rPr>
          <w:rFonts w:ascii="Trebuchet MS" w:hAnsi="Trebuchet MS"/>
          <w:color w:val="1F4E79" w:themeColor="accent1" w:themeShade="80"/>
        </w:rPr>
        <w:t>Acțiuni sprijinite în cadrul apelu</w:t>
      </w:r>
      <w:bookmarkEnd w:id="54"/>
      <w:bookmarkEnd w:id="55"/>
      <w:r w:rsidRPr="00464F68">
        <w:rPr>
          <w:rFonts w:ascii="Trebuchet MS" w:hAnsi="Trebuchet MS"/>
          <w:color w:val="1F4E79" w:themeColor="accent1" w:themeShade="80"/>
        </w:rPr>
        <w:t>rilor de proiecte</w:t>
      </w:r>
      <w:bookmarkEnd w:id="56"/>
    </w:p>
    <w:p w14:paraId="36036296" w14:textId="77777777" w:rsidR="007E6BCE" w:rsidRPr="00464F68" w:rsidRDefault="004E1B35" w:rsidP="00F91CBD">
      <w:pPr>
        <w:jc w:val="both"/>
        <w:rPr>
          <w:rFonts w:ascii="Trebuchet MS" w:hAnsi="Trebuchet MS" w:cs="Tahoma"/>
          <w:iCs/>
          <w:color w:val="1F4E79" w:themeColor="accent1" w:themeShade="80"/>
        </w:rPr>
      </w:pPr>
      <w:r w:rsidRPr="00464F68">
        <w:rPr>
          <w:rFonts w:ascii="Trebuchet MS" w:hAnsi="Trebuchet MS" w:cs="Tahoma"/>
          <w:iCs/>
          <w:color w:val="1F4E79" w:themeColor="accent1" w:themeShade="80"/>
        </w:rPr>
        <w:t>Prezent</w:t>
      </w:r>
      <w:r w:rsidR="00F91CBD" w:rsidRPr="00464F68">
        <w:rPr>
          <w:rFonts w:ascii="Trebuchet MS" w:hAnsi="Trebuchet MS" w:cs="Tahoma"/>
          <w:iCs/>
          <w:color w:val="1F4E79" w:themeColor="accent1" w:themeShade="80"/>
        </w:rPr>
        <w:t xml:space="preserve">ul </w:t>
      </w:r>
      <w:r w:rsidRPr="00464F68">
        <w:rPr>
          <w:rFonts w:ascii="Trebuchet MS" w:hAnsi="Trebuchet MS" w:cs="Tahoma"/>
          <w:iCs/>
          <w:color w:val="1F4E79" w:themeColor="accent1" w:themeShade="80"/>
        </w:rPr>
        <w:t>apel</w:t>
      </w:r>
      <w:r w:rsidR="00F91CBD" w:rsidRPr="00464F68">
        <w:rPr>
          <w:rFonts w:ascii="Trebuchet MS" w:hAnsi="Trebuchet MS" w:cs="Tahoma"/>
          <w:iCs/>
          <w:color w:val="1F4E79" w:themeColor="accent1" w:themeShade="80"/>
        </w:rPr>
        <w:t xml:space="preserve"> </w:t>
      </w:r>
      <w:r w:rsidRPr="00464F68">
        <w:rPr>
          <w:rFonts w:ascii="Trebuchet MS" w:hAnsi="Trebuchet MS" w:cs="Tahoma"/>
          <w:iCs/>
          <w:color w:val="1F4E79" w:themeColor="accent1" w:themeShade="80"/>
        </w:rPr>
        <w:t xml:space="preserve">de proiecte </w:t>
      </w:r>
      <w:r w:rsidRPr="00464F68">
        <w:rPr>
          <w:rFonts w:ascii="Trebuchet MS" w:hAnsi="Trebuchet MS"/>
          <w:iCs/>
          <w:color w:val="1F4E79" w:themeColor="accent1" w:themeShade="80"/>
        </w:rPr>
        <w:t>urmăre</w:t>
      </w:r>
      <w:r w:rsidR="00F91CBD" w:rsidRPr="00464F68">
        <w:rPr>
          <w:rFonts w:ascii="Trebuchet MS" w:hAnsi="Trebuchet MS"/>
          <w:iCs/>
          <w:color w:val="1F4E79" w:themeColor="accent1" w:themeShade="80"/>
        </w:rPr>
        <w:t xml:space="preserve">ște </w:t>
      </w:r>
      <w:r w:rsidRPr="00464F68">
        <w:rPr>
          <w:rFonts w:ascii="Trebuchet MS" w:hAnsi="Trebuchet MS" w:cs="Tahoma"/>
          <w:iCs/>
          <w:color w:val="1F4E79" w:themeColor="accent1" w:themeShade="80"/>
        </w:rPr>
        <w:t xml:space="preserve">finanțarea măsurilor dedicate </w:t>
      </w:r>
      <w:r w:rsidR="00F91CBD" w:rsidRPr="00464F68">
        <w:rPr>
          <w:rFonts w:ascii="Trebuchet MS" w:hAnsi="Trebuchet MS" w:cs="Tahoma"/>
          <w:iCs/>
          <w:color w:val="1F4E79" w:themeColor="accent1" w:themeShade="80"/>
        </w:rPr>
        <w:t xml:space="preserve">diversificării și </w:t>
      </w:r>
      <w:r w:rsidR="00C334F0" w:rsidRPr="00464F68">
        <w:rPr>
          <w:rFonts w:ascii="Trebuchet MS" w:hAnsi="Trebuchet MS" w:cs="Tahoma"/>
          <w:iCs/>
          <w:color w:val="1F4E79" w:themeColor="accent1" w:themeShade="80"/>
        </w:rPr>
        <w:t>flexibilizarea</w:t>
      </w:r>
      <w:r w:rsidR="00F91CBD" w:rsidRPr="00464F68">
        <w:rPr>
          <w:rFonts w:ascii="Trebuchet MS" w:hAnsi="Trebuchet MS" w:cs="Tahoma"/>
          <w:iCs/>
          <w:color w:val="1F4E79" w:themeColor="accent1" w:themeShade="80"/>
        </w:rPr>
        <w:t xml:space="preserve"> serviciilor de suport </w:t>
      </w:r>
      <w:proofErr w:type="spellStart"/>
      <w:r w:rsidR="00F91CBD" w:rsidRPr="00464F68">
        <w:rPr>
          <w:rFonts w:ascii="Trebuchet MS" w:hAnsi="Trebuchet MS" w:cs="Tahoma"/>
          <w:iCs/>
          <w:color w:val="1F4E79" w:themeColor="accent1" w:themeShade="80"/>
        </w:rPr>
        <w:t>socio</w:t>
      </w:r>
      <w:proofErr w:type="spellEnd"/>
      <w:r w:rsidR="00F91CBD" w:rsidRPr="00464F68">
        <w:rPr>
          <w:rFonts w:ascii="Trebuchet MS" w:hAnsi="Trebuchet MS" w:cs="Tahoma"/>
          <w:iCs/>
          <w:color w:val="1F4E79" w:themeColor="accent1" w:themeShade="80"/>
        </w:rPr>
        <w:t>-educațional prin susținerea de acțiuni/ măsuri strategice la nivel local pentru îmbunătățirea accesului copiilor cu vârste de la naștere la 6 ani la educația timpurie prin</w:t>
      </w:r>
      <w:r w:rsidR="007E6BCE" w:rsidRPr="00464F68">
        <w:rPr>
          <w:rFonts w:ascii="Trebuchet MS" w:hAnsi="Trebuchet MS" w:cs="Tahoma"/>
          <w:iCs/>
          <w:color w:val="1F4E79" w:themeColor="accent1" w:themeShade="80"/>
        </w:rPr>
        <w:t>:</w:t>
      </w:r>
    </w:p>
    <w:p w14:paraId="31071556" w14:textId="77777777" w:rsidR="00A65BEB" w:rsidRPr="00464F68" w:rsidRDefault="00F91CBD" w:rsidP="00F91CBD">
      <w:pPr>
        <w:pStyle w:val="ListParagraph"/>
        <w:numPr>
          <w:ilvl w:val="0"/>
          <w:numId w:val="99"/>
        </w:numPr>
        <w:jc w:val="both"/>
        <w:rPr>
          <w:rFonts w:ascii="Trebuchet MS" w:hAnsi="Trebuchet MS" w:cs="Tahoma"/>
          <w:iCs/>
          <w:color w:val="1F4E79" w:themeColor="accent1" w:themeShade="80"/>
        </w:rPr>
      </w:pPr>
      <w:r w:rsidRPr="00464F68">
        <w:rPr>
          <w:rFonts w:ascii="Trebuchet MS" w:hAnsi="Trebuchet MS" w:cs="Tahoma"/>
          <w:iCs/>
          <w:color w:val="1F4E79" w:themeColor="accent1" w:themeShade="80"/>
        </w:rPr>
        <w:t>crearea unui mecanism de dezvoltare și furnizare a serviciilor standard și complementare de educație, îngrijire și supraveghere, a copiilor de la naștere la 6 ani.</w:t>
      </w:r>
    </w:p>
    <w:p w14:paraId="28BDE33A" w14:textId="77777777" w:rsidR="00A65BEB" w:rsidRPr="00464F68" w:rsidRDefault="00F91CBD" w:rsidP="00F91CBD">
      <w:pPr>
        <w:pStyle w:val="ListParagraph"/>
        <w:numPr>
          <w:ilvl w:val="0"/>
          <w:numId w:val="99"/>
        </w:numPr>
        <w:jc w:val="both"/>
        <w:rPr>
          <w:rFonts w:ascii="Trebuchet MS" w:hAnsi="Trebuchet MS" w:cs="Tahoma"/>
          <w:iCs/>
          <w:color w:val="1F4E79" w:themeColor="accent1" w:themeShade="80"/>
        </w:rPr>
      </w:pPr>
      <w:r w:rsidRPr="00464F68">
        <w:rPr>
          <w:rFonts w:ascii="Trebuchet MS" w:hAnsi="Trebuchet MS"/>
          <w:color w:val="1F4E79" w:themeColor="accent1" w:themeShade="80"/>
        </w:rPr>
        <w:t>furnizarea serviciilor integrate de educație, îngrijire și supraveghere, inclusiv cu asigurarea mesei copiilor, precum și măsuri complementare sau acompaniere care să faciliteze participarea copiilor provenind din grupuri dezavantajate și prevenirea abandonului, precum:</w:t>
      </w:r>
    </w:p>
    <w:p w14:paraId="653202CC" w14:textId="77777777" w:rsidR="00A65BEB" w:rsidRPr="00464F68" w:rsidRDefault="00F91CBD" w:rsidP="00A65BEB">
      <w:pPr>
        <w:pStyle w:val="ListParagraph"/>
        <w:numPr>
          <w:ilvl w:val="1"/>
          <w:numId w:val="99"/>
        </w:numPr>
        <w:jc w:val="both"/>
        <w:rPr>
          <w:rFonts w:ascii="Trebuchet MS" w:hAnsi="Trebuchet MS" w:cs="Tahoma"/>
          <w:iCs/>
          <w:color w:val="1F4E79" w:themeColor="accent1" w:themeShade="80"/>
        </w:rPr>
      </w:pPr>
      <w:r w:rsidRPr="00464F68">
        <w:rPr>
          <w:rFonts w:ascii="Trebuchet MS" w:hAnsi="Trebuchet MS"/>
          <w:color w:val="1F4E79" w:themeColor="accent1" w:themeShade="80"/>
        </w:rPr>
        <w:t xml:space="preserve">asigurarea materialelor educaționale pentru toți copiii </w:t>
      </w:r>
      <w:proofErr w:type="spellStart"/>
      <w:r w:rsidRPr="00464F68">
        <w:rPr>
          <w:rFonts w:ascii="Trebuchet MS" w:hAnsi="Trebuchet MS"/>
          <w:color w:val="1F4E79" w:themeColor="accent1" w:themeShade="80"/>
        </w:rPr>
        <w:t>antepreșcolari</w:t>
      </w:r>
      <w:proofErr w:type="spellEnd"/>
      <w:r w:rsidRPr="00464F68">
        <w:rPr>
          <w:rFonts w:ascii="Trebuchet MS" w:hAnsi="Trebuchet MS"/>
          <w:color w:val="1F4E79" w:themeColor="accent1" w:themeShade="80"/>
        </w:rPr>
        <w:t xml:space="preserve"> și preșcolari din comunitate (jocuri educative, cărți de colorat, caiete de lucru, plastilină, acuarele etc.)</w:t>
      </w:r>
    </w:p>
    <w:p w14:paraId="72FD6505" w14:textId="77777777" w:rsidR="00A65BEB" w:rsidRPr="00464F68" w:rsidRDefault="00F91CBD" w:rsidP="00A65BEB">
      <w:pPr>
        <w:pStyle w:val="ListParagraph"/>
        <w:numPr>
          <w:ilvl w:val="1"/>
          <w:numId w:val="99"/>
        </w:numPr>
        <w:jc w:val="both"/>
        <w:rPr>
          <w:rFonts w:ascii="Trebuchet MS" w:hAnsi="Trebuchet MS" w:cs="Tahoma"/>
          <w:iCs/>
          <w:color w:val="1F4E79" w:themeColor="accent1" w:themeShade="80"/>
        </w:rPr>
      </w:pPr>
      <w:r w:rsidRPr="00464F68">
        <w:rPr>
          <w:rFonts w:ascii="Trebuchet MS" w:hAnsi="Trebuchet MS"/>
          <w:color w:val="1F4E79" w:themeColor="accent1" w:themeShade="80"/>
        </w:rPr>
        <w:t xml:space="preserve">măsuri de acompaniere în funcție de nevoi pentru copiii care aparțin grupurilor vulnerabile, inclusiv celor de etnie roma (sprijin pentru achiziționarea de îmbrăcăminte, încălțăminte, rechizite, mic mobilier specifice vârstei, transport, masuri suport pentru comunicarea în limba română, pentru copiii a căror limbă maternă este alta decât româna, pentru participarea la activități </w:t>
      </w:r>
      <w:proofErr w:type="spellStart"/>
      <w:r w:rsidRPr="00464F68">
        <w:rPr>
          <w:rFonts w:ascii="Trebuchet MS" w:hAnsi="Trebuchet MS"/>
          <w:color w:val="1F4E79" w:themeColor="accent1" w:themeShade="80"/>
        </w:rPr>
        <w:t>extracurriculare</w:t>
      </w:r>
      <w:proofErr w:type="spellEnd"/>
      <w:r w:rsidRPr="00464F68">
        <w:rPr>
          <w:rFonts w:ascii="Trebuchet MS" w:hAnsi="Trebuchet MS"/>
          <w:color w:val="1F4E79" w:themeColor="accent1" w:themeShade="80"/>
        </w:rPr>
        <w:t>, precum excursii, vizionare spectacole de teatru, tabere etc.)</w:t>
      </w:r>
    </w:p>
    <w:p w14:paraId="4DB7C7C6" w14:textId="31966DC1" w:rsidR="00F91CBD" w:rsidRPr="00464F68" w:rsidRDefault="00F91CBD" w:rsidP="00A65BEB">
      <w:pPr>
        <w:pStyle w:val="ListParagraph"/>
        <w:numPr>
          <w:ilvl w:val="1"/>
          <w:numId w:val="99"/>
        </w:numPr>
        <w:jc w:val="both"/>
        <w:rPr>
          <w:rFonts w:ascii="Trebuchet MS" w:hAnsi="Trebuchet MS" w:cs="Tahoma"/>
          <w:iCs/>
          <w:color w:val="1F4E79" w:themeColor="accent1" w:themeShade="80"/>
        </w:rPr>
      </w:pPr>
      <w:r w:rsidRPr="00464F68">
        <w:rPr>
          <w:rFonts w:ascii="Trebuchet MS" w:hAnsi="Trebuchet MS"/>
          <w:color w:val="1F4E79" w:themeColor="accent1" w:themeShade="80"/>
        </w:rPr>
        <w:t xml:space="preserve">activități pentru stimularea participării la educația timpurie și prevenirea abandonului: programe de informare, consiliere și educație parentală pentru părinții/ reprezentanții legali/ tutorii copiilor de vârstă </w:t>
      </w:r>
      <w:proofErr w:type="spellStart"/>
      <w:r w:rsidRPr="00464F68">
        <w:rPr>
          <w:rFonts w:ascii="Trebuchet MS" w:hAnsi="Trebuchet MS"/>
          <w:color w:val="1F4E79" w:themeColor="accent1" w:themeShade="80"/>
        </w:rPr>
        <w:t>antepreșcolară</w:t>
      </w:r>
      <w:proofErr w:type="spellEnd"/>
      <w:r w:rsidRPr="00464F68">
        <w:rPr>
          <w:rFonts w:ascii="Trebuchet MS" w:hAnsi="Trebuchet MS"/>
          <w:color w:val="1F4E79" w:themeColor="accent1" w:themeShade="80"/>
        </w:rPr>
        <w:t xml:space="preserve"> și preșcolară, cu focalizare pe părinții/ persoanele care au în grijă copiii provenind din grupuri vulnerabile, inclusiv roma etc.</w:t>
      </w:r>
    </w:p>
    <w:p w14:paraId="1DFFC6B6" w14:textId="77777777" w:rsidR="004E1B35" w:rsidRPr="00464F68" w:rsidRDefault="004E1B35" w:rsidP="004E1B35">
      <w:pPr>
        <w:rPr>
          <w:rFonts w:ascii="Trebuchet MS" w:hAnsi="Trebuchet MS"/>
          <w:color w:val="1F4E79" w:themeColor="accent1" w:themeShade="80"/>
        </w:rPr>
      </w:pPr>
    </w:p>
    <w:p w14:paraId="0D77D1E2" w14:textId="163D0C22" w:rsidR="00E6383E" w:rsidRPr="00464F68" w:rsidRDefault="004E1B35" w:rsidP="00E6383E">
      <w:pPr>
        <w:pStyle w:val="Heading2"/>
        <w:numPr>
          <w:ilvl w:val="1"/>
          <w:numId w:val="88"/>
        </w:numPr>
        <w:rPr>
          <w:rFonts w:ascii="Trebuchet MS" w:hAnsi="Trebuchet MS"/>
          <w:color w:val="1F4E79" w:themeColor="accent1" w:themeShade="80"/>
        </w:rPr>
      </w:pPr>
      <w:bookmarkStart w:id="57" w:name="_Toc149947154"/>
      <w:bookmarkStart w:id="58" w:name="_Toc151710735"/>
      <w:bookmarkStart w:id="59" w:name="_Toc163491676"/>
      <w:r w:rsidRPr="00464F68">
        <w:rPr>
          <w:rFonts w:ascii="Trebuchet MS" w:hAnsi="Trebuchet MS"/>
          <w:color w:val="1F4E79" w:themeColor="accent1" w:themeShade="80"/>
        </w:rPr>
        <w:lastRenderedPageBreak/>
        <w:t>Grup țintă vizat de apelurile de proiecte</w:t>
      </w:r>
      <w:bookmarkEnd w:id="57"/>
      <w:bookmarkEnd w:id="58"/>
      <w:bookmarkEnd w:id="59"/>
    </w:p>
    <w:p w14:paraId="16894EB1" w14:textId="0E0DCDEA" w:rsidR="00B23169" w:rsidRPr="00464F68" w:rsidRDefault="004E1B35" w:rsidP="00EB5594">
      <w:pPr>
        <w:spacing w:after="0" w:line="276" w:lineRule="auto"/>
        <w:jc w:val="both"/>
        <w:rPr>
          <w:rFonts w:ascii="Trebuchet MS" w:hAnsi="Trebuchet MS"/>
          <w:color w:val="1F4E79" w:themeColor="accent1" w:themeShade="80"/>
        </w:rPr>
      </w:pPr>
      <w:r w:rsidRPr="00464F68">
        <w:rPr>
          <w:rFonts w:ascii="Trebuchet MS" w:hAnsi="Trebuchet MS"/>
          <w:iCs/>
          <w:color w:val="1F4E79" w:themeColor="accent1" w:themeShade="80"/>
        </w:rPr>
        <w:t xml:space="preserve">În </w:t>
      </w:r>
      <w:r w:rsidRPr="00464F68">
        <w:rPr>
          <w:rFonts w:ascii="Trebuchet MS" w:hAnsi="Trebuchet MS" w:cs="Tahoma"/>
          <w:iCs/>
          <w:color w:val="1F4E79" w:themeColor="accent1" w:themeShade="80"/>
        </w:rPr>
        <w:t>cadrul prezentei cereri de propuneri de proiecte</w:t>
      </w:r>
      <w:r w:rsidRPr="00464F68">
        <w:rPr>
          <w:rFonts w:ascii="Trebuchet MS" w:hAnsi="Trebuchet MS"/>
          <w:color w:val="1F4E79" w:themeColor="accent1" w:themeShade="80"/>
        </w:rPr>
        <w:t>, grupul țintă este format din</w:t>
      </w:r>
      <w:r w:rsidR="00B23169" w:rsidRPr="00464F68">
        <w:rPr>
          <w:rFonts w:ascii="Trebuchet MS" w:hAnsi="Trebuchet MS"/>
          <w:color w:val="1F4E79" w:themeColor="accent1" w:themeShade="80"/>
        </w:rPr>
        <w:t>:</w:t>
      </w:r>
    </w:p>
    <w:p w14:paraId="244FBB75" w14:textId="0E418163" w:rsidR="00B23169" w:rsidRPr="00464F68" w:rsidRDefault="00B23169" w:rsidP="00EB5594">
      <w:pPr>
        <w:pStyle w:val="ListParagraph"/>
        <w:numPr>
          <w:ilvl w:val="0"/>
          <w:numId w:val="98"/>
        </w:numPr>
        <w:spacing w:after="0" w:line="276" w:lineRule="auto"/>
        <w:jc w:val="both"/>
        <w:rPr>
          <w:rFonts w:ascii="Trebuchet MS" w:hAnsi="Trebuchet MS"/>
          <w:color w:val="1F4E79" w:themeColor="accent1" w:themeShade="80"/>
        </w:rPr>
      </w:pPr>
      <w:bookmarkStart w:id="60" w:name="_Hlk163220226"/>
      <w:r w:rsidRPr="00464F68">
        <w:rPr>
          <w:rFonts w:ascii="Trebuchet MS" w:hAnsi="Trebuchet MS"/>
          <w:color w:val="1F4E79" w:themeColor="accent1" w:themeShade="80"/>
        </w:rPr>
        <w:t>Copii 0-</w:t>
      </w:r>
      <w:r w:rsidR="00ED7421">
        <w:rPr>
          <w:rFonts w:ascii="Trebuchet MS" w:hAnsi="Trebuchet MS"/>
          <w:color w:val="1F4E79" w:themeColor="accent1" w:themeShade="80"/>
        </w:rPr>
        <w:t>3</w:t>
      </w:r>
      <w:r w:rsidRPr="00464F68">
        <w:rPr>
          <w:rFonts w:ascii="Trebuchet MS" w:hAnsi="Trebuchet MS"/>
          <w:color w:val="1F4E79" w:themeColor="accent1" w:themeShade="80"/>
        </w:rPr>
        <w:t xml:space="preserve"> ani</w:t>
      </w:r>
      <w:r w:rsidR="00EB5594">
        <w:rPr>
          <w:rFonts w:ascii="Trebuchet MS" w:hAnsi="Trebuchet MS"/>
          <w:color w:val="1F4E79" w:themeColor="accent1" w:themeShade="80"/>
        </w:rPr>
        <w:t xml:space="preserve"> (care nu au împlinit vârsta de 3 ani </w:t>
      </w:r>
      <w:r w:rsidRPr="00464F68">
        <w:rPr>
          <w:rFonts w:ascii="Trebuchet MS" w:hAnsi="Trebuchet MS"/>
          <w:color w:val="1F4E79" w:themeColor="accent1" w:themeShade="80"/>
        </w:rPr>
        <w:t xml:space="preserve"> </w:t>
      </w:r>
      <w:r w:rsidR="00EB5594" w:rsidRPr="00EB5594">
        <w:rPr>
          <w:rFonts w:ascii="Trebuchet MS" w:hAnsi="Trebuchet MS"/>
          <w:color w:val="1F4E79" w:themeColor="accent1" w:themeShade="80"/>
        </w:rPr>
        <w:t>la data intrării in operațiun</w:t>
      </w:r>
      <w:r w:rsidR="00EB5594">
        <w:rPr>
          <w:rFonts w:ascii="Trebuchet MS" w:hAnsi="Trebuchet MS"/>
          <w:color w:val="1F4E79" w:themeColor="accent1" w:themeShade="80"/>
        </w:rPr>
        <w:t>e)</w:t>
      </w:r>
      <w:r w:rsidR="00EB5594" w:rsidRPr="00EB5594">
        <w:rPr>
          <w:rFonts w:ascii="Trebuchet MS" w:hAnsi="Trebuchet MS"/>
          <w:color w:val="1F4E79" w:themeColor="accent1" w:themeShade="80"/>
        </w:rPr>
        <w:t xml:space="preserve"> </w:t>
      </w:r>
      <w:r w:rsidRPr="00464F68">
        <w:rPr>
          <w:rFonts w:ascii="Trebuchet MS" w:hAnsi="Trebuchet MS"/>
          <w:color w:val="1F4E79" w:themeColor="accent1" w:themeShade="80"/>
        </w:rPr>
        <w:t>neînscriși în programe de educație timpurie</w:t>
      </w:r>
      <w:bookmarkEnd w:id="60"/>
      <w:r w:rsidRPr="00464F68">
        <w:rPr>
          <w:rFonts w:ascii="Trebuchet MS" w:hAnsi="Trebuchet MS"/>
          <w:color w:val="1F4E79" w:themeColor="accent1" w:themeShade="80"/>
        </w:rPr>
        <w:t xml:space="preserve"> </w:t>
      </w:r>
      <w:r w:rsidR="00ED7421">
        <w:rPr>
          <w:rFonts w:ascii="Trebuchet MS" w:hAnsi="Trebuchet MS"/>
          <w:color w:val="1F4E79" w:themeColor="accent1" w:themeShade="80"/>
        </w:rPr>
        <w:t xml:space="preserve">și </w:t>
      </w:r>
      <w:proofErr w:type="spellStart"/>
      <w:r w:rsidR="00ED7421">
        <w:rPr>
          <w:rFonts w:ascii="Trebuchet MS" w:hAnsi="Trebuchet MS"/>
          <w:color w:val="1F4E79" w:themeColor="accent1" w:themeShade="80"/>
        </w:rPr>
        <w:t>a</w:t>
      </w:r>
      <w:r w:rsidR="00ED7421" w:rsidRPr="00464F68">
        <w:rPr>
          <w:rFonts w:ascii="Trebuchet MS" w:hAnsi="Trebuchet MS"/>
          <w:color w:val="1F4E79" w:themeColor="accent1" w:themeShade="80"/>
        </w:rPr>
        <w:t>ntepreșcolari</w:t>
      </w:r>
      <w:proofErr w:type="spellEnd"/>
      <w:r w:rsidR="00ED7421">
        <w:rPr>
          <w:rFonts w:ascii="Trebuchet MS" w:hAnsi="Trebuchet MS"/>
          <w:color w:val="1F4E79" w:themeColor="accent1" w:themeShade="80"/>
        </w:rPr>
        <w:t>,</w:t>
      </w:r>
      <w:r w:rsidR="00ED7421" w:rsidRPr="00464F68">
        <w:rPr>
          <w:rFonts w:ascii="Trebuchet MS" w:hAnsi="Trebuchet MS"/>
          <w:color w:val="1F4E79" w:themeColor="accent1" w:themeShade="80"/>
        </w:rPr>
        <w:t xml:space="preserve"> </w:t>
      </w:r>
      <w:r w:rsidRPr="00464F68">
        <w:rPr>
          <w:rFonts w:ascii="Trebuchet MS" w:hAnsi="Trebuchet MS"/>
          <w:color w:val="1F4E79" w:themeColor="accent1" w:themeShade="80"/>
        </w:rPr>
        <w:t xml:space="preserve">cu accent pe cei proveniți din </w:t>
      </w:r>
      <w:bookmarkStart w:id="61" w:name="_Hlk163222387"/>
      <w:r w:rsidRPr="00464F68">
        <w:rPr>
          <w:rFonts w:ascii="Trebuchet MS" w:hAnsi="Trebuchet MS"/>
          <w:color w:val="1F4E79" w:themeColor="accent1" w:themeShade="80"/>
        </w:rPr>
        <w:t>grupuri dezavantajate</w:t>
      </w:r>
      <w:bookmarkEnd w:id="61"/>
      <w:r w:rsidRPr="00464F68">
        <w:rPr>
          <w:rFonts w:ascii="Trebuchet MS" w:hAnsi="Trebuchet MS"/>
          <w:color w:val="1F4E79" w:themeColor="accent1" w:themeShade="80"/>
        </w:rPr>
        <w:t>;</w:t>
      </w:r>
    </w:p>
    <w:p w14:paraId="15F78166" w14:textId="57C17C89" w:rsidR="00B23169" w:rsidRPr="00464F68" w:rsidRDefault="00ED7421" w:rsidP="00EB5594">
      <w:pPr>
        <w:pStyle w:val="ListParagraph"/>
        <w:numPr>
          <w:ilvl w:val="0"/>
          <w:numId w:val="98"/>
        </w:numPr>
        <w:spacing w:after="0" w:line="276" w:lineRule="auto"/>
        <w:jc w:val="both"/>
        <w:rPr>
          <w:rFonts w:ascii="Trebuchet MS" w:hAnsi="Trebuchet MS"/>
          <w:color w:val="1F4E79" w:themeColor="accent1" w:themeShade="80"/>
        </w:rPr>
      </w:pPr>
      <w:r w:rsidRPr="00ED7421">
        <w:rPr>
          <w:rFonts w:ascii="Trebuchet MS" w:hAnsi="Trebuchet MS"/>
          <w:color w:val="1F4E79" w:themeColor="accent1" w:themeShade="80"/>
        </w:rPr>
        <w:t>Copii 3</w:t>
      </w:r>
      <w:r>
        <w:rPr>
          <w:rFonts w:ascii="Trebuchet MS" w:hAnsi="Trebuchet MS"/>
          <w:color w:val="1F4E79" w:themeColor="accent1" w:themeShade="80"/>
        </w:rPr>
        <w:t>-6</w:t>
      </w:r>
      <w:r w:rsidRPr="00ED7421">
        <w:rPr>
          <w:rFonts w:ascii="Trebuchet MS" w:hAnsi="Trebuchet MS"/>
          <w:color w:val="1F4E79" w:themeColor="accent1" w:themeShade="80"/>
        </w:rPr>
        <w:t xml:space="preserve"> ani </w:t>
      </w:r>
      <w:r w:rsidR="00EB5594" w:rsidRPr="00EB5594">
        <w:rPr>
          <w:rFonts w:ascii="Trebuchet MS" w:hAnsi="Trebuchet MS"/>
          <w:color w:val="1F4E79" w:themeColor="accent1" w:themeShade="80"/>
        </w:rPr>
        <w:t xml:space="preserve"> (care au împlinit vârsta de 3 ani  la data intrării in operațiune) </w:t>
      </w:r>
      <w:r w:rsidR="00B23169" w:rsidRPr="00464F68">
        <w:rPr>
          <w:rFonts w:ascii="Trebuchet MS" w:hAnsi="Trebuchet MS"/>
          <w:color w:val="1F4E79" w:themeColor="accent1" w:themeShade="80"/>
        </w:rPr>
        <w:t>și preșcolari, cu accent pe cei proveniți din grupuri dezavantajate;</w:t>
      </w:r>
    </w:p>
    <w:p w14:paraId="7013E503" w14:textId="3C535811" w:rsidR="00C448DD" w:rsidRPr="00464F68" w:rsidRDefault="00B23169" w:rsidP="00EB5594">
      <w:pPr>
        <w:pStyle w:val="ListParagraph"/>
        <w:numPr>
          <w:ilvl w:val="0"/>
          <w:numId w:val="98"/>
        </w:numPr>
        <w:spacing w:after="0" w:line="276" w:lineRule="auto"/>
        <w:jc w:val="both"/>
        <w:rPr>
          <w:rFonts w:ascii="Trebuchet MS" w:hAnsi="Trebuchet MS"/>
          <w:color w:val="1F4E79" w:themeColor="accent1" w:themeShade="80"/>
        </w:rPr>
      </w:pPr>
      <w:r w:rsidRPr="00464F68">
        <w:rPr>
          <w:rFonts w:ascii="Trebuchet MS" w:hAnsi="Trebuchet MS"/>
          <w:color w:val="1F4E79" w:themeColor="accent1" w:themeShade="80"/>
        </w:rPr>
        <w:t>Părinți/ reprezentanți legali/ tutori ai copiilor din grupuri dezavantajate, inclusiv persoane care au în grijă copilul cu părinți plecați la muncă în străinătate, aflat în risc de părăsire timpurie a școlii</w:t>
      </w:r>
      <w:r w:rsidR="00774AC6" w:rsidRPr="00464F68">
        <w:rPr>
          <w:rFonts w:ascii="Trebuchet MS" w:hAnsi="Trebuchet MS"/>
          <w:color w:val="1F4E79" w:themeColor="accent1" w:themeShade="80"/>
        </w:rPr>
        <w:t>.</w:t>
      </w:r>
    </w:p>
    <w:p w14:paraId="22AB9C72" w14:textId="77777777" w:rsidR="00247AF3" w:rsidRPr="00464F68" w:rsidRDefault="00B23169" w:rsidP="00EB5594">
      <w:pPr>
        <w:spacing w:after="0" w:line="276" w:lineRule="auto"/>
        <w:jc w:val="both"/>
        <w:rPr>
          <w:rFonts w:ascii="Trebuchet MS" w:hAnsi="Trebuchet MS"/>
          <w:color w:val="1F4E79" w:themeColor="accent1" w:themeShade="80"/>
        </w:rPr>
      </w:pPr>
      <w:r w:rsidRPr="00464F68">
        <w:rPr>
          <w:rFonts w:ascii="Trebuchet MS" w:hAnsi="Trebuchet MS"/>
          <w:color w:val="1F4E79" w:themeColor="accent1" w:themeShade="80"/>
        </w:rPr>
        <w:t xml:space="preserve">Grupurile dezavantajate vizate sunt: copiii cu cerințe educaționale speciale, cu dizabilități, de etnie romă, cu părinți plecați la muncă în străinătate, din familii numeroase ori monoparentale, cu statut </w:t>
      </w:r>
      <w:proofErr w:type="spellStart"/>
      <w:r w:rsidRPr="00464F68">
        <w:rPr>
          <w:rFonts w:ascii="Trebuchet MS" w:hAnsi="Trebuchet MS"/>
          <w:color w:val="1F4E79" w:themeColor="accent1" w:themeShade="80"/>
        </w:rPr>
        <w:t>socio</w:t>
      </w:r>
      <w:proofErr w:type="spellEnd"/>
      <w:r w:rsidRPr="00464F68">
        <w:rPr>
          <w:rFonts w:ascii="Trebuchet MS" w:hAnsi="Trebuchet MS"/>
          <w:color w:val="1F4E79" w:themeColor="accent1" w:themeShade="80"/>
        </w:rPr>
        <w:t>-economic scăzut sau cu nivel educațional al părinților scăzut.</w:t>
      </w:r>
    </w:p>
    <w:p w14:paraId="1CB41E87" w14:textId="77777777" w:rsidR="00B533D7" w:rsidRPr="00464F68" w:rsidRDefault="00B533D7" w:rsidP="00EB5594">
      <w:pPr>
        <w:spacing w:after="0" w:line="276" w:lineRule="auto"/>
        <w:jc w:val="both"/>
        <w:rPr>
          <w:rFonts w:ascii="Trebuchet MS" w:hAnsi="Trebuchet MS"/>
          <w:color w:val="1F4E79" w:themeColor="accent1" w:themeShade="80"/>
        </w:rPr>
      </w:pPr>
    </w:p>
    <w:p w14:paraId="135056C4" w14:textId="683AE7C7" w:rsidR="00B533D7" w:rsidRPr="00FA07A5" w:rsidRDefault="00B533D7" w:rsidP="00057CB6">
      <w:pPr>
        <w:pStyle w:val="ListParagraph"/>
        <w:numPr>
          <w:ilvl w:val="0"/>
          <w:numId w:val="104"/>
        </w:numPr>
        <w:spacing w:after="0" w:line="276" w:lineRule="auto"/>
        <w:jc w:val="both"/>
        <w:rPr>
          <w:rFonts w:ascii="Trebuchet MS" w:hAnsi="Trebuchet MS"/>
          <w:i/>
          <w:iCs/>
          <w:color w:val="1F4E79" w:themeColor="accent1" w:themeShade="80"/>
        </w:rPr>
      </w:pPr>
      <w:bookmarkStart w:id="62" w:name="_Hlk163226945"/>
      <w:r w:rsidRPr="00057CB6">
        <w:rPr>
          <w:rFonts w:ascii="Trebuchet MS" w:hAnsi="Trebuchet MS"/>
          <w:color w:val="1F4E79" w:themeColor="accent1" w:themeShade="80"/>
        </w:rPr>
        <w:t xml:space="preserve">Minimum 70% din </w:t>
      </w:r>
      <w:r w:rsidRPr="00057CB6">
        <w:rPr>
          <w:rFonts w:ascii="Trebuchet MS" w:hAnsi="Trebuchet MS"/>
          <w:color w:val="1F4E79" w:themeColor="accent1" w:themeShade="80"/>
        </w:rPr>
        <w:t xml:space="preserve">grupurile </w:t>
      </w:r>
      <w:r w:rsidRPr="00057CB6">
        <w:rPr>
          <w:rFonts w:ascii="Trebuchet MS" w:hAnsi="Trebuchet MS"/>
          <w:i/>
          <w:iCs/>
          <w:color w:val="1F4E79" w:themeColor="accent1" w:themeShade="80"/>
        </w:rPr>
        <w:t xml:space="preserve">țintă </w:t>
      </w:r>
      <w:r w:rsidR="006B629C" w:rsidRPr="00057CB6">
        <w:rPr>
          <w:rFonts w:ascii="Trebuchet MS" w:hAnsi="Trebuchet MS"/>
          <w:i/>
          <w:iCs/>
          <w:color w:val="1F4E79" w:themeColor="accent1" w:themeShade="80"/>
        </w:rPr>
        <w:t>c</w:t>
      </w:r>
      <w:r w:rsidR="006B629C" w:rsidRPr="00057CB6">
        <w:rPr>
          <w:rFonts w:ascii="Trebuchet MS" w:hAnsi="Trebuchet MS"/>
          <w:i/>
          <w:iCs/>
          <w:color w:val="1F4E79" w:themeColor="accent1" w:themeShade="80"/>
        </w:rPr>
        <w:t xml:space="preserve">opii 0-3 ani (care nu au împlinit vârsta de 3 ani  la data intrării in operațiune) neînscriși în programe de educație timpurie și </w:t>
      </w:r>
      <w:proofErr w:type="spellStart"/>
      <w:r w:rsidR="006B629C" w:rsidRPr="00057CB6">
        <w:rPr>
          <w:rFonts w:ascii="Trebuchet MS" w:hAnsi="Trebuchet MS"/>
          <w:i/>
          <w:iCs/>
          <w:color w:val="1F4E79" w:themeColor="accent1" w:themeShade="80"/>
        </w:rPr>
        <w:t>antepreșcolari</w:t>
      </w:r>
      <w:proofErr w:type="spellEnd"/>
      <w:r w:rsidR="006B629C" w:rsidRPr="00057CB6">
        <w:rPr>
          <w:rFonts w:ascii="Trebuchet MS" w:hAnsi="Trebuchet MS"/>
          <w:i/>
          <w:iCs/>
          <w:color w:val="1F4E79" w:themeColor="accent1" w:themeShade="80"/>
        </w:rPr>
        <w:t xml:space="preserve">, </w:t>
      </w:r>
      <w:r w:rsidR="00FD28FA" w:rsidRPr="00057CB6">
        <w:rPr>
          <w:rFonts w:ascii="Trebuchet MS" w:hAnsi="Trebuchet MS"/>
          <w:i/>
          <w:iCs/>
          <w:color w:val="1F4E79" w:themeColor="accent1" w:themeShade="80"/>
        </w:rPr>
        <w:t>c</w:t>
      </w:r>
      <w:r w:rsidR="006B629C" w:rsidRPr="00057CB6">
        <w:rPr>
          <w:rFonts w:ascii="Trebuchet MS" w:hAnsi="Trebuchet MS"/>
          <w:i/>
          <w:iCs/>
          <w:color w:val="1F4E79" w:themeColor="accent1" w:themeShade="80"/>
        </w:rPr>
        <w:t>opii 3-6 ani  (care au împlinit vârsta de 3 ani  la data intrării in operațiune) și preșcolari</w:t>
      </w:r>
      <w:r w:rsidR="006B629C" w:rsidRPr="00057CB6">
        <w:rPr>
          <w:rFonts w:ascii="Trebuchet MS" w:hAnsi="Trebuchet MS"/>
          <w:i/>
          <w:iCs/>
          <w:color w:val="1F4E79" w:themeColor="accent1" w:themeShade="80"/>
        </w:rPr>
        <w:t xml:space="preserve"> </w:t>
      </w:r>
      <w:r w:rsidRPr="00057CB6">
        <w:rPr>
          <w:rFonts w:ascii="Trebuchet MS" w:hAnsi="Trebuchet MS"/>
          <w:color w:val="1F4E79" w:themeColor="accent1" w:themeShade="80"/>
        </w:rPr>
        <w:t>(cumulat) la nivel de proiect</w:t>
      </w:r>
      <w:r w:rsidRPr="00057CB6">
        <w:rPr>
          <w:rFonts w:ascii="Trebuchet MS" w:hAnsi="Trebuchet MS"/>
          <w:color w:val="1F4E79" w:themeColor="accent1" w:themeShade="80"/>
        </w:rPr>
        <w:t xml:space="preserve"> trebuie să provină din  </w:t>
      </w:r>
      <w:r w:rsidRPr="00057CB6">
        <w:rPr>
          <w:rFonts w:ascii="Trebuchet MS" w:hAnsi="Trebuchet MS"/>
          <w:color w:val="1F4E79" w:themeColor="accent1" w:themeShade="80"/>
        </w:rPr>
        <w:t>grupuri dezavantajate</w:t>
      </w:r>
      <w:r w:rsidRPr="00057CB6">
        <w:rPr>
          <w:rFonts w:ascii="Trebuchet MS" w:hAnsi="Trebuchet MS"/>
          <w:color w:val="1F4E79" w:themeColor="accent1" w:themeShade="80"/>
        </w:rPr>
        <w:t>.</w:t>
      </w:r>
    </w:p>
    <w:p w14:paraId="6D07DE0E" w14:textId="65CC32EE" w:rsidR="00FA07A5" w:rsidRPr="00057CB6" w:rsidRDefault="00FA07A5" w:rsidP="00057CB6">
      <w:pPr>
        <w:pStyle w:val="ListParagraph"/>
        <w:numPr>
          <w:ilvl w:val="0"/>
          <w:numId w:val="104"/>
        </w:numPr>
        <w:spacing w:after="0" w:line="276" w:lineRule="auto"/>
        <w:jc w:val="both"/>
        <w:rPr>
          <w:rFonts w:ascii="Trebuchet MS" w:hAnsi="Trebuchet MS"/>
          <w:i/>
          <w:iCs/>
          <w:color w:val="1F4E79" w:themeColor="accent1" w:themeShade="80"/>
        </w:rPr>
      </w:pPr>
      <w:r>
        <w:rPr>
          <w:rFonts w:ascii="Trebuchet MS" w:hAnsi="Trebuchet MS"/>
          <w:color w:val="1F4E79" w:themeColor="accent1" w:themeShade="80"/>
        </w:rPr>
        <w:t xml:space="preserve">Din totalul </w:t>
      </w:r>
      <w:r w:rsidRPr="00057CB6">
        <w:rPr>
          <w:rFonts w:ascii="Trebuchet MS" w:hAnsi="Trebuchet MS"/>
          <w:color w:val="1F4E79" w:themeColor="accent1" w:themeShade="80"/>
        </w:rPr>
        <w:t>grupuril</w:t>
      </w:r>
      <w:r>
        <w:rPr>
          <w:rFonts w:ascii="Trebuchet MS" w:hAnsi="Trebuchet MS"/>
          <w:color w:val="1F4E79" w:themeColor="accent1" w:themeShade="80"/>
        </w:rPr>
        <w:t>or</w:t>
      </w:r>
      <w:r w:rsidRPr="00057CB6">
        <w:rPr>
          <w:rFonts w:ascii="Trebuchet MS" w:hAnsi="Trebuchet MS"/>
          <w:color w:val="1F4E79" w:themeColor="accent1" w:themeShade="80"/>
        </w:rPr>
        <w:t xml:space="preserve"> </w:t>
      </w:r>
      <w:r w:rsidRPr="00057CB6">
        <w:rPr>
          <w:rFonts w:ascii="Trebuchet MS" w:hAnsi="Trebuchet MS"/>
          <w:i/>
          <w:iCs/>
          <w:color w:val="1F4E79" w:themeColor="accent1" w:themeShade="80"/>
        </w:rPr>
        <w:t xml:space="preserve">țintă copii 0-3 ani (care nu au împlinit vârsta de 3 ani  la data intrării in operațiune) neînscriși în programe de educație timpurie și </w:t>
      </w:r>
      <w:proofErr w:type="spellStart"/>
      <w:r w:rsidRPr="00057CB6">
        <w:rPr>
          <w:rFonts w:ascii="Trebuchet MS" w:hAnsi="Trebuchet MS"/>
          <w:i/>
          <w:iCs/>
          <w:color w:val="1F4E79" w:themeColor="accent1" w:themeShade="80"/>
        </w:rPr>
        <w:t>antepreșcolari</w:t>
      </w:r>
      <w:proofErr w:type="spellEnd"/>
      <w:r>
        <w:rPr>
          <w:rFonts w:ascii="Trebuchet MS" w:hAnsi="Trebuchet MS"/>
          <w:i/>
          <w:iCs/>
          <w:color w:val="1F4E79" w:themeColor="accent1" w:themeShade="80"/>
        </w:rPr>
        <w:t xml:space="preserve"> și</w:t>
      </w:r>
      <w:r w:rsidRPr="00057CB6">
        <w:rPr>
          <w:rFonts w:ascii="Trebuchet MS" w:hAnsi="Trebuchet MS"/>
          <w:i/>
          <w:iCs/>
          <w:color w:val="1F4E79" w:themeColor="accent1" w:themeShade="80"/>
        </w:rPr>
        <w:t xml:space="preserve"> copii 3-6 ani  (care au împlinit vârsta de 3 ani  la data intrării in operațiune) și preșcolari</w:t>
      </w:r>
      <w:r w:rsidRPr="00057CB6">
        <w:rPr>
          <w:rFonts w:ascii="Trebuchet MS" w:hAnsi="Trebuchet MS"/>
          <w:color w:val="1F4E79" w:themeColor="accent1" w:themeShade="80"/>
        </w:rPr>
        <w:t xml:space="preserve"> la nivel de proiect</w:t>
      </w:r>
      <w:r>
        <w:rPr>
          <w:rFonts w:ascii="Trebuchet MS" w:hAnsi="Trebuchet MS"/>
          <w:color w:val="1F4E79" w:themeColor="accent1" w:themeShade="80"/>
        </w:rPr>
        <w:t xml:space="preserve">, copiii din </w:t>
      </w:r>
      <w:r w:rsidRPr="00057CB6">
        <w:rPr>
          <w:rFonts w:ascii="Trebuchet MS" w:hAnsi="Trebuchet MS"/>
          <w:color w:val="1F4E79" w:themeColor="accent1" w:themeShade="80"/>
        </w:rPr>
        <w:t>grupuril</w:t>
      </w:r>
      <w:r>
        <w:rPr>
          <w:rFonts w:ascii="Trebuchet MS" w:hAnsi="Trebuchet MS"/>
          <w:color w:val="1F4E79" w:themeColor="accent1" w:themeShade="80"/>
        </w:rPr>
        <w:t>e</w:t>
      </w:r>
      <w:r w:rsidRPr="00057CB6">
        <w:rPr>
          <w:rFonts w:ascii="Trebuchet MS" w:hAnsi="Trebuchet MS"/>
          <w:color w:val="1F4E79" w:themeColor="accent1" w:themeShade="80"/>
        </w:rPr>
        <w:t xml:space="preserve"> </w:t>
      </w:r>
      <w:r w:rsidRPr="00057CB6">
        <w:rPr>
          <w:rFonts w:ascii="Trebuchet MS" w:hAnsi="Trebuchet MS"/>
          <w:i/>
          <w:iCs/>
          <w:color w:val="1F4E79" w:themeColor="accent1" w:themeShade="80"/>
        </w:rPr>
        <w:t xml:space="preserve">țintă copii 0-3 ani (care nu au împlinit vârsta de 3 ani  la data intrării in operațiune) neînscriși în programe de educație timpurie și </w:t>
      </w:r>
      <w:proofErr w:type="spellStart"/>
      <w:r w:rsidRPr="00057CB6">
        <w:rPr>
          <w:rFonts w:ascii="Trebuchet MS" w:hAnsi="Trebuchet MS"/>
          <w:i/>
          <w:iCs/>
          <w:color w:val="1F4E79" w:themeColor="accent1" w:themeShade="80"/>
        </w:rPr>
        <w:t>antepreșcolari</w:t>
      </w:r>
      <w:proofErr w:type="spellEnd"/>
      <w:r>
        <w:rPr>
          <w:rFonts w:ascii="Trebuchet MS" w:hAnsi="Trebuchet MS"/>
          <w:i/>
          <w:iCs/>
          <w:color w:val="1F4E79" w:themeColor="accent1" w:themeShade="80"/>
        </w:rPr>
        <w:t xml:space="preserve"> (cumulat) </w:t>
      </w:r>
      <w:r>
        <w:rPr>
          <w:rFonts w:ascii="Trebuchet MS" w:hAnsi="Trebuchet MS"/>
          <w:color w:val="1F4E79" w:themeColor="accent1" w:themeShade="80"/>
        </w:rPr>
        <w:t xml:space="preserve">trebuie să reprezinte maximum 40%, iar </w:t>
      </w:r>
      <w:r w:rsidRPr="00FA07A5">
        <w:rPr>
          <w:rFonts w:ascii="Trebuchet MS" w:hAnsi="Trebuchet MS"/>
          <w:color w:val="1F4E79" w:themeColor="accent1" w:themeShade="80"/>
        </w:rPr>
        <w:t>copiii din grupurile țintă</w:t>
      </w:r>
      <w:r>
        <w:rPr>
          <w:rFonts w:ascii="Trebuchet MS" w:hAnsi="Trebuchet MS"/>
          <w:color w:val="1F4E79" w:themeColor="accent1" w:themeShade="80"/>
        </w:rPr>
        <w:t xml:space="preserve"> </w:t>
      </w:r>
      <w:r w:rsidRPr="00057CB6">
        <w:rPr>
          <w:rFonts w:ascii="Trebuchet MS" w:hAnsi="Trebuchet MS"/>
          <w:i/>
          <w:iCs/>
          <w:color w:val="1F4E79" w:themeColor="accent1" w:themeShade="80"/>
        </w:rPr>
        <w:t>copii 3-6 ani  (care au împlinit vârsta de 3 ani  la data intrării in operațiune) și preșcolari</w:t>
      </w:r>
      <w:r>
        <w:rPr>
          <w:rFonts w:ascii="Trebuchet MS" w:hAnsi="Trebuchet MS"/>
          <w:i/>
          <w:iCs/>
          <w:color w:val="1F4E79" w:themeColor="accent1" w:themeShade="80"/>
        </w:rPr>
        <w:t xml:space="preserve"> </w:t>
      </w:r>
      <w:r w:rsidRPr="00FA07A5">
        <w:rPr>
          <w:rFonts w:ascii="Trebuchet MS" w:hAnsi="Trebuchet MS"/>
          <w:i/>
          <w:iCs/>
          <w:color w:val="1F4E79" w:themeColor="accent1" w:themeShade="80"/>
        </w:rPr>
        <w:t xml:space="preserve">trebuie să reprezinte </w:t>
      </w:r>
      <w:r>
        <w:rPr>
          <w:rFonts w:ascii="Trebuchet MS" w:hAnsi="Trebuchet MS"/>
          <w:i/>
          <w:iCs/>
          <w:color w:val="1F4E79" w:themeColor="accent1" w:themeShade="80"/>
        </w:rPr>
        <w:t>minimum</w:t>
      </w:r>
      <w:r w:rsidRPr="00FA07A5">
        <w:rPr>
          <w:rFonts w:ascii="Trebuchet MS" w:hAnsi="Trebuchet MS"/>
          <w:i/>
          <w:iCs/>
          <w:color w:val="1F4E79" w:themeColor="accent1" w:themeShade="80"/>
        </w:rPr>
        <w:t xml:space="preserve"> </w:t>
      </w:r>
      <w:r>
        <w:rPr>
          <w:rFonts w:ascii="Trebuchet MS" w:hAnsi="Trebuchet MS"/>
          <w:i/>
          <w:iCs/>
          <w:color w:val="1F4E79" w:themeColor="accent1" w:themeShade="80"/>
        </w:rPr>
        <w:t>6</w:t>
      </w:r>
      <w:r w:rsidRPr="00FA07A5">
        <w:rPr>
          <w:rFonts w:ascii="Trebuchet MS" w:hAnsi="Trebuchet MS"/>
          <w:i/>
          <w:iCs/>
          <w:color w:val="1F4E79" w:themeColor="accent1" w:themeShade="80"/>
        </w:rPr>
        <w:t>0%</w:t>
      </w:r>
      <w:r>
        <w:rPr>
          <w:rFonts w:ascii="Trebuchet MS" w:hAnsi="Trebuchet MS"/>
          <w:color w:val="1F4E79" w:themeColor="accent1" w:themeShade="80"/>
        </w:rPr>
        <w:t>.</w:t>
      </w:r>
    </w:p>
    <w:p w14:paraId="558C6DDB" w14:textId="741A1E9F" w:rsidR="00247AF3" w:rsidRPr="00057CB6" w:rsidRDefault="00774AC6" w:rsidP="00057CB6">
      <w:pPr>
        <w:pStyle w:val="ListParagraph"/>
        <w:numPr>
          <w:ilvl w:val="0"/>
          <w:numId w:val="104"/>
        </w:numPr>
        <w:spacing w:after="0" w:line="276" w:lineRule="auto"/>
        <w:jc w:val="both"/>
        <w:rPr>
          <w:rFonts w:ascii="Trebuchet MS" w:hAnsi="Trebuchet MS"/>
          <w:color w:val="1F4E79" w:themeColor="accent1" w:themeShade="80"/>
        </w:rPr>
      </w:pPr>
      <w:bookmarkStart w:id="63" w:name="_Hlk163220317"/>
      <w:bookmarkEnd w:id="62"/>
      <w:r w:rsidRPr="00057CB6">
        <w:rPr>
          <w:rFonts w:ascii="Trebuchet MS" w:hAnsi="Trebuchet MS"/>
          <w:color w:val="1F4E79" w:themeColor="accent1" w:themeShade="80"/>
        </w:rPr>
        <w:t xml:space="preserve">Minimum 9% din </w:t>
      </w:r>
      <w:bookmarkEnd w:id="63"/>
      <w:r w:rsidRPr="00057CB6">
        <w:rPr>
          <w:rFonts w:ascii="Trebuchet MS" w:hAnsi="Trebuchet MS"/>
          <w:color w:val="1F4E79" w:themeColor="accent1" w:themeShade="80"/>
        </w:rPr>
        <w:t xml:space="preserve">grupurile </w:t>
      </w:r>
      <w:r w:rsidR="00506599" w:rsidRPr="00057CB6">
        <w:rPr>
          <w:rFonts w:ascii="Trebuchet MS" w:hAnsi="Trebuchet MS"/>
          <w:i/>
          <w:iCs/>
          <w:color w:val="1F4E79" w:themeColor="accent1" w:themeShade="80"/>
        </w:rPr>
        <w:t xml:space="preserve">țintă copii 0-3 ani (care nu au împlinit vârsta de 3 ani  la data intrării in operațiune) neînscriși în programe de educație timpurie și </w:t>
      </w:r>
      <w:proofErr w:type="spellStart"/>
      <w:r w:rsidR="00506599" w:rsidRPr="00057CB6">
        <w:rPr>
          <w:rFonts w:ascii="Trebuchet MS" w:hAnsi="Trebuchet MS"/>
          <w:i/>
          <w:iCs/>
          <w:color w:val="1F4E79" w:themeColor="accent1" w:themeShade="80"/>
        </w:rPr>
        <w:t>antepreșcolari</w:t>
      </w:r>
      <w:proofErr w:type="spellEnd"/>
      <w:r w:rsidR="00506599" w:rsidRPr="00057CB6">
        <w:rPr>
          <w:rFonts w:ascii="Trebuchet MS" w:hAnsi="Trebuchet MS"/>
          <w:i/>
          <w:iCs/>
          <w:color w:val="1F4E79" w:themeColor="accent1" w:themeShade="80"/>
        </w:rPr>
        <w:t>, copii 3-6 ani  (care au împlinit vârsta de 3 ani  la data intrării in operațiune) și preșcolari</w:t>
      </w:r>
      <w:r w:rsidR="00506599" w:rsidRPr="00057CB6">
        <w:rPr>
          <w:rFonts w:ascii="Trebuchet MS" w:hAnsi="Trebuchet MS"/>
          <w:color w:val="1F4E79" w:themeColor="accent1" w:themeShade="80"/>
        </w:rPr>
        <w:t xml:space="preserve"> </w:t>
      </w:r>
      <w:r w:rsidRPr="00057CB6">
        <w:rPr>
          <w:rFonts w:ascii="Trebuchet MS" w:hAnsi="Trebuchet MS"/>
          <w:color w:val="1F4E79" w:themeColor="accent1" w:themeShade="80"/>
        </w:rPr>
        <w:t xml:space="preserve">(cumulat) la nivel de proiect trebuie să </w:t>
      </w:r>
      <w:r w:rsidR="00945042" w:rsidRPr="00057CB6">
        <w:rPr>
          <w:rFonts w:ascii="Trebuchet MS" w:hAnsi="Trebuchet MS"/>
          <w:color w:val="1F4E79" w:themeColor="accent1" w:themeShade="80"/>
        </w:rPr>
        <w:t>fie constituit din</w:t>
      </w:r>
      <w:r w:rsidRPr="00057CB6">
        <w:rPr>
          <w:rFonts w:ascii="Trebuchet MS" w:hAnsi="Trebuchet MS"/>
          <w:color w:val="1F4E79" w:themeColor="accent1" w:themeShade="80"/>
        </w:rPr>
        <w:t xml:space="preserve"> </w:t>
      </w:r>
      <w:r w:rsidR="00247AF3" w:rsidRPr="00057CB6">
        <w:rPr>
          <w:rFonts w:ascii="Trebuchet MS" w:hAnsi="Trebuchet MS"/>
          <w:color w:val="1F4E79" w:themeColor="accent1" w:themeShade="80"/>
        </w:rPr>
        <w:t>participanți de etnie roma.</w:t>
      </w:r>
    </w:p>
    <w:p w14:paraId="4356D830" w14:textId="646657F2" w:rsidR="00774AC6" w:rsidRPr="00057CB6" w:rsidRDefault="00774AC6" w:rsidP="00057CB6">
      <w:pPr>
        <w:pStyle w:val="ListParagraph"/>
        <w:numPr>
          <w:ilvl w:val="0"/>
          <w:numId w:val="104"/>
        </w:numPr>
        <w:spacing w:after="0" w:line="276" w:lineRule="auto"/>
        <w:jc w:val="both"/>
        <w:rPr>
          <w:rFonts w:ascii="Trebuchet MS" w:hAnsi="Trebuchet MS"/>
          <w:color w:val="1F4E79" w:themeColor="accent1" w:themeShade="80"/>
        </w:rPr>
      </w:pPr>
      <w:r w:rsidRPr="00057CB6">
        <w:rPr>
          <w:rFonts w:ascii="Trebuchet MS" w:hAnsi="Trebuchet MS"/>
          <w:color w:val="1F4E79" w:themeColor="accent1" w:themeShade="80"/>
        </w:rPr>
        <w:t>Minimum 9% din</w:t>
      </w:r>
      <w:r w:rsidRPr="00057CB6">
        <w:rPr>
          <w:rFonts w:ascii="Trebuchet MS" w:hAnsi="Trebuchet MS"/>
          <w:color w:val="1F4E79" w:themeColor="accent1" w:themeShade="80"/>
        </w:rPr>
        <w:t xml:space="preserve"> grupul țintă </w:t>
      </w:r>
      <w:r w:rsidRPr="00057CB6">
        <w:rPr>
          <w:rFonts w:ascii="Trebuchet MS" w:hAnsi="Trebuchet MS"/>
          <w:i/>
          <w:iCs/>
          <w:color w:val="1F4E79" w:themeColor="accent1" w:themeShade="80"/>
        </w:rPr>
        <w:t>p</w:t>
      </w:r>
      <w:r w:rsidRPr="00057CB6">
        <w:rPr>
          <w:rFonts w:ascii="Trebuchet MS" w:hAnsi="Trebuchet MS"/>
          <w:i/>
          <w:iCs/>
          <w:color w:val="1F4E79" w:themeColor="accent1" w:themeShade="80"/>
        </w:rPr>
        <w:t>ărinți/ reprezentanți legali/ tutori ai copiilor din grupuri dezavantajate, inclusiv persoane care au în grijă copilul cu părinți plecați la muncă în străinătate, aflat în risc de părăsire timpurie a școlii</w:t>
      </w:r>
      <w:r w:rsidRPr="00057CB6">
        <w:rPr>
          <w:color w:val="1F4E79" w:themeColor="accent1" w:themeShade="80"/>
        </w:rPr>
        <w:t xml:space="preserve"> </w:t>
      </w:r>
      <w:r w:rsidRPr="00057CB6">
        <w:rPr>
          <w:rFonts w:ascii="Trebuchet MS" w:hAnsi="Trebuchet MS"/>
          <w:color w:val="1F4E79" w:themeColor="accent1" w:themeShade="80"/>
        </w:rPr>
        <w:t xml:space="preserve">la nivel de proiect trebuie </w:t>
      </w:r>
      <w:r w:rsidR="00945042" w:rsidRPr="00057CB6">
        <w:rPr>
          <w:rFonts w:ascii="Trebuchet MS" w:hAnsi="Trebuchet MS"/>
          <w:color w:val="1F4E79" w:themeColor="accent1" w:themeShade="80"/>
        </w:rPr>
        <w:t>să fie constituit di</w:t>
      </w:r>
      <w:r w:rsidR="00945042" w:rsidRPr="00057CB6">
        <w:rPr>
          <w:rFonts w:ascii="Trebuchet MS" w:hAnsi="Trebuchet MS"/>
          <w:color w:val="1F4E79" w:themeColor="accent1" w:themeShade="80"/>
        </w:rPr>
        <w:t xml:space="preserve">n </w:t>
      </w:r>
      <w:r w:rsidRPr="00057CB6">
        <w:rPr>
          <w:rFonts w:ascii="Trebuchet MS" w:hAnsi="Trebuchet MS"/>
          <w:color w:val="1F4E79" w:themeColor="accent1" w:themeShade="80"/>
        </w:rPr>
        <w:t>participanți de etnie roma.</w:t>
      </w:r>
    </w:p>
    <w:p w14:paraId="3B9B72B5" w14:textId="77777777" w:rsidR="00247AF3" w:rsidRPr="00464F68" w:rsidRDefault="00247AF3" w:rsidP="00B23169">
      <w:pPr>
        <w:spacing w:after="0" w:line="276" w:lineRule="auto"/>
        <w:rPr>
          <w:rFonts w:ascii="Trebuchet MS" w:hAnsi="Trebuchet MS"/>
          <w:color w:val="1F4E79" w:themeColor="accent1" w:themeShade="80"/>
        </w:rPr>
      </w:pPr>
    </w:p>
    <w:p w14:paraId="4EA637C1" w14:textId="0935CA30" w:rsidR="00EF4ECD" w:rsidRPr="00464F68" w:rsidRDefault="00B23169" w:rsidP="005C15E2">
      <w:pPr>
        <w:spacing w:after="0" w:line="276" w:lineRule="auto"/>
        <w:jc w:val="both"/>
        <w:rPr>
          <w:rFonts w:ascii="Trebuchet MS" w:hAnsi="Trebuchet MS" w:cs="Tahoma"/>
          <w:iCs/>
          <w:color w:val="1F4E79" w:themeColor="accent1" w:themeShade="80"/>
        </w:rPr>
      </w:pPr>
      <w:r w:rsidRPr="00464F68">
        <w:rPr>
          <w:rFonts w:ascii="Trebuchet MS" w:hAnsi="Trebuchet MS"/>
          <w:color w:val="1F4E79" w:themeColor="accent1" w:themeShade="80"/>
        </w:rPr>
        <w:t xml:space="preserve"> </w:t>
      </w:r>
      <w:r w:rsidR="00D961B3" w:rsidRPr="00464F68">
        <w:rPr>
          <w:rFonts w:ascii="Trebuchet MS" w:hAnsi="Trebuchet MS"/>
          <w:color w:val="1F4E79" w:themeColor="accent1" w:themeShade="80"/>
        </w:rPr>
        <w:t>V</w:t>
      </w:r>
      <w:r w:rsidR="004E1B35" w:rsidRPr="00464F68">
        <w:rPr>
          <w:rFonts w:ascii="Trebuchet MS" w:hAnsi="Trebuchet MS"/>
          <w:b/>
          <w:bCs/>
          <w:iCs/>
          <w:color w:val="1F4E79" w:themeColor="accent1" w:themeShade="80"/>
        </w:rPr>
        <w:t>alorile minime ale</w:t>
      </w:r>
      <w:r w:rsidR="004E1B35" w:rsidRPr="00464F68">
        <w:rPr>
          <w:rFonts w:ascii="Trebuchet MS" w:hAnsi="Trebuchet MS" w:cs="Tahoma"/>
          <w:b/>
          <w:bCs/>
          <w:iCs/>
          <w:color w:val="1F4E79" w:themeColor="accent1" w:themeShade="80"/>
        </w:rPr>
        <w:t xml:space="preserve"> grupul țintă eligibil</w:t>
      </w:r>
      <w:r w:rsidR="004E1B35" w:rsidRPr="00464F68">
        <w:rPr>
          <w:rFonts w:ascii="Trebuchet MS" w:hAnsi="Trebuchet MS" w:cs="Tahoma"/>
          <w:iCs/>
          <w:color w:val="1F4E79" w:themeColor="accent1" w:themeShade="80"/>
        </w:rPr>
        <w:t xml:space="preserve"> </w:t>
      </w:r>
      <w:r w:rsidR="00D961B3" w:rsidRPr="00464F68">
        <w:rPr>
          <w:rFonts w:ascii="Trebuchet MS" w:hAnsi="Trebuchet MS" w:cs="Tahoma"/>
          <w:iCs/>
          <w:color w:val="1F4E79" w:themeColor="accent1" w:themeShade="80"/>
        </w:rPr>
        <w:t xml:space="preserve">la nivel de proiect </w:t>
      </w:r>
      <w:r w:rsidR="004E1B35" w:rsidRPr="00464F68">
        <w:rPr>
          <w:rFonts w:ascii="Trebuchet MS" w:hAnsi="Trebuchet MS"/>
          <w:iCs/>
          <w:color w:val="1F4E79" w:themeColor="accent1" w:themeShade="80"/>
        </w:rPr>
        <w:t>sunt următoarele</w:t>
      </w:r>
      <w:r w:rsidR="004E1B35" w:rsidRPr="00464F68">
        <w:rPr>
          <w:rFonts w:ascii="Trebuchet MS" w:hAnsi="Trebuchet MS" w:cs="Tahoma"/>
          <w:iCs/>
          <w:color w:val="1F4E79" w:themeColor="accent1" w:themeShade="80"/>
        </w:rPr>
        <w:t>:</w:t>
      </w:r>
    </w:p>
    <w:tbl>
      <w:tblPr>
        <w:tblStyle w:val="TableGrid"/>
        <w:tblW w:w="0" w:type="auto"/>
        <w:tblLook w:val="04A0" w:firstRow="1" w:lastRow="0" w:firstColumn="1" w:lastColumn="0" w:noHBand="0" w:noVBand="1"/>
      </w:tblPr>
      <w:tblGrid>
        <w:gridCol w:w="1042"/>
        <w:gridCol w:w="3773"/>
        <w:gridCol w:w="4536"/>
      </w:tblGrid>
      <w:tr w:rsidR="00464F68" w:rsidRPr="00464F68" w14:paraId="583747F5" w14:textId="77777777" w:rsidTr="00512E54">
        <w:tc>
          <w:tcPr>
            <w:tcW w:w="1042" w:type="dxa"/>
          </w:tcPr>
          <w:p w14:paraId="4DC6B883" w14:textId="77777777" w:rsidR="009F7E55" w:rsidRPr="00464F68" w:rsidRDefault="009F7E55" w:rsidP="00AC6FFB">
            <w:pPr>
              <w:spacing w:before="120" w:after="120" w:line="276" w:lineRule="auto"/>
              <w:rPr>
                <w:rFonts w:ascii="Trebuchet MS" w:hAnsi="Trebuchet MS" w:cs="Tahoma"/>
                <w:iCs/>
                <w:color w:val="1F4E79" w:themeColor="accent1" w:themeShade="80"/>
              </w:rPr>
            </w:pPr>
            <w:r w:rsidRPr="00464F68">
              <w:rPr>
                <w:rFonts w:ascii="Trebuchet MS" w:eastAsia="Calibri" w:hAnsi="Trebuchet MS" w:cs="Tahoma"/>
                <w:i/>
                <w:iCs/>
                <w:color w:val="1F4E79" w:themeColor="accent1" w:themeShade="80"/>
              </w:rPr>
              <w:t>Obiectiv specific</w:t>
            </w:r>
          </w:p>
        </w:tc>
        <w:tc>
          <w:tcPr>
            <w:tcW w:w="3773" w:type="dxa"/>
          </w:tcPr>
          <w:p w14:paraId="5BA1694E" w14:textId="77777777" w:rsidR="009F7E55" w:rsidRPr="00464F68" w:rsidRDefault="009F7E55" w:rsidP="00AC6FFB">
            <w:pPr>
              <w:spacing w:before="120" w:after="120" w:line="276" w:lineRule="auto"/>
              <w:rPr>
                <w:rFonts w:ascii="Trebuchet MS" w:hAnsi="Trebuchet MS" w:cs="Tahoma"/>
                <w:iCs/>
                <w:color w:val="1F4E79" w:themeColor="accent1" w:themeShade="80"/>
                <w:highlight w:val="cyan"/>
              </w:rPr>
            </w:pPr>
            <w:r w:rsidRPr="00464F68">
              <w:rPr>
                <w:rFonts w:ascii="Trebuchet MS" w:eastAsia="Calibri" w:hAnsi="Trebuchet MS" w:cs="Tahoma"/>
                <w:i/>
                <w:iCs/>
                <w:color w:val="1F4E79" w:themeColor="accent1" w:themeShade="80"/>
              </w:rPr>
              <w:t>Categorie grup țintă</w:t>
            </w:r>
          </w:p>
        </w:tc>
        <w:tc>
          <w:tcPr>
            <w:tcW w:w="4536" w:type="dxa"/>
          </w:tcPr>
          <w:p w14:paraId="0F7A0C51" w14:textId="77777777" w:rsidR="009F7E55" w:rsidRPr="00464F68" w:rsidRDefault="009F7E55" w:rsidP="00AC6FFB">
            <w:pPr>
              <w:spacing w:before="120" w:after="120" w:line="276" w:lineRule="auto"/>
              <w:rPr>
                <w:rFonts w:ascii="Trebuchet MS" w:hAnsi="Trebuchet MS" w:cs="Tahoma"/>
                <w:iCs/>
                <w:color w:val="1F4E79" w:themeColor="accent1" w:themeShade="80"/>
                <w:highlight w:val="cyan"/>
              </w:rPr>
            </w:pPr>
            <w:r w:rsidRPr="00464F68">
              <w:rPr>
                <w:rFonts w:ascii="Trebuchet MS" w:eastAsia="Calibri" w:hAnsi="Trebuchet MS" w:cs="Tahoma"/>
                <w:i/>
                <w:iCs/>
                <w:color w:val="1F4E79" w:themeColor="accent1" w:themeShade="80"/>
              </w:rPr>
              <w:t>Valoarea minimă obligatorie per proiect – Regiuni mai puțin dezvoltate</w:t>
            </w:r>
          </w:p>
        </w:tc>
      </w:tr>
      <w:tr w:rsidR="00464F68" w:rsidRPr="00464F68" w14:paraId="4A192992" w14:textId="77777777" w:rsidTr="00512E54">
        <w:tc>
          <w:tcPr>
            <w:tcW w:w="1042" w:type="dxa"/>
            <w:vMerge w:val="restart"/>
          </w:tcPr>
          <w:p w14:paraId="5BD0553F" w14:textId="77777777" w:rsidR="009F7E55" w:rsidRPr="00464F68" w:rsidRDefault="009F7E55" w:rsidP="00AC6FFB">
            <w:pPr>
              <w:spacing w:before="120" w:after="120" w:line="276" w:lineRule="auto"/>
              <w:rPr>
                <w:rFonts w:ascii="Trebuchet MS" w:hAnsi="Trebuchet MS" w:cs="Tahoma"/>
                <w:iCs/>
                <w:color w:val="1F4E79" w:themeColor="accent1" w:themeShade="80"/>
              </w:rPr>
            </w:pPr>
            <w:r w:rsidRPr="00464F68">
              <w:rPr>
                <w:rFonts w:ascii="Trebuchet MS" w:hAnsi="Trebuchet MS"/>
                <w:color w:val="1F4E79" w:themeColor="accent1" w:themeShade="80"/>
              </w:rPr>
              <w:t>ESO4.6.</w:t>
            </w:r>
          </w:p>
        </w:tc>
        <w:tc>
          <w:tcPr>
            <w:tcW w:w="3773" w:type="dxa"/>
          </w:tcPr>
          <w:p w14:paraId="2ACAFB64" w14:textId="4612DD7D" w:rsidR="00164DB5" w:rsidRDefault="009C62BB" w:rsidP="009C62BB">
            <w:pPr>
              <w:spacing w:before="120" w:after="120" w:line="276" w:lineRule="auto"/>
              <w:jc w:val="both"/>
              <w:rPr>
                <w:rFonts w:ascii="Trebuchet MS" w:hAnsi="Trebuchet MS" w:cs="Tahoma"/>
                <w:iCs/>
                <w:color w:val="1F4E79" w:themeColor="accent1" w:themeShade="80"/>
              </w:rPr>
            </w:pPr>
            <w:r w:rsidRPr="00464F68">
              <w:rPr>
                <w:rFonts w:ascii="Trebuchet MS" w:hAnsi="Trebuchet MS" w:cs="Tahoma"/>
                <w:iCs/>
                <w:color w:val="1F4E79" w:themeColor="accent1" w:themeShade="80"/>
              </w:rPr>
              <w:t>Copii 0-</w:t>
            </w:r>
            <w:r w:rsidR="00164DB5">
              <w:rPr>
                <w:rFonts w:ascii="Trebuchet MS" w:hAnsi="Trebuchet MS" w:cs="Tahoma"/>
                <w:iCs/>
                <w:color w:val="1F4E79" w:themeColor="accent1" w:themeShade="80"/>
              </w:rPr>
              <w:t>3</w:t>
            </w:r>
            <w:r w:rsidRPr="00464F68">
              <w:rPr>
                <w:rFonts w:ascii="Trebuchet MS" w:hAnsi="Trebuchet MS" w:cs="Tahoma"/>
                <w:iCs/>
                <w:color w:val="1F4E79" w:themeColor="accent1" w:themeShade="80"/>
              </w:rPr>
              <w:t xml:space="preserve"> ani neînscriși în programe de educație timpurie</w:t>
            </w:r>
            <w:r w:rsidRPr="00464F68">
              <w:rPr>
                <w:rFonts w:ascii="Trebuchet MS" w:hAnsi="Trebuchet MS" w:cs="Tahoma"/>
                <w:iCs/>
                <w:color w:val="1F4E79" w:themeColor="accent1" w:themeShade="80"/>
              </w:rPr>
              <w:t xml:space="preserve"> </w:t>
            </w:r>
            <w:r w:rsidR="00D10964">
              <w:rPr>
                <w:rFonts w:ascii="Trebuchet MS" w:hAnsi="Trebuchet MS" w:cs="Tahoma"/>
                <w:iCs/>
                <w:color w:val="1F4E79" w:themeColor="accent1" w:themeShade="80"/>
              </w:rPr>
              <w:t xml:space="preserve">și </w:t>
            </w:r>
            <w:proofErr w:type="spellStart"/>
            <w:r w:rsidR="00D10964">
              <w:rPr>
                <w:rFonts w:ascii="Trebuchet MS" w:hAnsi="Trebuchet MS" w:cs="Tahoma"/>
                <w:iCs/>
                <w:color w:val="1F4E79" w:themeColor="accent1" w:themeShade="80"/>
              </w:rPr>
              <w:t>a</w:t>
            </w:r>
            <w:r w:rsidR="009F7E55" w:rsidRPr="00464F68">
              <w:rPr>
                <w:rFonts w:ascii="Trebuchet MS" w:hAnsi="Trebuchet MS" w:cs="Tahoma"/>
                <w:iCs/>
                <w:color w:val="1F4E79" w:themeColor="accent1" w:themeShade="80"/>
              </w:rPr>
              <w:t>ntepreșcolari</w:t>
            </w:r>
            <w:proofErr w:type="spellEnd"/>
            <w:r w:rsidR="009F7E55" w:rsidRPr="00464F68">
              <w:rPr>
                <w:rFonts w:ascii="Trebuchet MS" w:hAnsi="Trebuchet MS" w:cs="Tahoma"/>
                <w:iCs/>
                <w:color w:val="1F4E79" w:themeColor="accent1" w:themeShade="80"/>
              </w:rPr>
              <w:t xml:space="preserve"> </w:t>
            </w:r>
          </w:p>
          <w:p w14:paraId="62634A85" w14:textId="088BAFAA" w:rsidR="009F7E55" w:rsidRPr="00464F68" w:rsidRDefault="00164DB5" w:rsidP="009C62BB">
            <w:pPr>
              <w:spacing w:before="120" w:after="120" w:line="276" w:lineRule="auto"/>
              <w:jc w:val="both"/>
              <w:rPr>
                <w:rFonts w:ascii="Trebuchet MS" w:hAnsi="Trebuchet MS" w:cs="Tahoma"/>
                <w:iCs/>
                <w:color w:val="1F4E79" w:themeColor="accent1" w:themeShade="80"/>
              </w:rPr>
            </w:pPr>
            <w:r w:rsidRPr="00164DB5">
              <w:rPr>
                <w:rFonts w:ascii="Trebuchet MS" w:hAnsi="Trebuchet MS" w:cs="Tahoma"/>
                <w:iCs/>
                <w:color w:val="1F4E79" w:themeColor="accent1" w:themeShade="80"/>
              </w:rPr>
              <w:t xml:space="preserve">Copii 3-6 ani  </w:t>
            </w:r>
            <w:r w:rsidR="00D10964">
              <w:rPr>
                <w:rFonts w:ascii="Trebuchet MS" w:hAnsi="Trebuchet MS" w:cs="Tahoma"/>
                <w:iCs/>
                <w:color w:val="1F4E79" w:themeColor="accent1" w:themeShade="80"/>
              </w:rPr>
              <w:t xml:space="preserve">și </w:t>
            </w:r>
            <w:r w:rsidR="009F7E55" w:rsidRPr="00464F68">
              <w:rPr>
                <w:rFonts w:ascii="Trebuchet MS" w:hAnsi="Trebuchet MS" w:cs="Tahoma"/>
                <w:iCs/>
                <w:color w:val="1F4E79" w:themeColor="accent1" w:themeShade="80"/>
              </w:rPr>
              <w:t xml:space="preserve">preșcolari (ISCED 0) </w:t>
            </w:r>
          </w:p>
        </w:tc>
        <w:tc>
          <w:tcPr>
            <w:tcW w:w="4536" w:type="dxa"/>
          </w:tcPr>
          <w:p w14:paraId="71C5E87A" w14:textId="28CD3D11" w:rsidR="009F7E55" w:rsidRPr="005B3363" w:rsidRDefault="006C229F" w:rsidP="00C448DD">
            <w:pPr>
              <w:jc w:val="center"/>
              <w:rPr>
                <w:rFonts w:ascii="Trebuchet MS" w:hAnsi="Trebuchet MS"/>
                <w:color w:val="1F4E79" w:themeColor="accent1" w:themeShade="80"/>
              </w:rPr>
            </w:pPr>
            <w:r w:rsidRPr="005B3363">
              <w:rPr>
                <w:rFonts w:ascii="Trebuchet MS" w:hAnsi="Trebuchet MS"/>
                <w:color w:val="1F4E79" w:themeColor="accent1" w:themeShade="80"/>
              </w:rPr>
              <w:t>962</w:t>
            </w:r>
          </w:p>
          <w:p w14:paraId="6041DAD5" w14:textId="77777777" w:rsidR="000D14FF" w:rsidRPr="005B3363" w:rsidRDefault="000D14FF" w:rsidP="00241B20">
            <w:pPr>
              <w:pStyle w:val="ListParagraph"/>
              <w:numPr>
                <w:ilvl w:val="0"/>
                <w:numId w:val="105"/>
              </w:numPr>
              <w:rPr>
                <w:rFonts w:ascii="Trebuchet MS" w:hAnsi="Trebuchet MS"/>
                <w:color w:val="1F4E79" w:themeColor="accent1" w:themeShade="80"/>
              </w:rPr>
            </w:pPr>
            <w:r w:rsidRPr="005B3363">
              <w:rPr>
                <w:rFonts w:ascii="Trebuchet MS" w:hAnsi="Trebuchet MS"/>
                <w:color w:val="1F4E79" w:themeColor="accent1" w:themeShade="80"/>
              </w:rPr>
              <w:t>P</w:t>
            </w:r>
            <w:r w:rsidRPr="005B3363">
              <w:rPr>
                <w:rFonts w:ascii="Trebuchet MS" w:hAnsi="Trebuchet MS"/>
                <w:color w:val="1F4E79" w:themeColor="accent1" w:themeShade="80"/>
              </w:rPr>
              <w:t>articipanți</w:t>
            </w:r>
            <w:r w:rsidRPr="005B3363">
              <w:rPr>
                <w:rFonts w:ascii="Trebuchet MS" w:hAnsi="Trebuchet MS"/>
                <w:color w:val="1F4E79" w:themeColor="accent1" w:themeShade="80"/>
              </w:rPr>
              <w:t>i</w:t>
            </w:r>
            <w:r w:rsidRPr="005B3363">
              <w:rPr>
                <w:rFonts w:ascii="Trebuchet MS" w:hAnsi="Trebuchet MS"/>
                <w:color w:val="1F4E79" w:themeColor="accent1" w:themeShade="80"/>
              </w:rPr>
              <w:t xml:space="preserve"> de etnie roma</w:t>
            </w:r>
            <w:r w:rsidRPr="005B3363">
              <w:rPr>
                <w:rFonts w:ascii="Trebuchet MS" w:hAnsi="Trebuchet MS"/>
                <w:color w:val="1F4E79" w:themeColor="accent1" w:themeShade="80"/>
              </w:rPr>
              <w:t xml:space="preserve"> trebuie să reprezinte m</w:t>
            </w:r>
            <w:r w:rsidRPr="005B3363">
              <w:rPr>
                <w:rFonts w:ascii="Trebuchet MS" w:hAnsi="Trebuchet MS"/>
                <w:color w:val="1F4E79" w:themeColor="accent1" w:themeShade="80"/>
              </w:rPr>
              <w:t xml:space="preserve">inimum 9% </w:t>
            </w:r>
          </w:p>
          <w:p w14:paraId="2F56D469" w14:textId="77777777" w:rsidR="00241B20" w:rsidRPr="005B3363" w:rsidRDefault="002408E3" w:rsidP="00241B20">
            <w:pPr>
              <w:pStyle w:val="ListParagraph"/>
              <w:numPr>
                <w:ilvl w:val="0"/>
                <w:numId w:val="105"/>
              </w:numPr>
              <w:rPr>
                <w:rFonts w:ascii="Trebuchet MS" w:hAnsi="Trebuchet MS"/>
                <w:color w:val="1F4E79" w:themeColor="accent1" w:themeShade="80"/>
              </w:rPr>
            </w:pPr>
            <w:r w:rsidRPr="005B3363">
              <w:rPr>
                <w:rFonts w:ascii="Trebuchet MS" w:hAnsi="Trebuchet MS"/>
                <w:color w:val="1F4E79" w:themeColor="accent1" w:themeShade="80"/>
              </w:rPr>
              <w:t>Copii</w:t>
            </w:r>
            <w:r w:rsidR="005B3363" w:rsidRPr="005B3363">
              <w:rPr>
                <w:rFonts w:ascii="Trebuchet MS" w:hAnsi="Trebuchet MS"/>
                <w:color w:val="1F4E79" w:themeColor="accent1" w:themeShade="80"/>
              </w:rPr>
              <w:t>i</w:t>
            </w:r>
            <w:r w:rsidRPr="005B3363">
              <w:rPr>
                <w:rFonts w:ascii="Trebuchet MS" w:hAnsi="Trebuchet MS"/>
                <w:color w:val="1F4E79" w:themeColor="accent1" w:themeShade="80"/>
              </w:rPr>
              <w:t xml:space="preserve"> 0-3 ani neînscriși în programe de educație timpurie și </w:t>
            </w:r>
            <w:proofErr w:type="spellStart"/>
            <w:r w:rsidRPr="005B3363">
              <w:rPr>
                <w:rFonts w:ascii="Trebuchet MS" w:hAnsi="Trebuchet MS"/>
                <w:color w:val="1F4E79" w:themeColor="accent1" w:themeShade="80"/>
              </w:rPr>
              <w:t>antepreșcolari</w:t>
            </w:r>
            <w:r w:rsidR="005B3363" w:rsidRPr="005B3363">
              <w:rPr>
                <w:rFonts w:ascii="Trebuchet MS" w:hAnsi="Trebuchet MS"/>
                <w:color w:val="1F4E79" w:themeColor="accent1" w:themeShade="80"/>
              </w:rPr>
              <w:t>i</w:t>
            </w:r>
            <w:proofErr w:type="spellEnd"/>
            <w:r w:rsidR="005B3363" w:rsidRPr="005B3363">
              <w:rPr>
                <w:rFonts w:ascii="Trebuchet MS" w:hAnsi="Trebuchet MS"/>
                <w:color w:val="1F4E79" w:themeColor="accent1" w:themeShade="80"/>
              </w:rPr>
              <w:t xml:space="preserve"> </w:t>
            </w:r>
            <w:r w:rsidR="005B3363" w:rsidRPr="005B3363">
              <w:rPr>
                <w:rFonts w:ascii="Trebuchet MS" w:hAnsi="Trebuchet MS"/>
                <w:color w:val="1F4E79" w:themeColor="accent1" w:themeShade="80"/>
              </w:rPr>
              <w:t>trebuie să reprezinte m</w:t>
            </w:r>
            <w:r w:rsidR="005B3363" w:rsidRPr="005B3363">
              <w:rPr>
                <w:rFonts w:ascii="Trebuchet MS" w:hAnsi="Trebuchet MS"/>
                <w:color w:val="1F4E79" w:themeColor="accent1" w:themeShade="80"/>
              </w:rPr>
              <w:t xml:space="preserve">aximum 40% </w:t>
            </w:r>
          </w:p>
          <w:p w14:paraId="19CC34FA" w14:textId="1A619BCE" w:rsidR="005B3363" w:rsidRPr="005B3363" w:rsidRDefault="005B3363" w:rsidP="00241B20">
            <w:pPr>
              <w:pStyle w:val="ListParagraph"/>
              <w:numPr>
                <w:ilvl w:val="0"/>
                <w:numId w:val="105"/>
              </w:numPr>
              <w:rPr>
                <w:rFonts w:ascii="Trebuchet MS" w:hAnsi="Trebuchet MS"/>
                <w:color w:val="1F4E79" w:themeColor="accent1" w:themeShade="80"/>
              </w:rPr>
            </w:pPr>
            <w:r w:rsidRPr="005B3363">
              <w:rPr>
                <w:rFonts w:ascii="Trebuchet MS" w:hAnsi="Trebuchet MS"/>
                <w:color w:val="1F4E79" w:themeColor="accent1" w:themeShade="80"/>
              </w:rPr>
              <w:lastRenderedPageBreak/>
              <w:t>Copii</w:t>
            </w:r>
            <w:r>
              <w:rPr>
                <w:rFonts w:ascii="Trebuchet MS" w:hAnsi="Trebuchet MS"/>
                <w:color w:val="1F4E79" w:themeColor="accent1" w:themeShade="80"/>
              </w:rPr>
              <w:t>i</w:t>
            </w:r>
            <w:r w:rsidRPr="005B3363">
              <w:rPr>
                <w:rFonts w:ascii="Trebuchet MS" w:hAnsi="Trebuchet MS"/>
                <w:color w:val="1F4E79" w:themeColor="accent1" w:themeShade="80"/>
              </w:rPr>
              <w:t xml:space="preserve"> 3-6 ani  și preșcolari</w:t>
            </w:r>
            <w:r>
              <w:rPr>
                <w:rFonts w:ascii="Trebuchet MS" w:hAnsi="Trebuchet MS"/>
                <w:color w:val="1F4E79" w:themeColor="accent1" w:themeShade="80"/>
              </w:rPr>
              <w:t xml:space="preserve">i </w:t>
            </w:r>
            <w:r w:rsidRPr="005B3363">
              <w:rPr>
                <w:rFonts w:ascii="Trebuchet MS" w:hAnsi="Trebuchet MS"/>
                <w:color w:val="1F4E79" w:themeColor="accent1" w:themeShade="80"/>
              </w:rPr>
              <w:t>trebuie să reprezinte minimum 60%</w:t>
            </w:r>
          </w:p>
        </w:tc>
      </w:tr>
      <w:tr w:rsidR="00464F68" w:rsidRPr="00464F68" w14:paraId="521D234F" w14:textId="77777777" w:rsidTr="00512E54">
        <w:tc>
          <w:tcPr>
            <w:tcW w:w="1042" w:type="dxa"/>
            <w:vMerge/>
          </w:tcPr>
          <w:p w14:paraId="425C9C35" w14:textId="77777777" w:rsidR="009F7E55" w:rsidRPr="00464F68" w:rsidRDefault="009F7E55" w:rsidP="00AC6FFB">
            <w:pPr>
              <w:spacing w:before="120" w:after="120" w:line="276" w:lineRule="auto"/>
              <w:rPr>
                <w:rFonts w:ascii="Trebuchet MS" w:hAnsi="Trebuchet MS" w:cs="Tahoma"/>
                <w:iCs/>
                <w:color w:val="1F4E79" w:themeColor="accent1" w:themeShade="80"/>
                <w:highlight w:val="cyan"/>
              </w:rPr>
            </w:pPr>
          </w:p>
        </w:tc>
        <w:tc>
          <w:tcPr>
            <w:tcW w:w="3773" w:type="dxa"/>
          </w:tcPr>
          <w:p w14:paraId="75E172BE" w14:textId="70E6D55C" w:rsidR="009F7E55" w:rsidRPr="00464F68" w:rsidRDefault="00C448DD" w:rsidP="009C62BB">
            <w:pPr>
              <w:spacing w:before="120" w:after="120" w:line="276" w:lineRule="auto"/>
              <w:jc w:val="both"/>
              <w:rPr>
                <w:rFonts w:ascii="Trebuchet MS" w:hAnsi="Trebuchet MS" w:cs="Tahoma"/>
                <w:iCs/>
                <w:color w:val="1F4E79" w:themeColor="accent1" w:themeShade="80"/>
                <w:highlight w:val="cyan"/>
              </w:rPr>
            </w:pPr>
            <w:r w:rsidRPr="00464F68">
              <w:rPr>
                <w:rFonts w:ascii="Trebuchet MS" w:hAnsi="Trebuchet MS"/>
                <w:color w:val="1F4E79" w:themeColor="accent1" w:themeShade="80"/>
              </w:rPr>
              <w:t>Părinți/reprezentanți legali / tutori</w:t>
            </w:r>
          </w:p>
        </w:tc>
        <w:tc>
          <w:tcPr>
            <w:tcW w:w="4536" w:type="dxa"/>
          </w:tcPr>
          <w:p w14:paraId="6A6A7FD5" w14:textId="4839FDAE" w:rsidR="009F7E55" w:rsidRPr="008F58C3" w:rsidRDefault="00D23F9B" w:rsidP="00AC6FFB">
            <w:pPr>
              <w:spacing w:before="120" w:after="120" w:line="276" w:lineRule="auto"/>
              <w:jc w:val="center"/>
              <w:rPr>
                <w:rFonts w:ascii="Trebuchet MS" w:hAnsi="Trebuchet MS"/>
                <w:color w:val="1F4E79" w:themeColor="accent1" w:themeShade="80"/>
              </w:rPr>
            </w:pPr>
            <w:r w:rsidRPr="008F58C3">
              <w:rPr>
                <w:rFonts w:ascii="Trebuchet MS" w:hAnsi="Trebuchet MS"/>
                <w:color w:val="1F4E79" w:themeColor="accent1" w:themeShade="80"/>
              </w:rPr>
              <w:t>27</w:t>
            </w:r>
            <w:r w:rsidR="006C229F" w:rsidRPr="008F58C3">
              <w:rPr>
                <w:rFonts w:ascii="Trebuchet MS" w:hAnsi="Trebuchet MS"/>
                <w:color w:val="1F4E79" w:themeColor="accent1" w:themeShade="80"/>
              </w:rPr>
              <w:t>8</w:t>
            </w:r>
          </w:p>
          <w:p w14:paraId="2FBBC90F" w14:textId="6B7877DC" w:rsidR="000D14FF" w:rsidRPr="008F58C3" w:rsidRDefault="000D14FF" w:rsidP="008F58C3">
            <w:pPr>
              <w:pStyle w:val="ListParagraph"/>
              <w:numPr>
                <w:ilvl w:val="0"/>
                <w:numId w:val="106"/>
              </w:numPr>
              <w:spacing w:before="120" w:after="120" w:line="276" w:lineRule="auto"/>
              <w:rPr>
                <w:rFonts w:ascii="Trebuchet MS" w:hAnsi="Trebuchet MS" w:cs="Tahoma"/>
                <w:iCs/>
                <w:color w:val="1F4E79" w:themeColor="accent1" w:themeShade="80"/>
              </w:rPr>
            </w:pPr>
            <w:r w:rsidRPr="008F58C3">
              <w:rPr>
                <w:rFonts w:ascii="Trebuchet MS" w:hAnsi="Trebuchet MS" w:cs="Tahoma"/>
                <w:iCs/>
                <w:color w:val="1F4E79" w:themeColor="accent1" w:themeShade="80"/>
              </w:rPr>
              <w:t>Participanții de etnie roma trebuie să reprezinte minimum 9%</w:t>
            </w:r>
          </w:p>
        </w:tc>
      </w:tr>
    </w:tbl>
    <w:p w14:paraId="77C01D7F" w14:textId="77777777" w:rsidR="00181E47" w:rsidRPr="00464F68" w:rsidRDefault="00181E47" w:rsidP="00181E47">
      <w:pPr>
        <w:jc w:val="both"/>
        <w:rPr>
          <w:rFonts w:ascii="Trebuchet MS" w:hAnsi="Trebuchet MS"/>
          <w:color w:val="1F4E79" w:themeColor="accent1" w:themeShade="80"/>
          <w:highlight w:val="cyan"/>
        </w:rPr>
      </w:pPr>
    </w:p>
    <w:p w14:paraId="2F981059" w14:textId="79506A21" w:rsidR="00B533D7" w:rsidRPr="00464F68" w:rsidRDefault="004E1B35" w:rsidP="00065840">
      <w:pPr>
        <w:jc w:val="both"/>
        <w:rPr>
          <w:rFonts w:ascii="Trebuchet MS" w:hAnsi="Trebuchet MS"/>
          <w:b/>
          <w:bCs/>
          <w:color w:val="1F4E79" w:themeColor="accent1" w:themeShade="80"/>
        </w:rPr>
      </w:pPr>
      <w:r w:rsidRPr="00464F68">
        <w:rPr>
          <w:rFonts w:ascii="Trebuchet MS" w:hAnsi="Trebuchet MS"/>
          <w:b/>
          <w:bCs/>
          <w:color w:val="1F4E79" w:themeColor="accent1" w:themeShade="80"/>
        </w:rPr>
        <w:t xml:space="preserve">În ceea ce privește identificarea și selectarea grupului țintă, solicitantul poate atașa la cererea de finanțare </w:t>
      </w:r>
      <w:r w:rsidRPr="00EE2C4B">
        <w:rPr>
          <w:rFonts w:ascii="Trebuchet MS" w:hAnsi="Trebuchet MS"/>
          <w:b/>
          <w:bCs/>
          <w:i/>
          <w:iCs/>
          <w:color w:val="1F4E79" w:themeColor="accent1" w:themeShade="80"/>
        </w:rPr>
        <w:t>Metodologia de identificare și recrutare a grupului țintă</w:t>
      </w:r>
      <w:r w:rsidRPr="00EE2C4B">
        <w:rPr>
          <w:rFonts w:ascii="Trebuchet MS" w:hAnsi="Trebuchet MS"/>
          <w:b/>
          <w:bCs/>
          <w:color w:val="1F4E79" w:themeColor="accent1" w:themeShade="80"/>
        </w:rPr>
        <w:t xml:space="preserve">. Acest document este opțional. </w:t>
      </w:r>
      <w:r w:rsidR="00B533D7" w:rsidRPr="00EE2C4B">
        <w:rPr>
          <w:rFonts w:ascii="Trebuchet MS" w:hAnsi="Trebuchet MS"/>
          <w:b/>
          <w:bCs/>
          <w:color w:val="1F4E79" w:themeColor="accent1" w:themeShade="80"/>
        </w:rPr>
        <w:t>Metodologia de identificare și recrutare a grupului țintă</w:t>
      </w:r>
      <w:r w:rsidR="00B533D7" w:rsidRPr="00EE2C4B">
        <w:rPr>
          <w:rFonts w:ascii="Trebuchet MS" w:hAnsi="Trebuchet MS"/>
          <w:b/>
          <w:bCs/>
          <w:color w:val="1F4E79" w:themeColor="accent1" w:themeShade="80"/>
        </w:rPr>
        <w:t xml:space="preserve"> va detalia </w:t>
      </w:r>
      <w:r w:rsidR="00202947" w:rsidRPr="00EE2C4B">
        <w:rPr>
          <w:rFonts w:ascii="Trebuchet MS" w:hAnsi="Trebuchet MS"/>
          <w:b/>
          <w:bCs/>
          <w:color w:val="1F4E79" w:themeColor="accent1" w:themeShade="80"/>
        </w:rPr>
        <w:t>modalitatea de asigurare a cerinței</w:t>
      </w:r>
      <w:r w:rsidR="00202947" w:rsidRPr="00464F68">
        <w:rPr>
          <w:rFonts w:ascii="Trebuchet MS" w:hAnsi="Trebuchet MS"/>
          <w:b/>
          <w:bCs/>
          <w:color w:val="1F4E79" w:themeColor="accent1" w:themeShade="80"/>
        </w:rPr>
        <w:t xml:space="preserve"> ca m</w:t>
      </w:r>
      <w:r w:rsidR="00202947" w:rsidRPr="00464F68">
        <w:rPr>
          <w:rFonts w:ascii="Trebuchet MS" w:hAnsi="Trebuchet MS"/>
          <w:b/>
          <w:bCs/>
          <w:color w:val="1F4E79" w:themeColor="accent1" w:themeShade="80"/>
        </w:rPr>
        <w:t xml:space="preserve">inimum 70% din grupurile țintă </w:t>
      </w:r>
      <w:r w:rsidR="00065840">
        <w:rPr>
          <w:rFonts w:ascii="Trebuchet MS" w:hAnsi="Trebuchet MS"/>
          <w:b/>
          <w:bCs/>
          <w:color w:val="1F4E79" w:themeColor="accent1" w:themeShade="80"/>
        </w:rPr>
        <w:t>c</w:t>
      </w:r>
      <w:r w:rsidR="00065840" w:rsidRPr="00065840">
        <w:rPr>
          <w:rFonts w:ascii="Trebuchet MS" w:hAnsi="Trebuchet MS"/>
          <w:b/>
          <w:bCs/>
          <w:color w:val="1F4E79" w:themeColor="accent1" w:themeShade="80"/>
        </w:rPr>
        <w:t xml:space="preserve">opii 0-3 ani neînscriși în programe de educație timpurie și </w:t>
      </w:r>
      <w:proofErr w:type="spellStart"/>
      <w:r w:rsidR="00065840" w:rsidRPr="00065840">
        <w:rPr>
          <w:rFonts w:ascii="Trebuchet MS" w:hAnsi="Trebuchet MS"/>
          <w:b/>
          <w:bCs/>
          <w:color w:val="1F4E79" w:themeColor="accent1" w:themeShade="80"/>
        </w:rPr>
        <w:t>antepreșcolari</w:t>
      </w:r>
      <w:proofErr w:type="spellEnd"/>
      <w:r w:rsidR="00065840" w:rsidRPr="00065840">
        <w:rPr>
          <w:rFonts w:ascii="Trebuchet MS" w:hAnsi="Trebuchet MS"/>
          <w:b/>
          <w:bCs/>
          <w:color w:val="1F4E79" w:themeColor="accent1" w:themeShade="80"/>
        </w:rPr>
        <w:t xml:space="preserve"> </w:t>
      </w:r>
      <w:r w:rsidR="00065840">
        <w:rPr>
          <w:rFonts w:ascii="Trebuchet MS" w:hAnsi="Trebuchet MS"/>
          <w:b/>
          <w:bCs/>
          <w:color w:val="1F4E79" w:themeColor="accent1" w:themeShade="80"/>
        </w:rPr>
        <w:t>și c</w:t>
      </w:r>
      <w:r w:rsidR="00065840" w:rsidRPr="00065840">
        <w:rPr>
          <w:rFonts w:ascii="Trebuchet MS" w:hAnsi="Trebuchet MS"/>
          <w:b/>
          <w:bCs/>
          <w:color w:val="1F4E79" w:themeColor="accent1" w:themeShade="80"/>
        </w:rPr>
        <w:t>opii 3-6 ani  și preșcolari (</w:t>
      </w:r>
      <w:r w:rsidR="00202947" w:rsidRPr="00464F68">
        <w:rPr>
          <w:rFonts w:ascii="Trebuchet MS" w:hAnsi="Trebuchet MS"/>
          <w:b/>
          <w:bCs/>
          <w:color w:val="1F4E79" w:themeColor="accent1" w:themeShade="80"/>
        </w:rPr>
        <w:t>cumulat) la nivel de proiect să provină din  grupuri dezavantajate.</w:t>
      </w:r>
    </w:p>
    <w:p w14:paraId="69476584" w14:textId="77777777" w:rsidR="00B533D7" w:rsidRPr="00464F68" w:rsidRDefault="00B533D7" w:rsidP="00E6383E">
      <w:pPr>
        <w:jc w:val="both"/>
        <w:rPr>
          <w:rFonts w:ascii="Trebuchet MS" w:hAnsi="Trebuchet MS"/>
          <w:b/>
          <w:bCs/>
          <w:color w:val="1F4E79" w:themeColor="accent1" w:themeShade="80"/>
        </w:rPr>
      </w:pPr>
    </w:p>
    <w:p w14:paraId="2CC98AE4" w14:textId="77B80291" w:rsidR="004E1B35" w:rsidRPr="00464F68" w:rsidRDefault="004E1B35" w:rsidP="00E6383E">
      <w:pPr>
        <w:jc w:val="both"/>
        <w:rPr>
          <w:rFonts w:ascii="Trebuchet MS" w:hAnsi="Trebuchet MS"/>
          <w:color w:val="1F4E79" w:themeColor="accent1" w:themeShade="80"/>
        </w:rPr>
      </w:pPr>
      <w:r w:rsidRPr="00464F68">
        <w:rPr>
          <w:rFonts w:ascii="Trebuchet MS" w:hAnsi="Trebuchet MS"/>
          <w:color w:val="1F4E79" w:themeColor="accent1" w:themeShade="80"/>
        </w:rPr>
        <w:t xml:space="preserve">Beneficiarii de finanțare nerambursabilă au obligația de a respecta prevederile Regulamentului (UE) nr. 679 din 27 aprilie 2016 privind protecția persoanelor fizice în ceea ce privește prelucrarea datelor cu caracter personal și privind libera circulație a acestor date (Regulamentul general privind protecția datelor), transpuse în legislația națională prin Legea nr. 190/2018 </w:t>
      </w:r>
      <w:r w:rsidRPr="00464F68">
        <w:rPr>
          <w:rFonts w:ascii="Trebuchet MS" w:hAnsi="Trebuchet MS"/>
          <w:color w:val="1F4E79" w:themeColor="accent1" w:themeShade="80"/>
          <w:shd w:val="clear" w:color="auto" w:fill="FFFFFF"/>
        </w:rPr>
        <w:t>privind măsuri de punere în aplicare a Regulamentului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cu modificările ulterioare</w:t>
      </w:r>
      <w:r w:rsidRPr="00464F68">
        <w:rPr>
          <w:rFonts w:ascii="Trebuchet MS" w:hAnsi="Trebuchet MS"/>
          <w:color w:val="1F4E79" w:themeColor="accent1" w:themeShade="80"/>
        </w:rPr>
        <w:t>,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 Astfel, participanții la activitățile proiectului vor fi informați despre obligativitatea de a furniza datele lor personale și despre faptul că datele lor personale vor fi prelucrate în aplicațiile electronice SMIS/</w:t>
      </w:r>
      <w:proofErr w:type="spellStart"/>
      <w:r w:rsidRPr="00464F68">
        <w:rPr>
          <w:rFonts w:ascii="Trebuchet MS" w:hAnsi="Trebuchet MS"/>
          <w:color w:val="1F4E79" w:themeColor="accent1" w:themeShade="80"/>
        </w:rPr>
        <w:t>MySMIS</w:t>
      </w:r>
      <w:proofErr w:type="spellEnd"/>
      <w:r w:rsidRPr="00464F68">
        <w:rPr>
          <w:rFonts w:ascii="Trebuchet MS" w:hAnsi="Trebuchet MS"/>
          <w:color w:val="1F4E79" w:themeColor="accent1" w:themeShade="80"/>
        </w:rPr>
        <w:t>, în toate fazele de evaluare/contractare/implementare/sustenabilitate a proiectului, cu respectarea dispozițiilor legale menționate. Beneficiarii trebuie să facă dovada c</w:t>
      </w:r>
      <w:r w:rsidR="0005515F" w:rsidRPr="00464F68">
        <w:rPr>
          <w:rFonts w:ascii="Trebuchet MS" w:hAnsi="Trebuchet MS"/>
          <w:color w:val="1F4E79" w:themeColor="accent1" w:themeShade="80"/>
        </w:rPr>
        <w:t>ă</w:t>
      </w:r>
      <w:r w:rsidRPr="00464F68">
        <w:rPr>
          <w:rFonts w:ascii="Trebuchet MS" w:hAnsi="Trebuchet MS"/>
          <w:color w:val="1F4E79" w:themeColor="accent1" w:themeShade="80"/>
        </w:rPr>
        <w:t xml:space="preserve"> au obținut consimțământul pentru prelucrarea datelor cu caracter personal de la fiecare participant, în conformitate cu prevederile legale menționate. Depunerea cererii de finanțare reprezintă un angajament ferm privind acordul solicitantului în nume propriu și/sau pentru interpuși, cu privire la prelucrarea datelor cu caracter personal procesate în evaluarea proiectului.</w:t>
      </w:r>
    </w:p>
    <w:p w14:paraId="0ABB62B1" w14:textId="77777777" w:rsidR="00B533D7" w:rsidRPr="00464F68" w:rsidRDefault="00B533D7" w:rsidP="00E6383E">
      <w:pPr>
        <w:jc w:val="both"/>
        <w:rPr>
          <w:rFonts w:ascii="Trebuchet MS" w:hAnsi="Trebuchet MS"/>
          <w:color w:val="1F4E79" w:themeColor="accent1" w:themeShade="80"/>
        </w:rPr>
      </w:pPr>
    </w:p>
    <w:p w14:paraId="5897196F" w14:textId="55E4E261" w:rsidR="00282328" w:rsidRPr="00464F68" w:rsidRDefault="004E1B35" w:rsidP="00282328">
      <w:pPr>
        <w:pStyle w:val="Heading2"/>
        <w:numPr>
          <w:ilvl w:val="1"/>
          <w:numId w:val="82"/>
        </w:numPr>
        <w:spacing w:before="0" w:line="240" w:lineRule="auto"/>
        <w:ind w:hanging="360"/>
        <w:rPr>
          <w:rFonts w:ascii="Trebuchet MS" w:hAnsi="Trebuchet MS" w:cstheme="majorHAnsi"/>
          <w:color w:val="1F4E79" w:themeColor="accent1" w:themeShade="80"/>
        </w:rPr>
      </w:pPr>
      <w:bookmarkStart w:id="64" w:name="_Toc149947155"/>
      <w:bookmarkStart w:id="65" w:name="_Toc151710736"/>
      <w:bookmarkStart w:id="66" w:name="_Toc163491677"/>
      <w:r w:rsidRPr="00464F68">
        <w:rPr>
          <w:rFonts w:ascii="Trebuchet MS" w:hAnsi="Trebuchet MS" w:cstheme="majorHAnsi"/>
          <w:color w:val="1F4E79" w:themeColor="accent1" w:themeShade="80"/>
        </w:rPr>
        <w:t>Indicatori</w:t>
      </w:r>
      <w:bookmarkEnd w:id="64"/>
      <w:bookmarkEnd w:id="65"/>
      <w:bookmarkEnd w:id="66"/>
    </w:p>
    <w:p w14:paraId="513AECA2" w14:textId="3717F4B6" w:rsidR="004E1B35" w:rsidRPr="00464F68" w:rsidRDefault="00156D56" w:rsidP="00156D56">
      <w:pPr>
        <w:pStyle w:val="Heading3"/>
        <w:rPr>
          <w:rFonts w:ascii="Trebuchet MS" w:hAnsi="Trebuchet MS"/>
          <w:color w:val="1F4E79" w:themeColor="accent1" w:themeShade="80"/>
        </w:rPr>
      </w:pPr>
      <w:bookmarkStart w:id="67" w:name="_Toc149947156"/>
      <w:bookmarkStart w:id="68" w:name="_Toc151710737"/>
      <w:bookmarkStart w:id="69" w:name="_Toc163491678"/>
      <w:r w:rsidRPr="00464F68">
        <w:rPr>
          <w:rFonts w:ascii="Trebuchet MS" w:hAnsi="Trebuchet MS"/>
          <w:color w:val="1F4E79" w:themeColor="accent1" w:themeShade="80"/>
        </w:rPr>
        <w:t xml:space="preserve">3.8.1 </w:t>
      </w:r>
      <w:r w:rsidR="004E1B35" w:rsidRPr="00464F68">
        <w:rPr>
          <w:rFonts w:ascii="Trebuchet MS" w:hAnsi="Trebuchet MS"/>
          <w:color w:val="1F4E79" w:themeColor="accent1" w:themeShade="80"/>
        </w:rPr>
        <w:t>Indicatori de realizare</w:t>
      </w:r>
      <w:bookmarkEnd w:id="67"/>
      <w:bookmarkEnd w:id="68"/>
      <w:bookmarkEnd w:id="69"/>
    </w:p>
    <w:p w14:paraId="5C94F38B" w14:textId="77777777" w:rsidR="004E1B35" w:rsidRPr="00464F68" w:rsidRDefault="004E1B35" w:rsidP="004E1B35">
      <w:pPr>
        <w:rPr>
          <w:rFonts w:ascii="Trebuchet MS" w:hAnsi="Trebuchet MS"/>
          <w:color w:val="1F4E79" w:themeColor="accent1" w:themeShade="80"/>
        </w:rPr>
      </w:pPr>
    </w:p>
    <w:tbl>
      <w:tblPr>
        <w:tblStyle w:val="TableGridLight2"/>
        <w:tblW w:w="9175" w:type="dxa"/>
        <w:tblLayout w:type="fixed"/>
        <w:tblLook w:val="04A0" w:firstRow="1" w:lastRow="0" w:firstColumn="1" w:lastColumn="0" w:noHBand="0" w:noVBand="1"/>
      </w:tblPr>
      <w:tblGrid>
        <w:gridCol w:w="2065"/>
        <w:gridCol w:w="3510"/>
        <w:gridCol w:w="3600"/>
      </w:tblGrid>
      <w:tr w:rsidR="00464F68" w:rsidRPr="00464F68" w14:paraId="1864D735" w14:textId="77777777" w:rsidTr="00BD2C70">
        <w:trPr>
          <w:trHeight w:val="272"/>
        </w:trPr>
        <w:tc>
          <w:tcPr>
            <w:tcW w:w="2065" w:type="dxa"/>
            <w:vAlign w:val="center"/>
          </w:tcPr>
          <w:p w14:paraId="6C97A97F" w14:textId="77777777" w:rsidR="00BD2C70" w:rsidRPr="00464F68" w:rsidRDefault="00BD2C70" w:rsidP="00AC6FFB">
            <w:pPr>
              <w:rPr>
                <w:rFonts w:ascii="Trebuchet MS" w:hAnsi="Trebuchet MS"/>
                <w:color w:val="1F4E79" w:themeColor="accent1" w:themeShade="80"/>
                <w:lang w:val="ro-RO"/>
              </w:rPr>
            </w:pPr>
            <w:r w:rsidRPr="00464F68">
              <w:rPr>
                <w:rFonts w:ascii="Trebuchet MS" w:hAnsi="Trebuchet MS"/>
                <w:color w:val="1F4E79" w:themeColor="accent1" w:themeShade="80"/>
                <w:lang w:val="ro-RO"/>
              </w:rPr>
              <w:t>Cod indicator</w:t>
            </w:r>
          </w:p>
        </w:tc>
        <w:tc>
          <w:tcPr>
            <w:tcW w:w="3510" w:type="dxa"/>
            <w:vAlign w:val="center"/>
          </w:tcPr>
          <w:p w14:paraId="114E60E7" w14:textId="77777777" w:rsidR="00BD2C70" w:rsidRPr="00464F68" w:rsidRDefault="00BD2C70" w:rsidP="00AC6FFB">
            <w:pPr>
              <w:rPr>
                <w:rFonts w:ascii="Trebuchet MS" w:hAnsi="Trebuchet MS"/>
                <w:color w:val="1F4E79" w:themeColor="accent1" w:themeShade="80"/>
                <w:lang w:val="ro-RO"/>
              </w:rPr>
            </w:pPr>
            <w:r w:rsidRPr="00464F68">
              <w:rPr>
                <w:rFonts w:ascii="Trebuchet MS" w:hAnsi="Trebuchet MS"/>
                <w:color w:val="1F4E79" w:themeColor="accent1" w:themeShade="80"/>
                <w:lang w:val="ro-RO"/>
              </w:rPr>
              <w:t>Denumire indicator</w:t>
            </w:r>
          </w:p>
        </w:tc>
        <w:tc>
          <w:tcPr>
            <w:tcW w:w="3600" w:type="dxa"/>
            <w:vAlign w:val="center"/>
          </w:tcPr>
          <w:p w14:paraId="06E849D3" w14:textId="77777777" w:rsidR="00BD2C70" w:rsidRPr="00464F68" w:rsidRDefault="00BD2C70" w:rsidP="00AC6FFB">
            <w:pPr>
              <w:rPr>
                <w:rFonts w:ascii="Trebuchet MS" w:hAnsi="Trebuchet MS"/>
                <w:color w:val="1F4E79" w:themeColor="accent1" w:themeShade="80"/>
                <w:lang w:val="ro-RO"/>
              </w:rPr>
            </w:pPr>
            <w:r w:rsidRPr="00464F68">
              <w:rPr>
                <w:rFonts w:ascii="Trebuchet MS" w:hAnsi="Trebuchet MS"/>
                <w:color w:val="1F4E79" w:themeColor="accent1" w:themeShade="80"/>
                <w:lang w:val="ro-RO"/>
              </w:rPr>
              <w:t>Țintă minimă/proiect</w:t>
            </w:r>
          </w:p>
        </w:tc>
      </w:tr>
      <w:tr w:rsidR="00464F68" w:rsidRPr="00464F68" w14:paraId="06F7318F" w14:textId="77777777" w:rsidTr="00BD2C70">
        <w:trPr>
          <w:trHeight w:val="805"/>
        </w:trPr>
        <w:tc>
          <w:tcPr>
            <w:tcW w:w="2065" w:type="dxa"/>
            <w:vAlign w:val="center"/>
          </w:tcPr>
          <w:p w14:paraId="04BA3CAE" w14:textId="18838A95" w:rsidR="00BD2C70" w:rsidRPr="00464F68" w:rsidRDefault="00BD2C70" w:rsidP="00AC6FFB">
            <w:pPr>
              <w:rPr>
                <w:rFonts w:ascii="Trebuchet MS" w:hAnsi="Trebuchet MS"/>
                <w:color w:val="1F4E79" w:themeColor="accent1" w:themeShade="80"/>
                <w:highlight w:val="cyan"/>
                <w:lang w:val="ro-RO"/>
              </w:rPr>
            </w:pPr>
            <w:r w:rsidRPr="00464F68">
              <w:rPr>
                <w:rFonts w:ascii="Trebuchet MS" w:hAnsi="Trebuchet MS"/>
                <w:color w:val="1F4E79" w:themeColor="accent1" w:themeShade="80"/>
                <w:lang w:val="ro-RO"/>
              </w:rPr>
              <w:t>EECO18</w:t>
            </w:r>
          </w:p>
        </w:tc>
        <w:tc>
          <w:tcPr>
            <w:tcW w:w="3510" w:type="dxa"/>
            <w:vAlign w:val="center"/>
          </w:tcPr>
          <w:p w14:paraId="77B68798" w14:textId="5161B262" w:rsidR="00BD2C70" w:rsidRPr="00464F68" w:rsidRDefault="00BD2C70" w:rsidP="00AC6FFB">
            <w:pPr>
              <w:rPr>
                <w:rFonts w:ascii="Trebuchet MS" w:hAnsi="Trebuchet MS"/>
                <w:color w:val="1F4E79" w:themeColor="accent1" w:themeShade="80"/>
                <w:highlight w:val="cyan"/>
                <w:lang w:val="ro-RO"/>
              </w:rPr>
            </w:pPr>
            <w:r w:rsidRPr="00464F68">
              <w:rPr>
                <w:rFonts w:ascii="Trebuchet MS" w:hAnsi="Trebuchet MS"/>
                <w:color w:val="1F4E79" w:themeColor="accent1" w:themeShade="80"/>
                <w:lang w:val="ro-RO"/>
              </w:rPr>
              <w:t>Numărul de administrații publice sau servicii publice care beneficiază de sprijin</w:t>
            </w:r>
          </w:p>
        </w:tc>
        <w:tc>
          <w:tcPr>
            <w:tcW w:w="3600" w:type="dxa"/>
            <w:vAlign w:val="center"/>
          </w:tcPr>
          <w:p w14:paraId="307CCEC0" w14:textId="77777777" w:rsidR="00BD2C70" w:rsidRPr="00464F68" w:rsidRDefault="00BD2C70" w:rsidP="00AC6FFB">
            <w:pPr>
              <w:jc w:val="center"/>
              <w:rPr>
                <w:rFonts w:ascii="Trebuchet MS" w:hAnsi="Trebuchet MS"/>
                <w:color w:val="1F4E79" w:themeColor="accent1" w:themeShade="80"/>
                <w:highlight w:val="cyan"/>
                <w:lang w:val="ro-RO"/>
              </w:rPr>
            </w:pPr>
          </w:p>
          <w:p w14:paraId="3F147165" w14:textId="2795F342" w:rsidR="00BD2C70" w:rsidRPr="00464F68" w:rsidRDefault="00CA2F39" w:rsidP="00AC6FFB">
            <w:pPr>
              <w:jc w:val="center"/>
              <w:rPr>
                <w:rFonts w:ascii="Trebuchet MS" w:hAnsi="Trebuchet MS"/>
                <w:color w:val="1F4E79" w:themeColor="accent1" w:themeShade="80"/>
                <w:lang w:val="ro-RO"/>
              </w:rPr>
            </w:pPr>
            <w:r w:rsidRPr="00464F68">
              <w:rPr>
                <w:rFonts w:ascii="Trebuchet MS" w:hAnsi="Trebuchet MS"/>
                <w:color w:val="1F4E79" w:themeColor="accent1" w:themeShade="80"/>
                <w:lang w:val="ro-RO"/>
              </w:rPr>
              <w:t>10</w:t>
            </w:r>
            <w:r w:rsidR="001F4531">
              <w:rPr>
                <w:rFonts w:ascii="Trebuchet MS" w:hAnsi="Trebuchet MS"/>
                <w:color w:val="1F4E79" w:themeColor="accent1" w:themeShade="80"/>
                <w:lang w:val="ro-RO"/>
              </w:rPr>
              <w:t>4</w:t>
            </w:r>
          </w:p>
          <w:p w14:paraId="0E4EFAC6" w14:textId="77777777" w:rsidR="00BD2C70" w:rsidRPr="00464F68" w:rsidRDefault="00BD2C70" w:rsidP="00AC6FFB">
            <w:pPr>
              <w:jc w:val="center"/>
              <w:rPr>
                <w:rFonts w:ascii="Trebuchet MS" w:hAnsi="Trebuchet MS"/>
                <w:color w:val="1F4E79" w:themeColor="accent1" w:themeShade="80"/>
                <w:highlight w:val="cyan"/>
                <w:lang w:val="ro-RO"/>
              </w:rPr>
            </w:pPr>
          </w:p>
        </w:tc>
      </w:tr>
      <w:tr w:rsidR="00464F68" w:rsidRPr="00464F68" w14:paraId="37CE28B1" w14:textId="77777777" w:rsidTr="00BD2C70">
        <w:trPr>
          <w:trHeight w:val="666"/>
        </w:trPr>
        <w:tc>
          <w:tcPr>
            <w:tcW w:w="2065" w:type="dxa"/>
          </w:tcPr>
          <w:p w14:paraId="1120E409" w14:textId="0A5EB9A5" w:rsidR="00BD2C70" w:rsidRPr="00464F68" w:rsidRDefault="00BD2C70" w:rsidP="00A25602">
            <w:pPr>
              <w:rPr>
                <w:rFonts w:ascii="Trebuchet MS" w:hAnsi="Trebuchet MS"/>
                <w:color w:val="1F4E79" w:themeColor="accent1" w:themeShade="80"/>
                <w:highlight w:val="cyan"/>
                <w:lang w:val="ro-RO"/>
              </w:rPr>
            </w:pPr>
            <w:r w:rsidRPr="00464F68">
              <w:rPr>
                <w:rFonts w:ascii="Trebuchet MS" w:hAnsi="Trebuchet MS"/>
                <w:color w:val="1F4E79" w:themeColor="accent1" w:themeShade="80"/>
                <w:lang w:val="ro-RO"/>
              </w:rPr>
              <w:lastRenderedPageBreak/>
              <w:t>5SO12</w:t>
            </w:r>
          </w:p>
        </w:tc>
        <w:tc>
          <w:tcPr>
            <w:tcW w:w="3510" w:type="dxa"/>
          </w:tcPr>
          <w:p w14:paraId="35D8F1FB" w14:textId="3B7D48A3" w:rsidR="00BD2C70" w:rsidRPr="00464F68" w:rsidRDefault="00BD2C70" w:rsidP="00A25602">
            <w:pPr>
              <w:rPr>
                <w:rFonts w:ascii="Trebuchet MS" w:hAnsi="Trebuchet MS"/>
                <w:color w:val="1F4E79" w:themeColor="accent1" w:themeShade="80"/>
                <w:highlight w:val="cyan"/>
                <w:lang w:val="ro-RO"/>
              </w:rPr>
            </w:pPr>
            <w:r w:rsidRPr="00464F68">
              <w:rPr>
                <w:rFonts w:ascii="Trebuchet MS" w:hAnsi="Trebuchet MS"/>
                <w:color w:val="1F4E79" w:themeColor="accent1" w:themeShade="80"/>
                <w:lang w:val="ro-RO"/>
              </w:rPr>
              <w:t>Mecanisme, metodologii, proceduri, instrumente, programe, standarde, dezvoltate/ îmbunătățite</w:t>
            </w:r>
          </w:p>
        </w:tc>
        <w:tc>
          <w:tcPr>
            <w:tcW w:w="3600" w:type="dxa"/>
          </w:tcPr>
          <w:p w14:paraId="5EC7F350" w14:textId="7ADEE69E" w:rsidR="00BD2C70" w:rsidRPr="00464F68" w:rsidRDefault="00CA2F39" w:rsidP="00A25602">
            <w:pPr>
              <w:jc w:val="center"/>
              <w:rPr>
                <w:rFonts w:ascii="Trebuchet MS" w:hAnsi="Trebuchet MS"/>
                <w:color w:val="1F4E79" w:themeColor="accent1" w:themeShade="80"/>
                <w:highlight w:val="yellow"/>
                <w:lang w:val="ro-RO"/>
              </w:rPr>
            </w:pPr>
            <w:r w:rsidRPr="00464F68">
              <w:rPr>
                <w:rFonts w:ascii="Trebuchet MS" w:hAnsi="Trebuchet MS"/>
                <w:color w:val="1F4E79" w:themeColor="accent1" w:themeShade="80"/>
                <w:lang w:val="ro-RO"/>
              </w:rPr>
              <w:t>1</w:t>
            </w:r>
          </w:p>
        </w:tc>
      </w:tr>
      <w:tr w:rsidR="00464F68" w:rsidRPr="00464F68" w14:paraId="2695ACC9" w14:textId="77777777" w:rsidTr="00BD2C70">
        <w:trPr>
          <w:trHeight w:val="666"/>
        </w:trPr>
        <w:tc>
          <w:tcPr>
            <w:tcW w:w="2065" w:type="dxa"/>
            <w:vAlign w:val="center"/>
          </w:tcPr>
          <w:p w14:paraId="0E88F351" w14:textId="310618E9" w:rsidR="00BD2C70" w:rsidRPr="00464F68" w:rsidRDefault="00BD2C70" w:rsidP="00AC6FFB">
            <w:pPr>
              <w:rPr>
                <w:rFonts w:ascii="Trebuchet MS" w:hAnsi="Trebuchet MS"/>
                <w:color w:val="1F4E79" w:themeColor="accent1" w:themeShade="80"/>
                <w:lang w:val="ro-RO"/>
              </w:rPr>
            </w:pPr>
            <w:r w:rsidRPr="00464F68">
              <w:rPr>
                <w:rFonts w:ascii="Trebuchet MS" w:hAnsi="Trebuchet MS"/>
                <w:color w:val="1F4E79" w:themeColor="accent1" w:themeShade="80"/>
                <w:lang w:val="ro-RO"/>
              </w:rPr>
              <w:t>EECO06+07</w:t>
            </w:r>
          </w:p>
        </w:tc>
        <w:tc>
          <w:tcPr>
            <w:tcW w:w="3510" w:type="dxa"/>
            <w:vAlign w:val="center"/>
          </w:tcPr>
          <w:p w14:paraId="36EB130A" w14:textId="257D00AB" w:rsidR="00BD2C70" w:rsidRPr="00464F68" w:rsidRDefault="00BD2C70" w:rsidP="00AC6FFB">
            <w:pPr>
              <w:rPr>
                <w:rFonts w:ascii="Trebuchet MS" w:hAnsi="Trebuchet MS"/>
                <w:color w:val="1F4E79" w:themeColor="accent1" w:themeShade="80"/>
                <w:lang w:val="ro-RO"/>
              </w:rPr>
            </w:pPr>
            <w:r w:rsidRPr="00464F68">
              <w:rPr>
                <w:rFonts w:ascii="Trebuchet MS" w:hAnsi="Trebuchet MS"/>
                <w:color w:val="1F4E79" w:themeColor="accent1" w:themeShade="80"/>
                <w:lang w:val="ro-RO"/>
              </w:rPr>
              <w:t>Copii și tineri</w:t>
            </w:r>
          </w:p>
        </w:tc>
        <w:tc>
          <w:tcPr>
            <w:tcW w:w="3600" w:type="dxa"/>
            <w:vAlign w:val="center"/>
          </w:tcPr>
          <w:p w14:paraId="73462B57" w14:textId="77777777" w:rsidR="00BD2C70" w:rsidRPr="00464F68" w:rsidRDefault="00BD2C70" w:rsidP="00AC6FFB">
            <w:pPr>
              <w:jc w:val="center"/>
              <w:rPr>
                <w:rFonts w:ascii="Trebuchet MS" w:hAnsi="Trebuchet MS"/>
                <w:color w:val="1F4E79" w:themeColor="accent1" w:themeShade="80"/>
                <w:highlight w:val="yellow"/>
                <w:lang w:val="ro-RO"/>
              </w:rPr>
            </w:pPr>
          </w:p>
          <w:p w14:paraId="65F99819" w14:textId="6D813CD7" w:rsidR="00BD2C70" w:rsidRPr="00464F68" w:rsidRDefault="001F4531" w:rsidP="00AC6FFB">
            <w:pPr>
              <w:jc w:val="center"/>
              <w:rPr>
                <w:rFonts w:ascii="Trebuchet MS" w:hAnsi="Trebuchet MS"/>
                <w:color w:val="1F4E79" w:themeColor="accent1" w:themeShade="80"/>
                <w:lang w:val="ro-RO"/>
              </w:rPr>
            </w:pPr>
            <w:r>
              <w:rPr>
                <w:rFonts w:ascii="Trebuchet MS" w:hAnsi="Trebuchet MS"/>
                <w:color w:val="1F4E79" w:themeColor="accent1" w:themeShade="80"/>
                <w:lang w:val="ro-RO"/>
              </w:rPr>
              <w:t>962</w:t>
            </w:r>
          </w:p>
          <w:p w14:paraId="334CDBB6" w14:textId="77777777" w:rsidR="00BD2C70" w:rsidRPr="00464F68" w:rsidRDefault="00BD2C70" w:rsidP="00AC6FFB">
            <w:pPr>
              <w:jc w:val="center"/>
              <w:rPr>
                <w:rFonts w:ascii="Trebuchet MS" w:hAnsi="Trebuchet MS"/>
                <w:color w:val="1F4E79" w:themeColor="accent1" w:themeShade="80"/>
                <w:highlight w:val="yellow"/>
                <w:lang w:val="ro-RO"/>
              </w:rPr>
            </w:pPr>
          </w:p>
        </w:tc>
      </w:tr>
      <w:tr w:rsidR="00BD2C70" w:rsidRPr="00464F68" w14:paraId="6E5E2567" w14:textId="77777777" w:rsidTr="00BD2C70">
        <w:trPr>
          <w:trHeight w:val="272"/>
        </w:trPr>
        <w:tc>
          <w:tcPr>
            <w:tcW w:w="2065" w:type="dxa"/>
          </w:tcPr>
          <w:p w14:paraId="7756CD68" w14:textId="1D724E1A" w:rsidR="00BD2C70" w:rsidRPr="00464F68" w:rsidRDefault="00C00158" w:rsidP="00A25602">
            <w:pPr>
              <w:rPr>
                <w:rFonts w:ascii="Trebuchet MS" w:hAnsi="Trebuchet MS"/>
                <w:color w:val="1F4E79" w:themeColor="accent1" w:themeShade="80"/>
                <w:highlight w:val="cyan"/>
                <w:lang w:val="ro-RO"/>
              </w:rPr>
            </w:pPr>
            <w:r w:rsidRPr="00464F68">
              <w:rPr>
                <w:rFonts w:ascii="Trebuchet MS" w:hAnsi="Trebuchet MS"/>
                <w:color w:val="1F4E79" w:themeColor="accent1" w:themeShade="80"/>
                <w:lang w:val="ro-RO"/>
              </w:rPr>
              <w:t>5SO14</w:t>
            </w:r>
          </w:p>
        </w:tc>
        <w:tc>
          <w:tcPr>
            <w:tcW w:w="3510" w:type="dxa"/>
          </w:tcPr>
          <w:p w14:paraId="5812F881" w14:textId="1284DC75" w:rsidR="00BD2C70" w:rsidRPr="00464F68" w:rsidRDefault="0097170A" w:rsidP="00A25602">
            <w:pPr>
              <w:rPr>
                <w:rFonts w:ascii="Trebuchet MS" w:hAnsi="Trebuchet MS"/>
                <w:color w:val="1F4E79" w:themeColor="accent1" w:themeShade="80"/>
                <w:highlight w:val="cyan"/>
                <w:lang w:val="ro-RO"/>
              </w:rPr>
            </w:pPr>
            <w:r w:rsidRPr="00464F68">
              <w:rPr>
                <w:rFonts w:ascii="Trebuchet MS" w:hAnsi="Trebuchet MS"/>
                <w:color w:val="1F4E79" w:themeColor="accent1" w:themeShade="80"/>
                <w:lang w:val="ro-RO"/>
              </w:rPr>
              <w:t>Părinți/reprezentanți legali / tutori sprijiniți</w:t>
            </w:r>
          </w:p>
        </w:tc>
        <w:tc>
          <w:tcPr>
            <w:tcW w:w="3600" w:type="dxa"/>
          </w:tcPr>
          <w:p w14:paraId="6AD45217" w14:textId="57AB871B" w:rsidR="00BD2C70" w:rsidRPr="00464F68" w:rsidRDefault="00D23F9B" w:rsidP="00A25602">
            <w:pPr>
              <w:jc w:val="center"/>
              <w:rPr>
                <w:rFonts w:ascii="Trebuchet MS" w:hAnsi="Trebuchet MS"/>
                <w:color w:val="1F4E79" w:themeColor="accent1" w:themeShade="80"/>
                <w:highlight w:val="yellow"/>
                <w:lang w:val="ro-RO"/>
              </w:rPr>
            </w:pPr>
            <w:r>
              <w:rPr>
                <w:rFonts w:ascii="Trebuchet MS" w:hAnsi="Trebuchet MS"/>
                <w:color w:val="1F4E79" w:themeColor="accent1" w:themeShade="80"/>
                <w:lang w:val="ro-RO"/>
              </w:rPr>
              <w:t>27</w:t>
            </w:r>
            <w:r w:rsidR="001F4531">
              <w:rPr>
                <w:rFonts w:ascii="Trebuchet MS" w:hAnsi="Trebuchet MS"/>
                <w:color w:val="1F4E79" w:themeColor="accent1" w:themeShade="80"/>
                <w:lang w:val="ro-RO"/>
              </w:rPr>
              <w:t>8</w:t>
            </w:r>
          </w:p>
        </w:tc>
      </w:tr>
    </w:tbl>
    <w:p w14:paraId="52746372" w14:textId="77777777" w:rsidR="004E1B35" w:rsidRPr="00464F68" w:rsidRDefault="004E1B35" w:rsidP="004E1B35">
      <w:pPr>
        <w:rPr>
          <w:rFonts w:ascii="Trebuchet MS" w:hAnsi="Trebuchet MS"/>
          <w:color w:val="1F4E79" w:themeColor="accent1" w:themeShade="80"/>
          <w:highlight w:val="cyan"/>
        </w:rPr>
      </w:pPr>
    </w:p>
    <w:p w14:paraId="5617F084" w14:textId="78FC7E46" w:rsidR="004E1B35" w:rsidRPr="00464F68" w:rsidRDefault="00156D56" w:rsidP="00156D56">
      <w:pPr>
        <w:pStyle w:val="Heading3"/>
        <w:rPr>
          <w:rFonts w:ascii="Trebuchet MS" w:hAnsi="Trebuchet MS"/>
          <w:color w:val="1F4E79" w:themeColor="accent1" w:themeShade="80"/>
        </w:rPr>
      </w:pPr>
      <w:bookmarkStart w:id="70" w:name="_Toc149947157"/>
      <w:bookmarkStart w:id="71" w:name="_Toc151710738"/>
      <w:bookmarkStart w:id="72" w:name="_Toc163491679"/>
      <w:r w:rsidRPr="00464F68">
        <w:rPr>
          <w:rFonts w:ascii="Trebuchet MS" w:hAnsi="Trebuchet MS"/>
          <w:color w:val="1F4E79" w:themeColor="accent1" w:themeShade="80"/>
        </w:rPr>
        <w:t xml:space="preserve">3.8.2 </w:t>
      </w:r>
      <w:r w:rsidR="004E1B35" w:rsidRPr="00464F68">
        <w:rPr>
          <w:rFonts w:ascii="Trebuchet MS" w:hAnsi="Trebuchet MS"/>
          <w:color w:val="1F4E79" w:themeColor="accent1" w:themeShade="80"/>
        </w:rPr>
        <w:t>Indicatori de rezultat</w:t>
      </w:r>
      <w:bookmarkEnd w:id="70"/>
      <w:bookmarkEnd w:id="71"/>
      <w:bookmarkEnd w:id="72"/>
    </w:p>
    <w:p w14:paraId="6F72EB91" w14:textId="77777777" w:rsidR="004E1B35" w:rsidRPr="00464F68" w:rsidRDefault="004E1B35" w:rsidP="004E1B35">
      <w:pPr>
        <w:rPr>
          <w:rFonts w:ascii="Trebuchet MS" w:hAnsi="Trebuchet MS"/>
          <w:color w:val="1F4E79" w:themeColor="accent1" w:themeShade="80"/>
          <w:highlight w:val="cyan"/>
        </w:rPr>
      </w:pPr>
    </w:p>
    <w:tbl>
      <w:tblPr>
        <w:tblStyle w:val="TableGridLight2"/>
        <w:tblW w:w="9209" w:type="dxa"/>
        <w:tblLayout w:type="fixed"/>
        <w:tblLook w:val="04A0" w:firstRow="1" w:lastRow="0" w:firstColumn="1" w:lastColumn="0" w:noHBand="0" w:noVBand="1"/>
      </w:tblPr>
      <w:tblGrid>
        <w:gridCol w:w="2122"/>
        <w:gridCol w:w="3402"/>
        <w:gridCol w:w="3685"/>
      </w:tblGrid>
      <w:tr w:rsidR="00464F68" w:rsidRPr="00464F68" w14:paraId="4FB5CA29" w14:textId="77777777" w:rsidTr="007E6BCE">
        <w:trPr>
          <w:trHeight w:val="731"/>
        </w:trPr>
        <w:tc>
          <w:tcPr>
            <w:tcW w:w="2122" w:type="dxa"/>
            <w:vAlign w:val="center"/>
          </w:tcPr>
          <w:p w14:paraId="47F16ECC" w14:textId="77777777" w:rsidR="00042387" w:rsidRPr="00464F68" w:rsidRDefault="00042387" w:rsidP="00AC6FFB">
            <w:pPr>
              <w:rPr>
                <w:rFonts w:ascii="Trebuchet MS" w:hAnsi="Trebuchet MS"/>
                <w:color w:val="1F4E79" w:themeColor="accent1" w:themeShade="80"/>
                <w:lang w:val="ro-RO"/>
              </w:rPr>
            </w:pPr>
            <w:r w:rsidRPr="00464F68">
              <w:rPr>
                <w:rFonts w:ascii="Trebuchet MS" w:hAnsi="Trebuchet MS"/>
                <w:color w:val="1F4E79" w:themeColor="accent1" w:themeShade="80"/>
                <w:lang w:val="ro-RO"/>
              </w:rPr>
              <w:t>Cod indicator</w:t>
            </w:r>
          </w:p>
        </w:tc>
        <w:tc>
          <w:tcPr>
            <w:tcW w:w="3402" w:type="dxa"/>
            <w:vAlign w:val="center"/>
          </w:tcPr>
          <w:p w14:paraId="14347210" w14:textId="77777777" w:rsidR="00042387" w:rsidRPr="00464F68" w:rsidRDefault="00042387" w:rsidP="00AC6FFB">
            <w:pPr>
              <w:rPr>
                <w:rFonts w:ascii="Trebuchet MS" w:hAnsi="Trebuchet MS"/>
                <w:color w:val="1F4E79" w:themeColor="accent1" w:themeShade="80"/>
                <w:lang w:val="ro-RO"/>
              </w:rPr>
            </w:pPr>
            <w:r w:rsidRPr="00464F68">
              <w:rPr>
                <w:rFonts w:ascii="Trebuchet MS" w:hAnsi="Trebuchet MS"/>
                <w:color w:val="1F4E79" w:themeColor="accent1" w:themeShade="80"/>
                <w:lang w:val="ro-RO"/>
              </w:rPr>
              <w:t>Denumire indicator</w:t>
            </w:r>
          </w:p>
        </w:tc>
        <w:tc>
          <w:tcPr>
            <w:tcW w:w="3685" w:type="dxa"/>
            <w:vAlign w:val="center"/>
          </w:tcPr>
          <w:p w14:paraId="3B087D25" w14:textId="4D34247C" w:rsidR="00042387" w:rsidRPr="00464F68" w:rsidRDefault="00042387" w:rsidP="00AC6FFB">
            <w:pPr>
              <w:rPr>
                <w:rFonts w:ascii="Trebuchet MS" w:hAnsi="Trebuchet MS"/>
                <w:color w:val="1F4E79" w:themeColor="accent1" w:themeShade="80"/>
                <w:highlight w:val="cyan"/>
                <w:lang w:val="ro-RO"/>
              </w:rPr>
            </w:pPr>
            <w:r w:rsidRPr="00464F68">
              <w:rPr>
                <w:rFonts w:ascii="Trebuchet MS" w:hAnsi="Trebuchet MS"/>
                <w:color w:val="1F4E79" w:themeColor="accent1" w:themeShade="80"/>
                <w:lang w:val="ro-RO"/>
              </w:rPr>
              <w:t>Ținta minimă</w:t>
            </w:r>
            <w:r w:rsidR="003B2656" w:rsidRPr="00464F68">
              <w:rPr>
                <w:rFonts w:ascii="Trebuchet MS" w:hAnsi="Trebuchet MS"/>
                <w:color w:val="1F4E79" w:themeColor="accent1" w:themeShade="80"/>
                <w:lang w:val="ro-RO"/>
              </w:rPr>
              <w:t>/proiect</w:t>
            </w:r>
          </w:p>
        </w:tc>
      </w:tr>
      <w:tr w:rsidR="00464F68" w:rsidRPr="00464F68" w14:paraId="1B206DCF" w14:textId="77777777" w:rsidTr="007E6BCE">
        <w:trPr>
          <w:trHeight w:val="710"/>
        </w:trPr>
        <w:tc>
          <w:tcPr>
            <w:tcW w:w="2122" w:type="dxa"/>
            <w:vAlign w:val="center"/>
          </w:tcPr>
          <w:p w14:paraId="4375EB6B" w14:textId="443ACED9" w:rsidR="00042387" w:rsidRPr="00464F68" w:rsidRDefault="00042387" w:rsidP="00AC6FFB">
            <w:pPr>
              <w:rPr>
                <w:rFonts w:ascii="Trebuchet MS" w:hAnsi="Trebuchet MS"/>
                <w:color w:val="1F4E79" w:themeColor="accent1" w:themeShade="80"/>
                <w:highlight w:val="cyan"/>
                <w:lang w:val="ro-RO"/>
              </w:rPr>
            </w:pPr>
            <w:r w:rsidRPr="00464F68">
              <w:rPr>
                <w:rFonts w:ascii="Trebuchet MS" w:hAnsi="Trebuchet MS"/>
                <w:color w:val="1F4E79" w:themeColor="accent1" w:themeShade="80"/>
                <w:lang w:val="ro-RO"/>
              </w:rPr>
              <w:t>5SR08</w:t>
            </w:r>
          </w:p>
        </w:tc>
        <w:tc>
          <w:tcPr>
            <w:tcW w:w="3402" w:type="dxa"/>
            <w:vAlign w:val="center"/>
          </w:tcPr>
          <w:p w14:paraId="1DD547DB" w14:textId="5BF15189" w:rsidR="00042387" w:rsidRPr="00464F68" w:rsidRDefault="00042387" w:rsidP="00AC6FFB">
            <w:pPr>
              <w:rPr>
                <w:rFonts w:ascii="Trebuchet MS" w:hAnsi="Trebuchet MS"/>
                <w:color w:val="1F4E79" w:themeColor="accent1" w:themeShade="80"/>
                <w:highlight w:val="cyan"/>
                <w:lang w:val="ro-RO"/>
              </w:rPr>
            </w:pPr>
            <w:r w:rsidRPr="00464F68">
              <w:rPr>
                <w:rFonts w:ascii="Trebuchet MS" w:hAnsi="Trebuchet MS"/>
                <w:color w:val="1F4E79" w:themeColor="accent1" w:themeShade="80"/>
                <w:lang w:val="ro-RO"/>
              </w:rPr>
              <w:t>Servicii de îngrijire și educație timpurie standard / complementare înființate și funcționale</w:t>
            </w:r>
          </w:p>
        </w:tc>
        <w:tc>
          <w:tcPr>
            <w:tcW w:w="3685" w:type="dxa"/>
            <w:vAlign w:val="center"/>
          </w:tcPr>
          <w:p w14:paraId="1A326A30" w14:textId="7448D853" w:rsidR="00042387" w:rsidRPr="00464F68" w:rsidRDefault="006044EA" w:rsidP="006044EA">
            <w:pPr>
              <w:jc w:val="center"/>
              <w:rPr>
                <w:rFonts w:ascii="Trebuchet MS" w:hAnsi="Trebuchet MS"/>
                <w:color w:val="1F4E79" w:themeColor="accent1" w:themeShade="80"/>
                <w:highlight w:val="cyan"/>
                <w:lang w:val="ro-RO"/>
              </w:rPr>
            </w:pPr>
            <w:r w:rsidRPr="00464F68">
              <w:rPr>
                <w:rFonts w:ascii="Trebuchet MS" w:hAnsi="Trebuchet MS"/>
                <w:color w:val="1F4E79" w:themeColor="accent1" w:themeShade="80"/>
                <w:lang w:val="ro-RO"/>
              </w:rPr>
              <w:t>1</w:t>
            </w:r>
          </w:p>
        </w:tc>
      </w:tr>
      <w:tr w:rsidR="00042387" w:rsidRPr="00464F68" w14:paraId="27BB1F08" w14:textId="77777777" w:rsidTr="007E6BCE">
        <w:trPr>
          <w:trHeight w:val="731"/>
        </w:trPr>
        <w:tc>
          <w:tcPr>
            <w:tcW w:w="2122" w:type="dxa"/>
            <w:vAlign w:val="center"/>
          </w:tcPr>
          <w:p w14:paraId="0A242A8C" w14:textId="77777777" w:rsidR="00042387" w:rsidRPr="00464F68" w:rsidRDefault="00042387" w:rsidP="00AC6FFB">
            <w:pPr>
              <w:rPr>
                <w:rFonts w:ascii="Trebuchet MS" w:hAnsi="Trebuchet MS"/>
                <w:color w:val="1F4E79" w:themeColor="accent1" w:themeShade="80"/>
                <w:lang w:val="ro-RO"/>
              </w:rPr>
            </w:pPr>
            <w:r w:rsidRPr="00464F68">
              <w:rPr>
                <w:rFonts w:ascii="Trebuchet MS" w:hAnsi="Trebuchet MS"/>
                <w:color w:val="1F4E79" w:themeColor="accent1" w:themeShade="80"/>
                <w:lang w:val="ro-RO"/>
              </w:rPr>
              <w:t>5SR09</w:t>
            </w:r>
          </w:p>
        </w:tc>
        <w:tc>
          <w:tcPr>
            <w:tcW w:w="3402" w:type="dxa"/>
            <w:vAlign w:val="center"/>
          </w:tcPr>
          <w:p w14:paraId="2880E0D4" w14:textId="77777777" w:rsidR="00042387" w:rsidRPr="00464F68" w:rsidRDefault="00042387" w:rsidP="00AC6FFB">
            <w:pPr>
              <w:rPr>
                <w:rFonts w:ascii="Trebuchet MS" w:hAnsi="Trebuchet MS"/>
                <w:color w:val="1F4E79" w:themeColor="accent1" w:themeShade="80"/>
                <w:lang w:val="ro-RO"/>
              </w:rPr>
            </w:pPr>
            <w:r w:rsidRPr="00464F68">
              <w:rPr>
                <w:rFonts w:ascii="Trebuchet MS" w:hAnsi="Trebuchet MS"/>
                <w:color w:val="1F4E79" w:themeColor="accent1" w:themeShade="80"/>
                <w:lang w:val="ro-RO"/>
              </w:rPr>
              <w:t>Participanți rămași în sistemul de educație sau care și-au îmbunătățit nivelul de educație</w:t>
            </w:r>
          </w:p>
        </w:tc>
        <w:tc>
          <w:tcPr>
            <w:tcW w:w="3685" w:type="dxa"/>
            <w:vAlign w:val="center"/>
          </w:tcPr>
          <w:p w14:paraId="733DDFAF" w14:textId="0467C6E0" w:rsidR="00042387" w:rsidRPr="00464F68" w:rsidRDefault="003B2656" w:rsidP="00AC6FFB">
            <w:pPr>
              <w:rPr>
                <w:rFonts w:ascii="Trebuchet MS" w:hAnsi="Trebuchet MS"/>
                <w:color w:val="1F4E79" w:themeColor="accent1" w:themeShade="80"/>
                <w:highlight w:val="cyan"/>
                <w:lang w:val="ro-RO"/>
              </w:rPr>
            </w:pPr>
            <w:r w:rsidRPr="00464F68">
              <w:rPr>
                <w:rFonts w:ascii="Trebuchet MS" w:hAnsi="Trebuchet MS"/>
                <w:color w:val="1F4E79" w:themeColor="accent1" w:themeShade="80"/>
                <w:highlight w:val="yellow"/>
                <w:lang w:val="ro-RO"/>
              </w:rPr>
              <w:t xml:space="preserve">70% din ținta asumată a indicatorului de realizare </w:t>
            </w:r>
            <w:r w:rsidRPr="00464F68">
              <w:rPr>
                <w:rFonts w:ascii="Trebuchet MS" w:hAnsi="Trebuchet MS"/>
                <w:color w:val="1F4E79" w:themeColor="accent1" w:themeShade="80"/>
                <w:highlight w:val="yellow"/>
                <w:lang w:val="ro-RO"/>
              </w:rPr>
              <w:t>EECO06+07</w:t>
            </w:r>
          </w:p>
        </w:tc>
      </w:tr>
    </w:tbl>
    <w:p w14:paraId="1819553E" w14:textId="77777777" w:rsidR="004E1B35" w:rsidRPr="00464F68" w:rsidRDefault="004E1B35" w:rsidP="004E1B35">
      <w:pPr>
        <w:rPr>
          <w:rFonts w:ascii="Trebuchet MS" w:hAnsi="Trebuchet MS"/>
          <w:color w:val="1F4E79" w:themeColor="accent1" w:themeShade="80"/>
          <w:highlight w:val="cyan"/>
        </w:rPr>
      </w:pPr>
    </w:p>
    <w:p w14:paraId="58171237" w14:textId="00A332DD" w:rsidR="00905169" w:rsidRPr="00464F68" w:rsidRDefault="004E1B35" w:rsidP="001D5CC2">
      <w:pPr>
        <w:shd w:val="clear" w:color="auto" w:fill="DEEAF6" w:themeFill="accent1" w:themeFillTint="33"/>
        <w:jc w:val="both"/>
        <w:rPr>
          <w:rFonts w:ascii="Trebuchet MS" w:hAnsi="Trebuchet MS"/>
          <w:b/>
          <w:bCs/>
          <w:color w:val="1F4E79" w:themeColor="accent1" w:themeShade="80"/>
        </w:rPr>
      </w:pPr>
      <w:r w:rsidRPr="00464F68">
        <w:rPr>
          <w:rFonts w:ascii="Trebuchet MS" w:hAnsi="Trebuchet MS"/>
          <w:b/>
          <w:bCs/>
          <w:color w:val="1F4E79" w:themeColor="accent1" w:themeShade="80"/>
        </w:rPr>
        <w:t>Toți indicatorii de realizare și de rezultat de mai sus sunt obligatorii pentru fiecare proiect finanțat în cadrul acest</w:t>
      </w:r>
      <w:r w:rsidR="00042387" w:rsidRPr="00464F68">
        <w:rPr>
          <w:rFonts w:ascii="Trebuchet MS" w:hAnsi="Trebuchet MS"/>
          <w:b/>
          <w:bCs/>
          <w:color w:val="1F4E79" w:themeColor="accent1" w:themeShade="80"/>
        </w:rPr>
        <w:t xml:space="preserve">ui </w:t>
      </w:r>
      <w:r w:rsidRPr="00464F68">
        <w:rPr>
          <w:rFonts w:ascii="Trebuchet MS" w:hAnsi="Trebuchet MS"/>
          <w:b/>
          <w:bCs/>
          <w:color w:val="1F4E79" w:themeColor="accent1" w:themeShade="80"/>
        </w:rPr>
        <w:t>apel de proiecte.</w:t>
      </w:r>
      <w:r w:rsidR="00507CD2" w:rsidRPr="00464F68">
        <w:rPr>
          <w:rFonts w:ascii="Trebuchet MS" w:hAnsi="Trebuchet MS"/>
          <w:b/>
          <w:bCs/>
          <w:color w:val="1F4E79" w:themeColor="accent1" w:themeShade="80"/>
        </w:rPr>
        <w:t xml:space="preserve"> </w:t>
      </w:r>
    </w:p>
    <w:p w14:paraId="0CC723DA" w14:textId="47BE2285" w:rsidR="004E1B35" w:rsidRPr="00464F68" w:rsidRDefault="00F07376" w:rsidP="00A35910">
      <w:pPr>
        <w:jc w:val="both"/>
        <w:rPr>
          <w:rFonts w:ascii="Trebuchet MS" w:hAnsi="Trebuchet MS"/>
          <w:b/>
          <w:bCs/>
          <w:color w:val="1F4E79" w:themeColor="accent1" w:themeShade="80"/>
        </w:rPr>
      </w:pPr>
      <w:r w:rsidRPr="00464F68">
        <w:rPr>
          <w:rFonts w:ascii="Trebuchet MS" w:hAnsi="Trebuchet MS"/>
          <w:b/>
          <w:bCs/>
          <w:color w:val="1F4E79" w:themeColor="accent1" w:themeShade="80"/>
        </w:rPr>
        <w:t>Valorile indicatorilor de realizare vor fi corelate cu valorile categorii</w:t>
      </w:r>
      <w:r w:rsidR="00A94D0C" w:rsidRPr="00464F68">
        <w:rPr>
          <w:rFonts w:ascii="Trebuchet MS" w:hAnsi="Trebuchet MS"/>
          <w:b/>
          <w:bCs/>
          <w:color w:val="1F4E79" w:themeColor="accent1" w:themeShade="80"/>
        </w:rPr>
        <w:t>lor</w:t>
      </w:r>
      <w:r w:rsidRPr="00464F68">
        <w:rPr>
          <w:rFonts w:ascii="Trebuchet MS" w:hAnsi="Trebuchet MS"/>
          <w:b/>
          <w:bCs/>
          <w:color w:val="1F4E79" w:themeColor="accent1" w:themeShade="80"/>
        </w:rPr>
        <w:t xml:space="preserve"> de grup țintă</w:t>
      </w:r>
      <w:r w:rsidR="00D73C0C" w:rsidRPr="00464F68">
        <w:rPr>
          <w:rFonts w:ascii="Trebuchet MS" w:hAnsi="Trebuchet MS"/>
          <w:b/>
          <w:bCs/>
          <w:color w:val="1F4E79" w:themeColor="accent1" w:themeShade="80"/>
        </w:rPr>
        <w:t>, specificate</w:t>
      </w:r>
      <w:r w:rsidRPr="00464F68">
        <w:rPr>
          <w:rFonts w:ascii="Trebuchet MS" w:hAnsi="Trebuchet MS"/>
          <w:b/>
          <w:bCs/>
          <w:color w:val="1F4E79" w:themeColor="accent1" w:themeShade="80"/>
        </w:rPr>
        <w:t xml:space="preserve"> </w:t>
      </w:r>
      <w:r w:rsidR="00D73C0C" w:rsidRPr="00464F68">
        <w:rPr>
          <w:rFonts w:ascii="Trebuchet MS" w:hAnsi="Trebuchet MS"/>
          <w:b/>
          <w:bCs/>
          <w:color w:val="1F4E79" w:themeColor="accent1" w:themeShade="80"/>
        </w:rPr>
        <w:t>în</w:t>
      </w:r>
      <w:r w:rsidRPr="00464F68">
        <w:rPr>
          <w:rFonts w:ascii="Trebuchet MS" w:hAnsi="Trebuchet MS"/>
          <w:b/>
          <w:bCs/>
          <w:color w:val="1F4E79" w:themeColor="accent1" w:themeShade="80"/>
        </w:rPr>
        <w:t xml:space="preserve"> secțiunea </w:t>
      </w:r>
      <w:r w:rsidRPr="00464F68">
        <w:rPr>
          <w:rFonts w:ascii="Trebuchet MS" w:hAnsi="Trebuchet MS"/>
          <w:b/>
          <w:bCs/>
          <w:i/>
          <w:iCs/>
          <w:color w:val="1F4E79" w:themeColor="accent1" w:themeShade="80"/>
        </w:rPr>
        <w:t xml:space="preserve">3.7 Grup țintă vizat de apelurile de proiecte </w:t>
      </w:r>
      <w:r w:rsidRPr="00464F68">
        <w:rPr>
          <w:rFonts w:ascii="Trebuchet MS" w:hAnsi="Trebuchet MS"/>
          <w:b/>
          <w:bCs/>
          <w:color w:val="1F4E79" w:themeColor="accent1" w:themeShade="80"/>
        </w:rPr>
        <w:t>a prezentului document</w:t>
      </w:r>
      <w:r w:rsidR="00374F72" w:rsidRPr="00464F68">
        <w:rPr>
          <w:rFonts w:ascii="Trebuchet MS" w:hAnsi="Trebuchet MS"/>
          <w:b/>
          <w:bCs/>
          <w:color w:val="1F4E79" w:themeColor="accent1" w:themeShade="80"/>
        </w:rPr>
        <w:t xml:space="preserve">. În acest fel, prin cererea de finanțare se va avea în vedere </w:t>
      </w:r>
      <w:r w:rsidR="00D73C0C" w:rsidRPr="00464F68">
        <w:rPr>
          <w:rFonts w:ascii="Trebuchet MS" w:hAnsi="Trebuchet MS"/>
          <w:b/>
          <w:bCs/>
          <w:color w:val="1F4E79" w:themeColor="accent1" w:themeShade="80"/>
        </w:rPr>
        <w:t>asigu</w:t>
      </w:r>
      <w:r w:rsidR="008C0D4B" w:rsidRPr="00464F68">
        <w:rPr>
          <w:rFonts w:ascii="Trebuchet MS" w:hAnsi="Trebuchet MS"/>
          <w:b/>
          <w:bCs/>
          <w:color w:val="1F4E79" w:themeColor="accent1" w:themeShade="80"/>
        </w:rPr>
        <w:t>r</w:t>
      </w:r>
      <w:r w:rsidR="00377068" w:rsidRPr="00464F68">
        <w:rPr>
          <w:rFonts w:ascii="Trebuchet MS" w:hAnsi="Trebuchet MS"/>
          <w:b/>
          <w:bCs/>
          <w:color w:val="1F4E79" w:themeColor="accent1" w:themeShade="80"/>
        </w:rPr>
        <w:t xml:space="preserve">area </w:t>
      </w:r>
      <w:r w:rsidR="00D73C0C" w:rsidRPr="00464F68">
        <w:rPr>
          <w:rFonts w:ascii="Trebuchet MS" w:hAnsi="Trebuchet MS"/>
          <w:b/>
          <w:bCs/>
          <w:color w:val="1F4E79" w:themeColor="accent1" w:themeShade="80"/>
        </w:rPr>
        <w:t>implement</w:t>
      </w:r>
      <w:r w:rsidR="00377068" w:rsidRPr="00464F68">
        <w:rPr>
          <w:rFonts w:ascii="Trebuchet MS" w:hAnsi="Trebuchet MS"/>
          <w:b/>
          <w:bCs/>
          <w:color w:val="1F4E79" w:themeColor="accent1" w:themeShade="80"/>
        </w:rPr>
        <w:t>ării</w:t>
      </w:r>
      <w:r w:rsidR="00D73C0C" w:rsidRPr="00464F68">
        <w:rPr>
          <w:rFonts w:ascii="Trebuchet MS" w:hAnsi="Trebuchet MS"/>
          <w:b/>
          <w:bCs/>
          <w:color w:val="1F4E79" w:themeColor="accent1" w:themeShade="80"/>
        </w:rPr>
        <w:t xml:space="preserve"> integrat</w:t>
      </w:r>
      <w:r w:rsidR="00377068" w:rsidRPr="00464F68">
        <w:rPr>
          <w:rFonts w:ascii="Trebuchet MS" w:hAnsi="Trebuchet MS"/>
          <w:b/>
          <w:bCs/>
          <w:color w:val="1F4E79" w:themeColor="accent1" w:themeShade="80"/>
        </w:rPr>
        <w:t>e</w:t>
      </w:r>
      <w:r w:rsidR="00374F72" w:rsidRPr="00464F68">
        <w:rPr>
          <w:rFonts w:ascii="Trebuchet MS" w:hAnsi="Trebuchet MS"/>
          <w:b/>
          <w:bCs/>
          <w:color w:val="1F4E79" w:themeColor="accent1" w:themeShade="80"/>
        </w:rPr>
        <w:t xml:space="preserve"> a</w:t>
      </w:r>
      <w:r w:rsidR="00D73C0C" w:rsidRPr="00464F68">
        <w:rPr>
          <w:rFonts w:ascii="Trebuchet MS" w:hAnsi="Trebuchet MS"/>
          <w:b/>
          <w:bCs/>
          <w:color w:val="1F4E79" w:themeColor="accent1" w:themeShade="80"/>
        </w:rPr>
        <w:t xml:space="preserve"> celor </w:t>
      </w:r>
      <w:r w:rsidR="007E6BCE" w:rsidRPr="00464F68">
        <w:rPr>
          <w:rFonts w:ascii="Trebuchet MS" w:hAnsi="Trebuchet MS"/>
          <w:b/>
          <w:bCs/>
          <w:color w:val="1F4E79" w:themeColor="accent1" w:themeShade="80"/>
        </w:rPr>
        <w:t>patru</w:t>
      </w:r>
      <w:r w:rsidR="00D73C0C" w:rsidRPr="00464F68">
        <w:rPr>
          <w:rFonts w:ascii="Trebuchet MS" w:hAnsi="Trebuchet MS"/>
          <w:b/>
          <w:bCs/>
          <w:color w:val="1F4E79" w:themeColor="accent1" w:themeShade="80"/>
        </w:rPr>
        <w:t xml:space="preserve"> tipuri de măsuri finanțate în cadrul prezentelor apeluri de proiecte, menționate în secțiunea 3.7 Acțiuni sprijinite în cadrul apelurilor de proiecte.</w:t>
      </w:r>
    </w:p>
    <w:p w14:paraId="4EB70CE7" w14:textId="77777777" w:rsidR="004E1B35" w:rsidRPr="00464F68" w:rsidRDefault="004E1B35" w:rsidP="004E1B35">
      <w:pPr>
        <w:rPr>
          <w:rFonts w:ascii="Trebuchet MS" w:hAnsi="Trebuchet MS"/>
          <w:color w:val="1F4E79" w:themeColor="accent1" w:themeShade="80"/>
        </w:rPr>
      </w:pPr>
      <w:r w:rsidRPr="00464F68">
        <w:rPr>
          <w:rFonts w:ascii="Trebuchet MS" w:hAnsi="Trebuchet MS"/>
          <w:color w:val="1F4E79" w:themeColor="accent1" w:themeShade="80"/>
        </w:rPr>
        <w:t>Definiții indicatori:</w:t>
      </w:r>
    </w:p>
    <w:p w14:paraId="6CC0FF4E" w14:textId="77777777" w:rsidR="008F76E4" w:rsidRPr="00464F68" w:rsidRDefault="008F76E4" w:rsidP="008F76E4">
      <w:pPr>
        <w:jc w:val="both"/>
        <w:rPr>
          <w:rFonts w:ascii="Trebuchet MS" w:hAnsi="Trebuchet MS"/>
          <w:color w:val="1F4E79" w:themeColor="accent1" w:themeShade="80"/>
        </w:rPr>
      </w:pPr>
      <w:r w:rsidRPr="00464F68">
        <w:rPr>
          <w:rFonts w:ascii="Trebuchet MS" w:hAnsi="Trebuchet MS"/>
          <w:b/>
          <w:bCs/>
          <w:color w:val="1F4E79" w:themeColor="accent1" w:themeShade="80"/>
        </w:rPr>
        <w:t xml:space="preserve">Indicatorul 5SO12: Mecanisme, metodologii, proceduri, instrumente, programe, standarde, dezvoltate/îmbunătățite </w:t>
      </w:r>
      <w:r w:rsidRPr="00464F68">
        <w:rPr>
          <w:rFonts w:ascii="Trebuchet MS" w:hAnsi="Trebuchet MS"/>
          <w:color w:val="1F4E79" w:themeColor="accent1" w:themeShade="80"/>
        </w:rPr>
        <w:t>măsoară metodologiile de implementare a serviciului pentru educația timpurie și preșcolară la nivel județean, implementarea standardelor de calitate dezvoltate, strategia și studiu de impact la nivel județean.</w:t>
      </w:r>
    </w:p>
    <w:p w14:paraId="430F4035" w14:textId="03141BBF" w:rsidR="008F76E4" w:rsidRPr="00464F68" w:rsidRDefault="008F76E4" w:rsidP="008F76E4">
      <w:pPr>
        <w:jc w:val="both"/>
        <w:rPr>
          <w:rFonts w:ascii="Trebuchet MS" w:hAnsi="Trebuchet MS"/>
          <w:color w:val="1F4E79" w:themeColor="accent1" w:themeShade="80"/>
        </w:rPr>
      </w:pPr>
      <w:r w:rsidRPr="00464F68">
        <w:rPr>
          <w:rFonts w:ascii="Trebuchet MS" w:hAnsi="Trebuchet MS"/>
          <w:color w:val="1F4E79" w:themeColor="accent1" w:themeShade="80"/>
        </w:rPr>
        <w:t>Unități este un termen generic care descrie în contextul acestei acțiuni serviciul implementat la nivel județean în regiunile mai puțin dezvoltate – servicii educaționale dezvoltate</w:t>
      </w:r>
      <w:r w:rsidRPr="00464F68">
        <w:rPr>
          <w:rFonts w:ascii="Trebuchet MS" w:hAnsi="Trebuchet MS"/>
          <w:color w:val="1F4E79" w:themeColor="accent1" w:themeShade="80"/>
        </w:rPr>
        <w:t>/</w:t>
      </w:r>
      <w:r w:rsidRPr="00464F68">
        <w:rPr>
          <w:color w:val="1F4E79" w:themeColor="accent1" w:themeShade="80"/>
        </w:rPr>
        <w:t xml:space="preserve"> </w:t>
      </w:r>
      <w:r w:rsidRPr="00464F68">
        <w:rPr>
          <w:rFonts w:ascii="Trebuchet MS" w:hAnsi="Trebuchet MS"/>
          <w:color w:val="1F4E79" w:themeColor="accent1" w:themeShade="80"/>
        </w:rPr>
        <w:t>set de standarde pentru educație timpurie.</w:t>
      </w:r>
    </w:p>
    <w:p w14:paraId="3B1F083F" w14:textId="77777777" w:rsidR="008F76E4" w:rsidRPr="00464F68" w:rsidRDefault="008F76E4" w:rsidP="008F76E4">
      <w:pPr>
        <w:rPr>
          <w:rFonts w:ascii="Trebuchet MS" w:hAnsi="Trebuchet MS"/>
          <w:color w:val="1F4E79" w:themeColor="accent1" w:themeShade="80"/>
        </w:rPr>
      </w:pPr>
      <w:r w:rsidRPr="00464F68">
        <w:rPr>
          <w:rFonts w:ascii="Trebuchet MS" w:hAnsi="Trebuchet MS"/>
          <w:color w:val="1F4E79" w:themeColor="accent1" w:themeShade="80"/>
        </w:rPr>
        <w:t>Unitate de măsură: număr unități.</w:t>
      </w:r>
    </w:p>
    <w:p w14:paraId="308C2E4E" w14:textId="057C0CA3" w:rsidR="008F76E4" w:rsidRPr="00464F68" w:rsidRDefault="008F76E4" w:rsidP="008F76E4">
      <w:pPr>
        <w:jc w:val="both"/>
        <w:rPr>
          <w:rFonts w:ascii="Trebuchet MS" w:hAnsi="Trebuchet MS"/>
          <w:color w:val="1F4E79" w:themeColor="accent1" w:themeShade="80"/>
        </w:rPr>
      </w:pPr>
      <w:r w:rsidRPr="00464F68">
        <w:rPr>
          <w:rFonts w:ascii="Trebuchet MS" w:hAnsi="Trebuchet MS"/>
          <w:color w:val="1F4E79" w:themeColor="accent1" w:themeShade="80"/>
        </w:rPr>
        <w:t>Ținta a fost stabilită pe baza nevoii de a dezvolta servicii în fiecare județ și anume 4</w:t>
      </w:r>
      <w:r w:rsidR="006C229F">
        <w:rPr>
          <w:rFonts w:ascii="Trebuchet MS" w:hAnsi="Trebuchet MS"/>
          <w:color w:val="1F4E79" w:themeColor="accent1" w:themeShade="80"/>
        </w:rPr>
        <w:t>0</w:t>
      </w:r>
      <w:r w:rsidRPr="00464F68">
        <w:rPr>
          <w:rFonts w:ascii="Trebuchet MS" w:hAnsi="Trebuchet MS"/>
          <w:color w:val="1F4E79" w:themeColor="accent1" w:themeShade="80"/>
        </w:rPr>
        <w:t xml:space="preserve"> de servicii la nivel județean în regiuni mai puțin dezvoltate.</w:t>
      </w:r>
      <w:r w:rsidR="00677D3E" w:rsidRPr="00464F68">
        <w:rPr>
          <w:rFonts w:ascii="Trebuchet MS" w:hAnsi="Trebuchet MS"/>
          <w:color w:val="1F4E79" w:themeColor="accent1" w:themeShade="80"/>
        </w:rPr>
        <w:t xml:space="preserve"> </w:t>
      </w:r>
      <w:r w:rsidR="00677D3E" w:rsidRPr="00464F68">
        <w:rPr>
          <w:rFonts w:ascii="Trebuchet MS" w:hAnsi="Trebuchet MS"/>
          <w:color w:val="1F4E79" w:themeColor="accent1" w:themeShade="80"/>
          <w:highlight w:val="yellow"/>
        </w:rPr>
        <w:t>În acest sens, prin prezentul apel va fi finanțat câte un proiect la nivelul fiecărui județ</w:t>
      </w:r>
      <w:r w:rsidR="00677D3E" w:rsidRPr="00464F68">
        <w:rPr>
          <w:color w:val="1F4E79" w:themeColor="accent1" w:themeShade="80"/>
          <w:highlight w:val="yellow"/>
        </w:rPr>
        <w:t xml:space="preserve"> din </w:t>
      </w:r>
      <w:r w:rsidR="00677D3E" w:rsidRPr="00464F68">
        <w:rPr>
          <w:rFonts w:ascii="Trebuchet MS" w:hAnsi="Trebuchet MS"/>
          <w:color w:val="1F4E79" w:themeColor="accent1" w:themeShade="80"/>
          <w:highlight w:val="yellow"/>
        </w:rPr>
        <w:t>regiuni</w:t>
      </w:r>
      <w:r w:rsidR="00677D3E" w:rsidRPr="00464F68">
        <w:rPr>
          <w:rFonts w:ascii="Trebuchet MS" w:hAnsi="Trebuchet MS"/>
          <w:color w:val="1F4E79" w:themeColor="accent1" w:themeShade="80"/>
          <w:highlight w:val="yellow"/>
        </w:rPr>
        <w:t>le</w:t>
      </w:r>
      <w:r w:rsidR="00677D3E" w:rsidRPr="00464F68">
        <w:rPr>
          <w:rFonts w:ascii="Trebuchet MS" w:hAnsi="Trebuchet MS"/>
          <w:color w:val="1F4E79" w:themeColor="accent1" w:themeShade="80"/>
          <w:highlight w:val="yellow"/>
        </w:rPr>
        <w:t xml:space="preserve"> mai puțin dezvoltate</w:t>
      </w:r>
      <w:r w:rsidR="00677D3E" w:rsidRPr="00464F68">
        <w:rPr>
          <w:rFonts w:ascii="Trebuchet MS" w:hAnsi="Trebuchet MS"/>
          <w:color w:val="1F4E79" w:themeColor="accent1" w:themeShade="80"/>
          <w:highlight w:val="yellow"/>
        </w:rPr>
        <w:t xml:space="preserve">, proiect în cadrul căruia </w:t>
      </w:r>
      <w:r w:rsidR="00F36C41" w:rsidRPr="00464F68">
        <w:rPr>
          <w:rFonts w:ascii="Trebuchet MS" w:hAnsi="Trebuchet MS"/>
          <w:color w:val="1F4E79" w:themeColor="accent1" w:themeShade="80"/>
          <w:highlight w:val="yellow"/>
        </w:rPr>
        <w:t xml:space="preserve">va fi dezvoltat </w:t>
      </w:r>
      <w:r w:rsidR="00F36C41" w:rsidRPr="00464F68">
        <w:rPr>
          <w:rFonts w:ascii="Trebuchet MS" w:hAnsi="Trebuchet MS"/>
          <w:color w:val="1F4E79" w:themeColor="accent1" w:themeShade="80"/>
          <w:highlight w:val="yellow"/>
        </w:rPr>
        <w:t>set</w:t>
      </w:r>
      <w:r w:rsidR="00F36C41" w:rsidRPr="00464F68">
        <w:rPr>
          <w:rFonts w:ascii="Trebuchet MS" w:hAnsi="Trebuchet MS"/>
          <w:color w:val="1F4E79" w:themeColor="accent1" w:themeShade="80"/>
          <w:highlight w:val="yellow"/>
        </w:rPr>
        <w:t>ul</w:t>
      </w:r>
      <w:r w:rsidR="00F36C41" w:rsidRPr="00464F68">
        <w:rPr>
          <w:rFonts w:ascii="Trebuchet MS" w:hAnsi="Trebuchet MS"/>
          <w:color w:val="1F4E79" w:themeColor="accent1" w:themeShade="80"/>
          <w:highlight w:val="yellow"/>
        </w:rPr>
        <w:t xml:space="preserve"> de standarde pentru educație timpurie</w:t>
      </w:r>
      <w:r w:rsidR="00F36C41" w:rsidRPr="00464F68">
        <w:rPr>
          <w:color w:val="1F4E79" w:themeColor="accent1" w:themeShade="80"/>
          <w:highlight w:val="yellow"/>
        </w:rPr>
        <w:t xml:space="preserve"> </w:t>
      </w:r>
      <w:r w:rsidR="00F36C41" w:rsidRPr="00464F68">
        <w:rPr>
          <w:rFonts w:ascii="Trebuchet MS" w:hAnsi="Trebuchet MS"/>
          <w:color w:val="1F4E79" w:themeColor="accent1" w:themeShade="80"/>
          <w:highlight w:val="yellow"/>
        </w:rPr>
        <w:t>la nivel județean</w:t>
      </w:r>
      <w:r w:rsidR="00F36C41" w:rsidRPr="00464F68">
        <w:rPr>
          <w:rFonts w:ascii="Trebuchet MS" w:hAnsi="Trebuchet MS"/>
          <w:color w:val="1F4E79" w:themeColor="accent1" w:themeShade="80"/>
          <w:highlight w:val="yellow"/>
        </w:rPr>
        <w:t>.</w:t>
      </w:r>
    </w:p>
    <w:p w14:paraId="14CF38C1" w14:textId="77777777" w:rsidR="008F76E4" w:rsidRPr="00464F68" w:rsidRDefault="008F76E4" w:rsidP="00A94D0C">
      <w:pPr>
        <w:jc w:val="both"/>
        <w:rPr>
          <w:rFonts w:ascii="Trebuchet MS" w:hAnsi="Trebuchet MS"/>
          <w:b/>
          <w:bCs/>
          <w:color w:val="1F4E79" w:themeColor="accent1" w:themeShade="80"/>
        </w:rPr>
      </w:pPr>
    </w:p>
    <w:p w14:paraId="10A54D5E" w14:textId="37CEB2E0" w:rsidR="00A94D0C" w:rsidRPr="00464F68" w:rsidRDefault="009F7E55" w:rsidP="00A94D0C">
      <w:pPr>
        <w:jc w:val="both"/>
        <w:rPr>
          <w:rFonts w:ascii="Trebuchet MS" w:hAnsi="Trebuchet MS"/>
          <w:color w:val="1F4E79" w:themeColor="accent1" w:themeShade="80"/>
        </w:rPr>
      </w:pPr>
      <w:r w:rsidRPr="00464F68">
        <w:rPr>
          <w:rFonts w:ascii="Trebuchet MS" w:hAnsi="Trebuchet MS"/>
          <w:b/>
          <w:bCs/>
          <w:color w:val="1F4E79" w:themeColor="accent1" w:themeShade="80"/>
        </w:rPr>
        <w:lastRenderedPageBreak/>
        <w:t xml:space="preserve">Indicatorul EECO18: Numărul de administrații publice sau servicii publice care beneficiază de sprijin </w:t>
      </w:r>
      <w:r w:rsidR="00A94D0C" w:rsidRPr="00464F68">
        <w:rPr>
          <w:rFonts w:ascii="Trebuchet MS" w:hAnsi="Trebuchet MS"/>
          <w:color w:val="1F4E79" w:themeColor="accent1" w:themeShade="80"/>
        </w:rPr>
        <w:t xml:space="preserve">măsoară unitățile care prestează servicii educaționale pentru </w:t>
      </w:r>
      <w:proofErr w:type="spellStart"/>
      <w:r w:rsidR="00A94D0C" w:rsidRPr="00464F68">
        <w:rPr>
          <w:rFonts w:ascii="Trebuchet MS" w:hAnsi="Trebuchet MS"/>
          <w:color w:val="1F4E79" w:themeColor="accent1" w:themeShade="80"/>
        </w:rPr>
        <w:t>antepreșcolari</w:t>
      </w:r>
      <w:proofErr w:type="spellEnd"/>
      <w:r w:rsidR="00A94D0C" w:rsidRPr="00464F68">
        <w:rPr>
          <w:rFonts w:ascii="Trebuchet MS" w:hAnsi="Trebuchet MS"/>
          <w:color w:val="1F4E79" w:themeColor="accent1" w:themeShade="80"/>
        </w:rPr>
        <w:t xml:space="preserve"> și preșcolari ce vor beneficia de sprijin anual pentru a asigura materialele educaționale. </w:t>
      </w:r>
      <w:r w:rsidR="00D710B6">
        <w:rPr>
          <w:rFonts w:ascii="Trebuchet MS" w:hAnsi="Trebuchet MS"/>
          <w:color w:val="1F4E79" w:themeColor="accent1" w:themeShade="80"/>
        </w:rPr>
        <w:t xml:space="preserve">Sprijinul </w:t>
      </w:r>
      <w:r w:rsidR="00A94D0C" w:rsidRPr="00464F68">
        <w:rPr>
          <w:rFonts w:ascii="Trebuchet MS" w:hAnsi="Trebuchet MS"/>
          <w:color w:val="1F4E79" w:themeColor="accent1" w:themeShade="80"/>
        </w:rPr>
        <w:t xml:space="preserve">se atribuie pe parcursul mai multor ani școlari, fiecare unitate de </w:t>
      </w:r>
      <w:r w:rsidR="00D60426" w:rsidRPr="00464F68">
        <w:rPr>
          <w:rFonts w:ascii="Trebuchet MS" w:hAnsi="Trebuchet MS"/>
          <w:color w:val="1F4E79" w:themeColor="accent1" w:themeShade="80"/>
        </w:rPr>
        <w:t>învățământ</w:t>
      </w:r>
      <w:r w:rsidR="00A94D0C" w:rsidRPr="00464F68">
        <w:rPr>
          <w:rFonts w:ascii="Trebuchet MS" w:hAnsi="Trebuchet MS"/>
          <w:color w:val="1F4E79" w:themeColor="accent1" w:themeShade="80"/>
        </w:rPr>
        <w:t xml:space="preserve"> se contorizează la primirea grantului chiar dacă a mai fost înregistrată în anul precedent.</w:t>
      </w:r>
      <w:r w:rsidR="00BD0BBA" w:rsidRPr="00464F68">
        <w:rPr>
          <w:rFonts w:ascii="Trebuchet MS" w:hAnsi="Trebuchet MS"/>
          <w:color w:val="1F4E79" w:themeColor="accent1" w:themeShade="80"/>
        </w:rPr>
        <w:t xml:space="preserve"> </w:t>
      </w:r>
      <w:r w:rsidR="00BD0BBA" w:rsidRPr="00464F68">
        <w:rPr>
          <w:rFonts w:ascii="Trebuchet MS" w:hAnsi="Trebuchet MS"/>
          <w:color w:val="1F4E79" w:themeColor="accent1" w:themeShade="80"/>
          <w:highlight w:val="yellow"/>
        </w:rPr>
        <w:t xml:space="preserve">În acest sens, în ținta minimă la nivel de proiect poate fi contorizată de maximum 3 ori aceeași </w:t>
      </w:r>
      <w:r w:rsidR="00BD0BBA" w:rsidRPr="00464F68">
        <w:rPr>
          <w:rFonts w:ascii="Trebuchet MS" w:hAnsi="Trebuchet MS"/>
          <w:color w:val="1F4E79" w:themeColor="accent1" w:themeShade="80"/>
          <w:highlight w:val="yellow"/>
        </w:rPr>
        <w:t>unit</w:t>
      </w:r>
      <w:r w:rsidR="00BD0BBA" w:rsidRPr="00464F68">
        <w:rPr>
          <w:rFonts w:ascii="Trebuchet MS" w:hAnsi="Trebuchet MS"/>
          <w:color w:val="1F4E79" w:themeColor="accent1" w:themeShade="80"/>
          <w:highlight w:val="yellow"/>
        </w:rPr>
        <w:t xml:space="preserve">ate </w:t>
      </w:r>
      <w:r w:rsidR="00BD0BBA" w:rsidRPr="00464F68">
        <w:rPr>
          <w:rFonts w:ascii="Trebuchet MS" w:hAnsi="Trebuchet MS"/>
          <w:color w:val="1F4E79" w:themeColor="accent1" w:themeShade="80"/>
          <w:highlight w:val="yellow"/>
        </w:rPr>
        <w:t xml:space="preserve">care prestează servicii educaționale pentru </w:t>
      </w:r>
      <w:proofErr w:type="spellStart"/>
      <w:r w:rsidR="00BD0BBA" w:rsidRPr="00464F68">
        <w:rPr>
          <w:rFonts w:ascii="Trebuchet MS" w:hAnsi="Trebuchet MS"/>
          <w:color w:val="1F4E79" w:themeColor="accent1" w:themeShade="80"/>
          <w:highlight w:val="yellow"/>
        </w:rPr>
        <w:t>antepreșcolari</w:t>
      </w:r>
      <w:proofErr w:type="spellEnd"/>
      <w:r w:rsidR="00BD0BBA" w:rsidRPr="00464F68">
        <w:rPr>
          <w:rFonts w:ascii="Trebuchet MS" w:hAnsi="Trebuchet MS"/>
          <w:color w:val="1F4E79" w:themeColor="accent1" w:themeShade="80"/>
          <w:highlight w:val="yellow"/>
        </w:rPr>
        <w:t xml:space="preserve"> și preșcolari </w:t>
      </w:r>
      <w:r w:rsidR="00BD0BBA" w:rsidRPr="00464F68">
        <w:rPr>
          <w:rFonts w:ascii="Trebuchet MS" w:hAnsi="Trebuchet MS"/>
          <w:color w:val="1F4E79" w:themeColor="accent1" w:themeShade="80"/>
          <w:highlight w:val="yellow"/>
        </w:rPr>
        <w:t xml:space="preserve">și </w:t>
      </w:r>
      <w:r w:rsidR="00BD0BBA" w:rsidRPr="00464F68">
        <w:rPr>
          <w:rFonts w:ascii="Trebuchet MS" w:hAnsi="Trebuchet MS"/>
          <w:color w:val="1F4E79" w:themeColor="accent1" w:themeShade="80"/>
          <w:highlight w:val="yellow"/>
        </w:rPr>
        <w:t>c</w:t>
      </w:r>
      <w:r w:rsidR="00BD0BBA" w:rsidRPr="00464F68">
        <w:rPr>
          <w:rFonts w:ascii="Trebuchet MS" w:hAnsi="Trebuchet MS"/>
          <w:color w:val="1F4E79" w:themeColor="accent1" w:themeShade="80"/>
          <w:highlight w:val="yellow"/>
        </w:rPr>
        <w:t>are</w:t>
      </w:r>
      <w:r w:rsidR="00BD0BBA" w:rsidRPr="00464F68">
        <w:rPr>
          <w:rFonts w:ascii="Trebuchet MS" w:hAnsi="Trebuchet MS"/>
          <w:color w:val="1F4E79" w:themeColor="accent1" w:themeShade="80"/>
          <w:highlight w:val="yellow"/>
        </w:rPr>
        <w:t xml:space="preserve"> beneficia</w:t>
      </w:r>
      <w:r w:rsidR="00BD0BBA" w:rsidRPr="00464F68">
        <w:rPr>
          <w:rFonts w:ascii="Trebuchet MS" w:hAnsi="Trebuchet MS"/>
          <w:color w:val="1F4E79" w:themeColor="accent1" w:themeShade="80"/>
          <w:highlight w:val="yellow"/>
        </w:rPr>
        <w:t>ză</w:t>
      </w:r>
      <w:r w:rsidR="00BD0BBA" w:rsidRPr="00464F68">
        <w:rPr>
          <w:rFonts w:ascii="Trebuchet MS" w:hAnsi="Trebuchet MS"/>
          <w:color w:val="1F4E79" w:themeColor="accent1" w:themeShade="80"/>
          <w:highlight w:val="yellow"/>
        </w:rPr>
        <w:t xml:space="preserve"> de sprijin anual</w:t>
      </w:r>
      <w:r w:rsidR="00BD0BBA" w:rsidRPr="00464F68">
        <w:rPr>
          <w:rFonts w:ascii="Trebuchet MS" w:hAnsi="Trebuchet MS"/>
          <w:color w:val="1F4E79" w:themeColor="accent1" w:themeShade="80"/>
          <w:highlight w:val="yellow"/>
        </w:rPr>
        <w:t>, cu condiția ca finanțarea să se realizeze în 3 ani succesivi.</w:t>
      </w:r>
      <w:r w:rsidR="00BD0BBA" w:rsidRPr="00464F68">
        <w:rPr>
          <w:rFonts w:ascii="Trebuchet MS" w:hAnsi="Trebuchet MS"/>
          <w:color w:val="1F4E79" w:themeColor="accent1" w:themeShade="80"/>
        </w:rPr>
        <w:t xml:space="preserve"> </w:t>
      </w:r>
    </w:p>
    <w:p w14:paraId="2664F6DF" w14:textId="3095C519" w:rsidR="009F7E55" w:rsidRPr="00464F68" w:rsidRDefault="00A94D0C" w:rsidP="00A94D0C">
      <w:pPr>
        <w:jc w:val="both"/>
        <w:rPr>
          <w:rFonts w:ascii="Trebuchet MS" w:hAnsi="Trebuchet MS"/>
          <w:color w:val="1F4E79" w:themeColor="accent1" w:themeShade="80"/>
        </w:rPr>
      </w:pPr>
      <w:r w:rsidRPr="00464F68">
        <w:rPr>
          <w:rFonts w:ascii="Trebuchet MS" w:hAnsi="Trebuchet MS"/>
          <w:color w:val="1F4E79" w:themeColor="accent1" w:themeShade="80"/>
        </w:rPr>
        <w:t>Unitate de măsură: număr unități.</w:t>
      </w:r>
    </w:p>
    <w:p w14:paraId="5F76E849" w14:textId="4548BB9A" w:rsidR="004E1B35" w:rsidRPr="00464F68" w:rsidRDefault="004E1B35" w:rsidP="004B50E2">
      <w:pPr>
        <w:jc w:val="both"/>
        <w:rPr>
          <w:rFonts w:ascii="Trebuchet MS" w:hAnsi="Trebuchet MS"/>
          <w:color w:val="1F4E79" w:themeColor="accent1" w:themeShade="80"/>
        </w:rPr>
      </w:pPr>
      <w:r w:rsidRPr="00EE2C4B">
        <w:rPr>
          <w:rFonts w:ascii="Trebuchet MS" w:hAnsi="Trebuchet MS"/>
          <w:b/>
          <w:bCs/>
          <w:color w:val="1F4E79" w:themeColor="accent1" w:themeShade="80"/>
        </w:rPr>
        <w:t>Indicatorul EECO06+07 „Copii și tineri”</w:t>
      </w:r>
      <w:r w:rsidRPr="00EE2C4B">
        <w:rPr>
          <w:rFonts w:ascii="Trebuchet MS" w:hAnsi="Trebuchet MS"/>
          <w:color w:val="1F4E79" w:themeColor="accent1" w:themeShade="80"/>
        </w:rPr>
        <w:t xml:space="preserve"> reprezintă </w:t>
      </w:r>
      <w:r w:rsidR="000F15E8" w:rsidRPr="00EE2C4B">
        <w:rPr>
          <w:rFonts w:ascii="Trebuchet MS" w:hAnsi="Trebuchet MS"/>
          <w:color w:val="1F4E79" w:themeColor="accent1" w:themeShade="80"/>
        </w:rPr>
        <w:t xml:space="preserve">cumulativ </w:t>
      </w:r>
      <w:r w:rsidRPr="00EE2C4B">
        <w:rPr>
          <w:rFonts w:ascii="Trebuchet MS" w:hAnsi="Trebuchet MS"/>
          <w:color w:val="1F4E79" w:themeColor="accent1" w:themeShade="80"/>
        </w:rPr>
        <w:t>numărul de</w:t>
      </w:r>
      <w:r w:rsidR="00A94D0C" w:rsidRPr="00EE2C4B">
        <w:rPr>
          <w:rFonts w:ascii="Trebuchet MS" w:hAnsi="Trebuchet MS"/>
          <w:color w:val="1F4E79" w:themeColor="accent1" w:themeShade="80"/>
        </w:rPr>
        <w:t xml:space="preserve"> </w:t>
      </w:r>
      <w:r w:rsidR="004B50E2" w:rsidRPr="00EE2C4B">
        <w:rPr>
          <w:rFonts w:ascii="Trebuchet MS" w:hAnsi="Trebuchet MS"/>
          <w:color w:val="1F4E79" w:themeColor="accent1" w:themeShade="80"/>
        </w:rPr>
        <w:t>c</w:t>
      </w:r>
      <w:r w:rsidR="004B50E2" w:rsidRPr="00EE2C4B">
        <w:rPr>
          <w:rFonts w:ascii="Trebuchet MS" w:hAnsi="Trebuchet MS"/>
          <w:color w:val="1F4E79" w:themeColor="accent1" w:themeShade="80"/>
        </w:rPr>
        <w:t>opii 0-6 ani, neînscriși în programe de educație timpurie</w:t>
      </w:r>
      <w:r w:rsidR="000F15E8" w:rsidRPr="00EE2C4B">
        <w:rPr>
          <w:rFonts w:ascii="Trebuchet MS" w:hAnsi="Trebuchet MS"/>
          <w:color w:val="1F4E79" w:themeColor="accent1" w:themeShade="80"/>
        </w:rPr>
        <w:t xml:space="preserve"> și</w:t>
      </w:r>
      <w:r w:rsidR="004B50E2" w:rsidRPr="00EE2C4B">
        <w:rPr>
          <w:rFonts w:ascii="Trebuchet MS" w:hAnsi="Trebuchet MS"/>
          <w:color w:val="1F4E79" w:themeColor="accent1" w:themeShade="80"/>
        </w:rPr>
        <w:t xml:space="preserve"> </w:t>
      </w:r>
      <w:r w:rsidR="000F15E8" w:rsidRPr="00EE2C4B">
        <w:rPr>
          <w:rFonts w:ascii="Trebuchet MS" w:hAnsi="Trebuchet MS"/>
          <w:color w:val="1F4E79" w:themeColor="accent1" w:themeShade="80"/>
        </w:rPr>
        <w:t xml:space="preserve">numărul de copii </w:t>
      </w:r>
      <w:proofErr w:type="spellStart"/>
      <w:r w:rsidR="000F15E8" w:rsidRPr="00EE2C4B">
        <w:rPr>
          <w:rFonts w:ascii="Trebuchet MS" w:hAnsi="Trebuchet MS"/>
          <w:color w:val="1F4E79" w:themeColor="accent1" w:themeShade="80"/>
        </w:rPr>
        <w:t>a</w:t>
      </w:r>
      <w:r w:rsidR="004B50E2" w:rsidRPr="00EE2C4B">
        <w:rPr>
          <w:rFonts w:ascii="Trebuchet MS" w:hAnsi="Trebuchet MS"/>
          <w:color w:val="1F4E79" w:themeColor="accent1" w:themeShade="80"/>
        </w:rPr>
        <w:t>ntepreșcolari</w:t>
      </w:r>
      <w:proofErr w:type="spellEnd"/>
      <w:r w:rsidR="004B50E2" w:rsidRPr="00EE2C4B">
        <w:rPr>
          <w:rFonts w:ascii="Trebuchet MS" w:hAnsi="Trebuchet MS"/>
          <w:color w:val="1F4E79" w:themeColor="accent1" w:themeShade="80"/>
        </w:rPr>
        <w:t xml:space="preserve"> și preșcolari</w:t>
      </w:r>
      <w:r w:rsidR="004664BB" w:rsidRPr="00EE2C4B">
        <w:rPr>
          <w:rFonts w:ascii="Trebuchet MS" w:hAnsi="Trebuchet MS"/>
          <w:color w:val="1F4E79" w:themeColor="accent1" w:themeShade="80"/>
        </w:rPr>
        <w:t xml:space="preserve"> (</w:t>
      </w:r>
      <w:r w:rsidR="004664BB" w:rsidRPr="00EE2C4B">
        <w:rPr>
          <w:rFonts w:ascii="Trebuchet MS" w:hAnsi="Trebuchet MS"/>
          <w:color w:val="1F4E79" w:themeColor="accent1" w:themeShade="80"/>
        </w:rPr>
        <w:t>nivel ISCED 0</w:t>
      </w:r>
      <w:r w:rsidR="004664BB" w:rsidRPr="00EE2C4B">
        <w:rPr>
          <w:rFonts w:ascii="Trebuchet MS" w:hAnsi="Trebuchet MS"/>
          <w:color w:val="1F4E79" w:themeColor="accent1" w:themeShade="80"/>
        </w:rPr>
        <w:t>)</w:t>
      </w:r>
      <w:r w:rsidR="004B50E2" w:rsidRPr="00EE2C4B">
        <w:rPr>
          <w:rFonts w:ascii="Trebuchet MS" w:hAnsi="Trebuchet MS"/>
          <w:color w:val="1F4E79" w:themeColor="accent1" w:themeShade="80"/>
        </w:rPr>
        <w:t>, cu accent pe cei proveniți din grupuri dezavantajate</w:t>
      </w:r>
      <w:r w:rsidR="000F15E8" w:rsidRPr="00EE2C4B">
        <w:rPr>
          <w:rFonts w:ascii="Trebuchet MS" w:hAnsi="Trebuchet MS"/>
          <w:color w:val="1F4E79" w:themeColor="accent1" w:themeShade="80"/>
        </w:rPr>
        <w:t xml:space="preserve">, </w:t>
      </w:r>
      <w:r w:rsidR="00A94D0C" w:rsidRPr="00EE2C4B">
        <w:rPr>
          <w:rFonts w:ascii="Trebuchet MS" w:hAnsi="Trebuchet MS"/>
          <w:color w:val="1F4E79" w:themeColor="accent1" w:themeShade="80"/>
        </w:rPr>
        <w:t>ce fac obiectul sprijinului prin această acțiune.</w:t>
      </w:r>
      <w:r w:rsidR="00F65DBA" w:rsidRPr="00EE2C4B">
        <w:rPr>
          <w:rFonts w:ascii="Trebuchet MS" w:hAnsi="Trebuchet MS"/>
          <w:color w:val="1F4E79" w:themeColor="accent1" w:themeShade="80"/>
        </w:rPr>
        <w:t xml:space="preserve"> La nivel de proiect, </w:t>
      </w:r>
      <w:r w:rsidR="00F65DBA" w:rsidRPr="00EE2C4B">
        <w:rPr>
          <w:rFonts w:ascii="Trebuchet MS" w:hAnsi="Trebuchet MS"/>
          <w:color w:val="1F4E79" w:themeColor="accent1" w:themeShade="80"/>
        </w:rPr>
        <w:t>numărul copii</w:t>
      </w:r>
      <w:r w:rsidR="00F65DBA" w:rsidRPr="00EE2C4B">
        <w:rPr>
          <w:rFonts w:ascii="Trebuchet MS" w:hAnsi="Trebuchet MS"/>
          <w:color w:val="1F4E79" w:themeColor="accent1" w:themeShade="80"/>
        </w:rPr>
        <w:t>lor</w:t>
      </w:r>
      <w:r w:rsidR="00F65DBA" w:rsidRPr="00EE2C4B">
        <w:rPr>
          <w:rFonts w:ascii="Trebuchet MS" w:hAnsi="Trebuchet MS"/>
          <w:color w:val="1F4E79" w:themeColor="accent1" w:themeShade="80"/>
        </w:rPr>
        <w:t xml:space="preserve"> </w:t>
      </w:r>
      <w:r w:rsidR="00F65DBA" w:rsidRPr="00EE2C4B">
        <w:rPr>
          <w:rFonts w:ascii="Trebuchet MS" w:hAnsi="Trebuchet MS"/>
          <w:color w:val="1F4E79" w:themeColor="accent1" w:themeShade="80"/>
        </w:rPr>
        <w:t xml:space="preserve">sprijiniți și cuantificați în indicatorul </w:t>
      </w:r>
      <w:proofErr w:type="spellStart"/>
      <w:r w:rsidR="00F65DBA" w:rsidRPr="00EE2C4B">
        <w:rPr>
          <w:rFonts w:ascii="Trebuchet MS" w:hAnsi="Trebuchet MS"/>
          <w:color w:val="1F4E79" w:themeColor="accent1" w:themeShade="80"/>
        </w:rPr>
        <w:t>Indicatorul</w:t>
      </w:r>
      <w:proofErr w:type="spellEnd"/>
      <w:r w:rsidR="00F65DBA" w:rsidRPr="00EE2C4B">
        <w:rPr>
          <w:rFonts w:ascii="Trebuchet MS" w:hAnsi="Trebuchet MS"/>
          <w:color w:val="1F4E79" w:themeColor="accent1" w:themeShade="80"/>
        </w:rPr>
        <w:t xml:space="preserve"> EECO06+07 „Copii și tineri”</w:t>
      </w:r>
      <w:r w:rsidR="00F65DBA" w:rsidRPr="00EE2C4B">
        <w:rPr>
          <w:rFonts w:ascii="Trebuchet MS" w:hAnsi="Trebuchet MS"/>
          <w:color w:val="1F4E79" w:themeColor="accent1" w:themeShade="80"/>
        </w:rPr>
        <w:t xml:space="preserve"> va fi mai mare decât numărul copiilor înscriși în unitățile </w:t>
      </w:r>
      <w:r w:rsidR="00F65DBA" w:rsidRPr="00EE2C4B">
        <w:rPr>
          <w:rFonts w:ascii="Trebuchet MS" w:hAnsi="Trebuchet MS"/>
          <w:color w:val="1F4E79" w:themeColor="accent1" w:themeShade="80"/>
        </w:rPr>
        <w:t xml:space="preserve">care prestează servicii educaționale pentru </w:t>
      </w:r>
      <w:proofErr w:type="spellStart"/>
      <w:r w:rsidR="00F65DBA" w:rsidRPr="00EE2C4B">
        <w:rPr>
          <w:rFonts w:ascii="Trebuchet MS" w:hAnsi="Trebuchet MS"/>
          <w:color w:val="1F4E79" w:themeColor="accent1" w:themeShade="80"/>
        </w:rPr>
        <w:t>antepreșcolari</w:t>
      </w:r>
      <w:proofErr w:type="spellEnd"/>
      <w:r w:rsidR="00F65DBA" w:rsidRPr="00EE2C4B">
        <w:rPr>
          <w:rFonts w:ascii="Trebuchet MS" w:hAnsi="Trebuchet MS"/>
          <w:color w:val="1F4E79" w:themeColor="accent1" w:themeShade="80"/>
        </w:rPr>
        <w:t xml:space="preserve"> și preșcolari și beneficiază de sprijin anual</w:t>
      </w:r>
      <w:r w:rsidR="00F65DBA" w:rsidRPr="00EE2C4B">
        <w:rPr>
          <w:rFonts w:ascii="Trebuchet MS" w:hAnsi="Trebuchet MS"/>
          <w:color w:val="1F4E79" w:themeColor="accent1" w:themeShade="80"/>
        </w:rPr>
        <w:t xml:space="preserve"> (cuantificate la indicatorul  </w:t>
      </w:r>
      <w:proofErr w:type="spellStart"/>
      <w:r w:rsidR="00F65DBA" w:rsidRPr="00EE2C4B">
        <w:rPr>
          <w:rFonts w:ascii="Trebuchet MS" w:hAnsi="Trebuchet MS"/>
          <w:color w:val="1F4E79" w:themeColor="accent1" w:themeShade="80"/>
        </w:rPr>
        <w:t>Indicatorul</w:t>
      </w:r>
      <w:proofErr w:type="spellEnd"/>
      <w:r w:rsidR="00F65DBA" w:rsidRPr="00EE2C4B">
        <w:rPr>
          <w:rFonts w:ascii="Trebuchet MS" w:hAnsi="Trebuchet MS"/>
          <w:color w:val="1F4E79" w:themeColor="accent1" w:themeShade="80"/>
        </w:rPr>
        <w:t xml:space="preserve"> EECO18: Numărul de administrații publice sau servicii publice care beneficiază de sprijin</w:t>
      </w:r>
      <w:r w:rsidR="00F65DBA" w:rsidRPr="00EE2C4B">
        <w:rPr>
          <w:rFonts w:ascii="Trebuchet MS" w:hAnsi="Trebuchet MS"/>
          <w:color w:val="1F4E79" w:themeColor="accent1" w:themeShade="80"/>
        </w:rPr>
        <w:t>).</w:t>
      </w:r>
    </w:p>
    <w:p w14:paraId="3182C606" w14:textId="1251D0E0" w:rsidR="004E1B35" w:rsidRPr="00464F68" w:rsidRDefault="0097170A" w:rsidP="00C06420">
      <w:pPr>
        <w:jc w:val="both"/>
        <w:rPr>
          <w:rFonts w:ascii="Trebuchet MS" w:hAnsi="Trebuchet MS"/>
          <w:color w:val="1F4E79" w:themeColor="accent1" w:themeShade="80"/>
        </w:rPr>
      </w:pPr>
      <w:r w:rsidRPr="00464F68">
        <w:rPr>
          <w:rFonts w:ascii="Trebuchet MS" w:hAnsi="Trebuchet MS"/>
          <w:b/>
          <w:bCs/>
          <w:color w:val="1F4E79" w:themeColor="accent1" w:themeShade="80"/>
        </w:rPr>
        <w:t>Indicatorul 5SO14 Părinți/reprezentanți legali / tutori sprijiniți</w:t>
      </w:r>
      <w:r w:rsidRPr="00464F68">
        <w:rPr>
          <w:rFonts w:ascii="Trebuchet MS" w:hAnsi="Trebuchet MS"/>
          <w:color w:val="1F4E79" w:themeColor="accent1" w:themeShade="80"/>
        </w:rPr>
        <w:t xml:space="preserve"> vizează </w:t>
      </w:r>
      <w:r w:rsidR="00F46EBC" w:rsidRPr="00464F68">
        <w:rPr>
          <w:rFonts w:ascii="Trebuchet MS" w:hAnsi="Trebuchet MS"/>
          <w:color w:val="1F4E79" w:themeColor="accent1" w:themeShade="80"/>
        </w:rPr>
        <w:t>părinți/reprezentanți legali/ tutori sprijiniți prin FSE</w:t>
      </w:r>
      <w:r w:rsidR="00F46EBC" w:rsidRPr="00464F68">
        <w:rPr>
          <w:rFonts w:ascii="Trebuchet MS" w:hAnsi="Trebuchet MS"/>
          <w:color w:val="1F4E79" w:themeColor="accent1" w:themeShade="80"/>
        </w:rPr>
        <w:t xml:space="preserve">, </w:t>
      </w:r>
      <w:r w:rsidRPr="00464F68">
        <w:rPr>
          <w:rFonts w:ascii="Trebuchet MS" w:hAnsi="Trebuchet MS"/>
          <w:color w:val="1F4E79" w:themeColor="accent1" w:themeShade="80"/>
        </w:rPr>
        <w:t xml:space="preserve">în special persoane cu copii proveniți din grupuri dezavantajate (din mediul rural sau urban mic, zone izolate sau segregate rezidențial, cu cerințe educaționale speciale, cu dizabilități, de etnie romă, cu părinți plecați la muncă în străinătate, din familii numeroase ori monoparentale, cu statut </w:t>
      </w:r>
      <w:proofErr w:type="spellStart"/>
      <w:r w:rsidRPr="00464F68">
        <w:rPr>
          <w:rFonts w:ascii="Trebuchet MS" w:hAnsi="Trebuchet MS"/>
          <w:color w:val="1F4E79" w:themeColor="accent1" w:themeShade="80"/>
        </w:rPr>
        <w:t>socio</w:t>
      </w:r>
      <w:proofErr w:type="spellEnd"/>
      <w:r w:rsidRPr="00464F68">
        <w:rPr>
          <w:rFonts w:ascii="Trebuchet MS" w:hAnsi="Trebuchet MS"/>
          <w:color w:val="1F4E79" w:themeColor="accent1" w:themeShade="80"/>
        </w:rPr>
        <w:t>-economic scăzut sau cu nivel educațional al părinților scăzut). Indicatorul include, de asemenea, și persoane care au în grijă copilul cu părinți plecați la muncă în străinătate, aflat în risc de părăsire timpurie a școlii.</w:t>
      </w:r>
    </w:p>
    <w:p w14:paraId="131DB467" w14:textId="6660493F" w:rsidR="0097170A" w:rsidRPr="00464F68" w:rsidRDefault="0097170A" w:rsidP="0097170A">
      <w:pPr>
        <w:rPr>
          <w:rFonts w:ascii="Trebuchet MS" w:hAnsi="Trebuchet MS"/>
          <w:color w:val="1F4E79" w:themeColor="accent1" w:themeShade="80"/>
        </w:rPr>
      </w:pPr>
      <w:r w:rsidRPr="00464F68">
        <w:rPr>
          <w:rFonts w:ascii="Trebuchet MS" w:hAnsi="Trebuchet MS"/>
          <w:color w:val="1F4E79" w:themeColor="accent1" w:themeShade="80"/>
        </w:rPr>
        <w:t>Unitate de măsură: număr participanți.</w:t>
      </w:r>
    </w:p>
    <w:p w14:paraId="57AAA115" w14:textId="3A8256E8" w:rsidR="005937D7" w:rsidRPr="00464F68" w:rsidRDefault="0097170A" w:rsidP="005937D7">
      <w:pPr>
        <w:jc w:val="both"/>
        <w:rPr>
          <w:rFonts w:ascii="Trebuchet MS" w:hAnsi="Trebuchet MS"/>
          <w:color w:val="1F4E79" w:themeColor="accent1" w:themeShade="80"/>
        </w:rPr>
      </w:pPr>
      <w:r w:rsidRPr="00464F68">
        <w:rPr>
          <w:rFonts w:ascii="Trebuchet MS" w:hAnsi="Trebuchet MS"/>
          <w:b/>
          <w:bCs/>
          <w:color w:val="1F4E79" w:themeColor="accent1" w:themeShade="80"/>
        </w:rPr>
        <w:t>Indicatorul 5SR08: Servicii de îngrijire și educație timpurie standard/ complementare, înființate și funcționale</w:t>
      </w:r>
      <w:r w:rsidR="002E638A" w:rsidRPr="00464F68">
        <w:rPr>
          <w:rFonts w:ascii="Trebuchet MS" w:hAnsi="Trebuchet MS"/>
          <w:color w:val="1F4E79" w:themeColor="accent1" w:themeShade="80"/>
        </w:rPr>
        <w:t xml:space="preserve"> </w:t>
      </w:r>
      <w:r w:rsidR="007D7B85" w:rsidRPr="00464F68">
        <w:rPr>
          <w:rFonts w:ascii="Trebuchet MS" w:hAnsi="Trebuchet MS"/>
          <w:color w:val="1F4E79" w:themeColor="accent1" w:themeShade="80"/>
        </w:rPr>
        <w:t>se raportează la</w:t>
      </w:r>
      <w:r w:rsidR="002E638A" w:rsidRPr="00464F68">
        <w:rPr>
          <w:rFonts w:ascii="Trebuchet MS" w:hAnsi="Trebuchet MS"/>
          <w:color w:val="1F4E79" w:themeColor="accent1" w:themeShade="80"/>
        </w:rPr>
        <w:t xml:space="preserve"> indicatorul de realizare 5SO12 Mecanisme, metodologii, proceduri, instrumente, programe, standarde, dezvoltate/ îmbunătățite</w:t>
      </w:r>
      <w:r w:rsidR="007D7B85" w:rsidRPr="00464F68">
        <w:rPr>
          <w:color w:val="1F4E79" w:themeColor="accent1" w:themeShade="80"/>
        </w:rPr>
        <w:t xml:space="preserve"> </w:t>
      </w:r>
      <w:r w:rsidR="007D7B85" w:rsidRPr="00464F68">
        <w:rPr>
          <w:rFonts w:ascii="Trebuchet MS" w:hAnsi="Trebuchet MS"/>
          <w:color w:val="1F4E79" w:themeColor="accent1" w:themeShade="80"/>
        </w:rPr>
        <w:t xml:space="preserve">și </w:t>
      </w:r>
      <w:r w:rsidR="00584942" w:rsidRPr="00464F68">
        <w:rPr>
          <w:rFonts w:ascii="Trebuchet MS" w:hAnsi="Trebuchet MS"/>
          <w:color w:val="1F4E79" w:themeColor="accent1" w:themeShade="80"/>
        </w:rPr>
        <w:t>cuantifică</w:t>
      </w:r>
      <w:r w:rsidR="007D7B85" w:rsidRPr="00464F68">
        <w:rPr>
          <w:rFonts w:ascii="Trebuchet MS" w:hAnsi="Trebuchet MS"/>
          <w:color w:val="1F4E79" w:themeColor="accent1" w:themeShade="80"/>
        </w:rPr>
        <w:t xml:space="preserve"> </w:t>
      </w:r>
      <w:r w:rsidR="00584942" w:rsidRPr="00464F68">
        <w:rPr>
          <w:rFonts w:ascii="Trebuchet MS" w:hAnsi="Trebuchet MS"/>
          <w:color w:val="1F4E79" w:themeColor="accent1" w:themeShade="80"/>
        </w:rPr>
        <w:t xml:space="preserve">acele </w:t>
      </w:r>
      <w:r w:rsidR="00584942" w:rsidRPr="00464F68">
        <w:rPr>
          <w:rFonts w:ascii="Trebuchet MS" w:hAnsi="Trebuchet MS"/>
          <w:color w:val="1F4E79" w:themeColor="accent1" w:themeShade="80"/>
        </w:rPr>
        <w:t xml:space="preserve">seturi metodologice la nivel </w:t>
      </w:r>
      <w:proofErr w:type="spellStart"/>
      <w:r w:rsidR="00584942" w:rsidRPr="00464F68">
        <w:rPr>
          <w:rFonts w:ascii="Trebuchet MS" w:hAnsi="Trebuchet MS"/>
          <w:color w:val="1F4E79" w:themeColor="accent1" w:themeShade="80"/>
        </w:rPr>
        <w:t>judeţean</w:t>
      </w:r>
      <w:proofErr w:type="spellEnd"/>
      <w:r w:rsidR="00584942" w:rsidRPr="00464F68">
        <w:rPr>
          <w:rFonts w:ascii="Trebuchet MS" w:hAnsi="Trebuchet MS"/>
          <w:color w:val="1F4E79" w:themeColor="accent1" w:themeShade="80"/>
        </w:rPr>
        <w:t xml:space="preserve"> pentru serviciul de educație timpurie</w:t>
      </w:r>
      <w:r w:rsidR="00584942" w:rsidRPr="00464F68">
        <w:rPr>
          <w:rFonts w:ascii="Trebuchet MS" w:hAnsi="Trebuchet MS"/>
          <w:color w:val="1F4E79" w:themeColor="accent1" w:themeShade="80"/>
        </w:rPr>
        <w:t xml:space="preserve"> </w:t>
      </w:r>
      <w:r w:rsidR="007D7B85" w:rsidRPr="00464F68">
        <w:rPr>
          <w:rFonts w:ascii="Trebuchet MS" w:hAnsi="Trebuchet MS"/>
          <w:color w:val="1F4E79" w:themeColor="accent1" w:themeShade="80"/>
        </w:rPr>
        <w:t>care au fost implementate și pentru care se poate face dovada că au fost aprobate sau acreditate sau utilizate</w:t>
      </w:r>
      <w:r w:rsidR="008600A2" w:rsidRPr="00464F68">
        <w:rPr>
          <w:rFonts w:ascii="Trebuchet MS" w:hAnsi="Trebuchet MS"/>
          <w:color w:val="1F4E79" w:themeColor="accent1" w:themeShade="80"/>
        </w:rPr>
        <w:t>.</w:t>
      </w:r>
    </w:p>
    <w:p w14:paraId="47F2945F" w14:textId="77777777" w:rsidR="005937D7" w:rsidRPr="00464F68" w:rsidRDefault="005937D7" w:rsidP="005937D7">
      <w:pPr>
        <w:jc w:val="both"/>
        <w:rPr>
          <w:rFonts w:ascii="Trebuchet MS" w:hAnsi="Trebuchet MS"/>
          <w:color w:val="1F4E79" w:themeColor="accent1" w:themeShade="80"/>
        </w:rPr>
      </w:pPr>
      <w:r w:rsidRPr="00464F68">
        <w:rPr>
          <w:rFonts w:ascii="Trebuchet MS" w:hAnsi="Trebuchet MS"/>
          <w:color w:val="1F4E79" w:themeColor="accent1" w:themeShade="80"/>
        </w:rPr>
        <w:t>Unitate de măsură: număr unități</w:t>
      </w:r>
    </w:p>
    <w:p w14:paraId="261F7C20" w14:textId="1C3228A1" w:rsidR="00F142EE" w:rsidRPr="00464F68" w:rsidRDefault="006D237B" w:rsidP="005937D7">
      <w:pPr>
        <w:jc w:val="both"/>
        <w:rPr>
          <w:rFonts w:ascii="Trebuchet MS" w:hAnsi="Trebuchet MS"/>
          <w:color w:val="1F4E79" w:themeColor="accent1" w:themeShade="80"/>
        </w:rPr>
      </w:pPr>
      <w:r w:rsidRPr="00464F68">
        <w:rPr>
          <w:rFonts w:ascii="Trebuchet MS" w:hAnsi="Trebuchet MS"/>
          <w:b/>
          <w:bCs/>
          <w:color w:val="1F4E79" w:themeColor="accent1" w:themeShade="80"/>
        </w:rPr>
        <w:t>Indicatorul</w:t>
      </w:r>
      <w:r w:rsidRPr="00464F68">
        <w:rPr>
          <w:rFonts w:ascii="Trebuchet MS" w:hAnsi="Trebuchet MS"/>
          <w:color w:val="1F4E79" w:themeColor="accent1" w:themeShade="80"/>
        </w:rPr>
        <w:t xml:space="preserve"> </w:t>
      </w:r>
      <w:r w:rsidRPr="00464F68">
        <w:rPr>
          <w:rFonts w:ascii="Trebuchet MS" w:hAnsi="Trebuchet MS"/>
          <w:b/>
          <w:bCs/>
          <w:color w:val="1F4E79" w:themeColor="accent1" w:themeShade="80"/>
        </w:rPr>
        <w:t xml:space="preserve">5SR09: Participanți rămași în sistemul de educație sau care si-au îmbunătățit nivelul de educație </w:t>
      </w:r>
      <w:r w:rsidR="00686446" w:rsidRPr="00464F68">
        <w:rPr>
          <w:rFonts w:ascii="Trebuchet MS" w:hAnsi="Trebuchet MS"/>
          <w:color w:val="1F4E79" w:themeColor="accent1" w:themeShade="80"/>
        </w:rPr>
        <w:t>se raportează la</w:t>
      </w:r>
      <w:r w:rsidR="00686446" w:rsidRPr="00464F68">
        <w:rPr>
          <w:rFonts w:ascii="Trebuchet MS" w:hAnsi="Trebuchet MS"/>
          <w:color w:val="1F4E79" w:themeColor="accent1" w:themeShade="80"/>
        </w:rPr>
        <w:t xml:space="preserve"> </w:t>
      </w:r>
      <w:r w:rsidRPr="00464F68">
        <w:rPr>
          <w:rFonts w:ascii="Trebuchet MS" w:hAnsi="Trebuchet MS"/>
          <w:color w:val="1F4E79" w:themeColor="accent1" w:themeShade="80"/>
        </w:rPr>
        <w:t>indicatorul de realizare EEC06+07 Copii și tineri</w:t>
      </w:r>
      <w:r w:rsidR="00686446" w:rsidRPr="00464F68">
        <w:rPr>
          <w:rFonts w:ascii="Trebuchet MS" w:hAnsi="Trebuchet MS"/>
          <w:color w:val="1F4E79" w:themeColor="accent1" w:themeShade="80"/>
        </w:rPr>
        <w:t xml:space="preserve"> și cuantifică acei copii </w:t>
      </w:r>
      <w:r w:rsidR="00686446" w:rsidRPr="00464F68">
        <w:rPr>
          <w:rFonts w:ascii="Trebuchet MS" w:hAnsi="Trebuchet MS"/>
          <w:color w:val="1F4E79" w:themeColor="accent1" w:themeShade="80"/>
        </w:rPr>
        <w:t>care</w:t>
      </w:r>
      <w:r w:rsidR="00686446" w:rsidRPr="00464F68">
        <w:rPr>
          <w:rFonts w:ascii="Trebuchet MS" w:hAnsi="Trebuchet MS"/>
          <w:color w:val="1F4E79" w:themeColor="accent1" w:themeShade="80"/>
        </w:rPr>
        <w:t>,</w:t>
      </w:r>
      <w:r w:rsidR="00686446" w:rsidRPr="00464F68">
        <w:rPr>
          <w:rFonts w:ascii="Trebuchet MS" w:hAnsi="Trebuchet MS"/>
          <w:color w:val="1F4E79" w:themeColor="accent1" w:themeShade="80"/>
        </w:rPr>
        <w:t xml:space="preserve"> în urma sprijinului</w:t>
      </w:r>
      <w:r w:rsidR="00686446" w:rsidRPr="00464F68">
        <w:rPr>
          <w:rFonts w:ascii="Trebuchet MS" w:hAnsi="Trebuchet MS"/>
          <w:color w:val="1F4E79" w:themeColor="accent1" w:themeShade="80"/>
        </w:rPr>
        <w:t>,</w:t>
      </w:r>
      <w:r w:rsidR="00686446" w:rsidRPr="00464F68">
        <w:rPr>
          <w:rFonts w:ascii="Trebuchet MS" w:hAnsi="Trebuchet MS"/>
          <w:color w:val="1F4E79" w:themeColor="accent1" w:themeShade="80"/>
        </w:rPr>
        <w:t xml:space="preserve"> la sfârșitul intervenției</w:t>
      </w:r>
      <w:r w:rsidR="00686446" w:rsidRPr="00464F68">
        <w:rPr>
          <w:rFonts w:ascii="Trebuchet MS" w:hAnsi="Trebuchet MS"/>
          <w:color w:val="1F4E79" w:themeColor="accent1" w:themeShade="80"/>
        </w:rPr>
        <w:t>,</w:t>
      </w:r>
      <w:r w:rsidR="00686446" w:rsidRPr="00464F68">
        <w:rPr>
          <w:rFonts w:ascii="Trebuchet MS" w:hAnsi="Trebuchet MS"/>
          <w:color w:val="1F4E79" w:themeColor="accent1" w:themeShade="80"/>
        </w:rPr>
        <w:t xml:space="preserve"> </w:t>
      </w:r>
      <w:r w:rsidR="005E1D48">
        <w:rPr>
          <w:rFonts w:ascii="Trebuchet MS" w:hAnsi="Trebuchet MS"/>
          <w:color w:val="1F4E79" w:themeColor="accent1" w:themeShade="80"/>
        </w:rPr>
        <w:t xml:space="preserve">sunt înscriși în sistemul de educație sau </w:t>
      </w:r>
      <w:r w:rsidR="00686446" w:rsidRPr="00464F68">
        <w:rPr>
          <w:rFonts w:ascii="Trebuchet MS" w:hAnsi="Trebuchet MS"/>
          <w:color w:val="1F4E79" w:themeColor="accent1" w:themeShade="80"/>
        </w:rPr>
        <w:t xml:space="preserve">se află în continuare în sistemul de educație sau și-au îmbunătățit nivelul finalizând ciclul în care se aflau pe parcursul sprijinului, în acest caz fiind vorba de nivelul </w:t>
      </w:r>
      <w:proofErr w:type="spellStart"/>
      <w:r w:rsidR="00686446" w:rsidRPr="00464F68">
        <w:rPr>
          <w:rFonts w:ascii="Trebuchet MS" w:hAnsi="Trebuchet MS"/>
          <w:color w:val="1F4E79" w:themeColor="accent1" w:themeShade="80"/>
        </w:rPr>
        <w:t>antepreșcolar</w:t>
      </w:r>
      <w:proofErr w:type="spellEnd"/>
      <w:r w:rsidR="00686446" w:rsidRPr="00464F68">
        <w:rPr>
          <w:rFonts w:ascii="Trebuchet MS" w:hAnsi="Trebuchet MS"/>
          <w:color w:val="1F4E79" w:themeColor="accent1" w:themeShade="80"/>
        </w:rPr>
        <w:t xml:space="preserve"> și preșcolar</w:t>
      </w:r>
      <w:r w:rsidR="00686446" w:rsidRPr="00464F68">
        <w:rPr>
          <w:rFonts w:ascii="Trebuchet MS" w:hAnsi="Trebuchet MS"/>
          <w:color w:val="1F4E79" w:themeColor="accent1" w:themeShade="80"/>
        </w:rPr>
        <w:t>.</w:t>
      </w:r>
    </w:p>
    <w:p w14:paraId="3CD43EA1" w14:textId="77777777" w:rsidR="00D320A7" w:rsidRPr="00464F68" w:rsidRDefault="00D320A7" w:rsidP="005937D7">
      <w:pPr>
        <w:jc w:val="both"/>
        <w:rPr>
          <w:rFonts w:ascii="Trebuchet MS" w:hAnsi="Trebuchet MS"/>
          <w:color w:val="1F4E79" w:themeColor="accent1" w:themeShade="80"/>
        </w:rPr>
      </w:pPr>
    </w:p>
    <w:p w14:paraId="714472F8" w14:textId="273C7F04" w:rsidR="004E1B35" w:rsidRPr="00464F68" w:rsidRDefault="00156D56" w:rsidP="00156D56">
      <w:pPr>
        <w:pStyle w:val="Heading3"/>
        <w:rPr>
          <w:rFonts w:ascii="Trebuchet MS" w:hAnsi="Trebuchet MS"/>
          <w:color w:val="1F4E79" w:themeColor="accent1" w:themeShade="80"/>
        </w:rPr>
      </w:pPr>
      <w:bookmarkStart w:id="73" w:name="_Toc151710739"/>
      <w:bookmarkStart w:id="74" w:name="_Toc163491680"/>
      <w:r w:rsidRPr="00464F68">
        <w:rPr>
          <w:rFonts w:ascii="Trebuchet MS" w:hAnsi="Trebuchet MS"/>
          <w:color w:val="1F4E79" w:themeColor="accent1" w:themeShade="80"/>
        </w:rPr>
        <w:t xml:space="preserve">3.8.3 </w:t>
      </w:r>
      <w:r w:rsidR="004E1B35" w:rsidRPr="00464F68">
        <w:rPr>
          <w:rFonts w:ascii="Trebuchet MS" w:hAnsi="Trebuchet MS"/>
          <w:color w:val="1F4E79" w:themeColor="accent1" w:themeShade="80"/>
        </w:rPr>
        <w:t>Indicatori suplimentari specifici Apelului de Proiecte (dacă este cazul)</w:t>
      </w:r>
      <w:bookmarkEnd w:id="73"/>
      <w:bookmarkEnd w:id="74"/>
    </w:p>
    <w:p w14:paraId="30283F50" w14:textId="13119E8E" w:rsidR="00BE6E48" w:rsidRPr="00464F68" w:rsidRDefault="004E1B35" w:rsidP="004E1B35">
      <w:pPr>
        <w:rPr>
          <w:rFonts w:ascii="Trebuchet MS" w:hAnsi="Trebuchet MS"/>
          <w:color w:val="1F4E79" w:themeColor="accent1" w:themeShade="80"/>
        </w:rPr>
      </w:pPr>
      <w:r w:rsidRPr="00464F68">
        <w:rPr>
          <w:rFonts w:ascii="Trebuchet MS" w:hAnsi="Trebuchet MS"/>
          <w:color w:val="1F4E79" w:themeColor="accent1" w:themeShade="80"/>
        </w:rPr>
        <w:t>Nu este cazul.</w:t>
      </w:r>
    </w:p>
    <w:p w14:paraId="229145AA" w14:textId="77777777" w:rsidR="004664BB" w:rsidRPr="00464F68" w:rsidRDefault="004664BB" w:rsidP="004E1B35">
      <w:pPr>
        <w:rPr>
          <w:rFonts w:ascii="Trebuchet MS" w:hAnsi="Trebuchet MS"/>
          <w:color w:val="1F4E79" w:themeColor="accent1" w:themeShade="80"/>
        </w:rPr>
      </w:pPr>
    </w:p>
    <w:p w14:paraId="24FF702F" w14:textId="07C48BF3" w:rsidR="004E1B35" w:rsidRPr="00464F68" w:rsidRDefault="004E1B35" w:rsidP="004E1B35">
      <w:pPr>
        <w:pStyle w:val="Heading2"/>
        <w:numPr>
          <w:ilvl w:val="1"/>
          <w:numId w:val="82"/>
        </w:numPr>
        <w:rPr>
          <w:rFonts w:ascii="Trebuchet MS" w:hAnsi="Trebuchet MS"/>
          <w:color w:val="1F4E79" w:themeColor="accent1" w:themeShade="80"/>
        </w:rPr>
      </w:pPr>
      <w:bookmarkStart w:id="75" w:name="_Toc149947158"/>
      <w:bookmarkStart w:id="76" w:name="_Toc151710740"/>
      <w:bookmarkStart w:id="77" w:name="_Toc163491681"/>
      <w:r w:rsidRPr="00464F68">
        <w:rPr>
          <w:rFonts w:ascii="Trebuchet MS" w:hAnsi="Trebuchet MS"/>
          <w:color w:val="1F4E79" w:themeColor="accent1" w:themeShade="80"/>
        </w:rPr>
        <w:lastRenderedPageBreak/>
        <w:t>Rezultatele așteptate</w:t>
      </w:r>
      <w:bookmarkEnd w:id="75"/>
      <w:bookmarkEnd w:id="76"/>
      <w:bookmarkEnd w:id="77"/>
    </w:p>
    <w:p w14:paraId="767F9356" w14:textId="77777777" w:rsidR="004E1B35" w:rsidRPr="00464F68" w:rsidRDefault="004E1B35" w:rsidP="004E1B35">
      <w:pPr>
        <w:rPr>
          <w:rFonts w:ascii="Trebuchet MS" w:hAnsi="Trebuchet MS"/>
          <w:color w:val="1F4E79" w:themeColor="accent1" w:themeShade="80"/>
        </w:rPr>
      </w:pPr>
      <w:r w:rsidRPr="00464F68">
        <w:rPr>
          <w:rFonts w:ascii="Trebuchet MS" w:hAnsi="Trebuchet MS"/>
          <w:color w:val="1F4E79" w:themeColor="accent1" w:themeShade="80"/>
        </w:rPr>
        <w:t>Rezultatele așteptate urmare a acordării sprijinului financiar în cadrul prezentului apel de proiecte vizează:</w:t>
      </w:r>
    </w:p>
    <w:p w14:paraId="17444966" w14:textId="4AFF39A5" w:rsidR="004E1B35" w:rsidRPr="00464F68" w:rsidRDefault="004E1B35" w:rsidP="004E1B35">
      <w:pPr>
        <w:pStyle w:val="ListParagraph"/>
        <w:numPr>
          <w:ilvl w:val="0"/>
          <w:numId w:val="83"/>
        </w:numPr>
        <w:spacing w:after="0"/>
        <w:jc w:val="both"/>
        <w:rPr>
          <w:rFonts w:ascii="Trebuchet MS" w:hAnsi="Trebuchet MS"/>
          <w:color w:val="1F4E79" w:themeColor="accent1" w:themeShade="80"/>
        </w:rPr>
      </w:pPr>
      <w:r w:rsidRPr="00464F68">
        <w:rPr>
          <w:rFonts w:ascii="Trebuchet MS" w:hAnsi="Trebuchet MS"/>
          <w:color w:val="1F4E79" w:themeColor="accent1" w:themeShade="80"/>
          <w:shd w:val="clear" w:color="auto" w:fill="FFFFFF"/>
        </w:rPr>
        <w:t xml:space="preserve">număr de </w:t>
      </w:r>
      <w:proofErr w:type="spellStart"/>
      <w:r w:rsidR="00841B29" w:rsidRPr="00464F68">
        <w:rPr>
          <w:rFonts w:ascii="Trebuchet MS" w:hAnsi="Trebuchet MS"/>
          <w:color w:val="1F4E79" w:themeColor="accent1" w:themeShade="80"/>
        </w:rPr>
        <w:t>antepreșcolari</w:t>
      </w:r>
      <w:proofErr w:type="spellEnd"/>
      <w:r w:rsidR="00841B29" w:rsidRPr="00464F68">
        <w:rPr>
          <w:rFonts w:ascii="Trebuchet MS" w:hAnsi="Trebuchet MS"/>
          <w:color w:val="1F4E79" w:themeColor="accent1" w:themeShade="80"/>
        </w:rPr>
        <w:t xml:space="preserve"> și preșcolari</w:t>
      </w:r>
      <w:r w:rsidRPr="00464F68">
        <w:rPr>
          <w:rFonts w:ascii="Trebuchet MS" w:hAnsi="Trebuchet MS"/>
          <w:color w:val="1F4E79" w:themeColor="accent1" w:themeShade="80"/>
          <w:shd w:val="clear" w:color="auto" w:fill="FFFFFF"/>
        </w:rPr>
        <w:t xml:space="preserve">, în special proveniți </w:t>
      </w:r>
      <w:r w:rsidRPr="00464F68">
        <w:rPr>
          <w:rFonts w:ascii="Trebuchet MS" w:eastAsia="Calibri" w:hAnsi="Trebuchet MS" w:cs="Tahoma"/>
          <w:color w:val="1F4E79" w:themeColor="accent1" w:themeShade="80"/>
        </w:rPr>
        <w:t>din grupuri dezavantajate</w:t>
      </w:r>
      <w:r w:rsidRPr="00464F68">
        <w:rPr>
          <w:rFonts w:ascii="Trebuchet MS" w:hAnsi="Trebuchet MS"/>
          <w:color w:val="1F4E79" w:themeColor="accent1" w:themeShade="80"/>
          <w:shd w:val="clear" w:color="auto" w:fill="FFFFFF"/>
        </w:rPr>
        <w:t>, sprijiniți;</w:t>
      </w:r>
    </w:p>
    <w:p w14:paraId="7669C939" w14:textId="78D1AFA4" w:rsidR="00A35910" w:rsidRPr="00464F68" w:rsidRDefault="00A35910" w:rsidP="004E1B35">
      <w:pPr>
        <w:pStyle w:val="ListParagraph"/>
        <w:numPr>
          <w:ilvl w:val="0"/>
          <w:numId w:val="83"/>
        </w:numPr>
        <w:spacing w:after="0"/>
        <w:jc w:val="both"/>
        <w:rPr>
          <w:rFonts w:ascii="Trebuchet MS" w:hAnsi="Trebuchet MS"/>
          <w:color w:val="1F4E79" w:themeColor="accent1" w:themeShade="80"/>
        </w:rPr>
      </w:pPr>
      <w:r w:rsidRPr="00464F68">
        <w:rPr>
          <w:rFonts w:ascii="Trebuchet MS" w:hAnsi="Trebuchet MS"/>
          <w:color w:val="1F4E79" w:themeColor="accent1" w:themeShade="80"/>
          <w:shd w:val="clear" w:color="auto" w:fill="FFFFFF"/>
        </w:rPr>
        <w:t xml:space="preserve">număr de </w:t>
      </w:r>
      <w:r w:rsidRPr="00464F68">
        <w:rPr>
          <w:rFonts w:ascii="Trebuchet MS" w:hAnsi="Trebuchet MS"/>
          <w:color w:val="1F4E79" w:themeColor="accent1" w:themeShade="80"/>
        </w:rPr>
        <w:t xml:space="preserve">unități care prestează servicii educaționale pentru </w:t>
      </w:r>
      <w:proofErr w:type="spellStart"/>
      <w:r w:rsidRPr="00464F68">
        <w:rPr>
          <w:rFonts w:ascii="Trebuchet MS" w:hAnsi="Trebuchet MS"/>
          <w:color w:val="1F4E79" w:themeColor="accent1" w:themeShade="80"/>
        </w:rPr>
        <w:t>antepreșcolari</w:t>
      </w:r>
      <w:proofErr w:type="spellEnd"/>
      <w:r w:rsidRPr="00464F68">
        <w:rPr>
          <w:rFonts w:ascii="Trebuchet MS" w:hAnsi="Trebuchet MS"/>
          <w:color w:val="1F4E79" w:themeColor="accent1" w:themeShade="80"/>
        </w:rPr>
        <w:t xml:space="preserve"> și preșcolari ce beneficia</w:t>
      </w:r>
      <w:r w:rsidR="00464F68" w:rsidRPr="00464F68">
        <w:rPr>
          <w:rFonts w:ascii="Trebuchet MS" w:hAnsi="Trebuchet MS"/>
          <w:color w:val="1F4E79" w:themeColor="accent1" w:themeShade="80"/>
        </w:rPr>
        <w:t>ză</w:t>
      </w:r>
      <w:r w:rsidRPr="00464F68">
        <w:rPr>
          <w:rFonts w:ascii="Trebuchet MS" w:hAnsi="Trebuchet MS"/>
          <w:color w:val="1F4E79" w:themeColor="accent1" w:themeShade="80"/>
        </w:rPr>
        <w:t xml:space="preserve"> de sprijin anual pentru a asigura materialele educaționale;</w:t>
      </w:r>
    </w:p>
    <w:p w14:paraId="6FF9DA6B" w14:textId="63BBF3B4" w:rsidR="00A35910" w:rsidRPr="00464F68" w:rsidRDefault="00A35910" w:rsidP="004E1B35">
      <w:pPr>
        <w:pStyle w:val="ListParagraph"/>
        <w:numPr>
          <w:ilvl w:val="0"/>
          <w:numId w:val="83"/>
        </w:numPr>
        <w:spacing w:after="0"/>
        <w:jc w:val="both"/>
        <w:rPr>
          <w:rFonts w:ascii="Trebuchet MS" w:hAnsi="Trebuchet MS"/>
          <w:color w:val="1F4E79" w:themeColor="accent1" w:themeShade="80"/>
        </w:rPr>
      </w:pPr>
      <w:r w:rsidRPr="00464F68">
        <w:rPr>
          <w:rFonts w:ascii="Trebuchet MS" w:hAnsi="Trebuchet MS"/>
          <w:color w:val="1F4E79" w:themeColor="accent1" w:themeShade="80"/>
          <w:shd w:val="clear" w:color="auto" w:fill="FFFFFF"/>
        </w:rPr>
        <w:t xml:space="preserve">număr de </w:t>
      </w:r>
      <w:r w:rsidRPr="00464F68">
        <w:rPr>
          <w:rFonts w:ascii="Trebuchet MS" w:hAnsi="Trebuchet MS"/>
          <w:color w:val="1F4E79" w:themeColor="accent1" w:themeShade="80"/>
        </w:rPr>
        <w:t>servicii educaționale dezvoltate (numărul de seturi unitare de metodologii de implementare a serviciului pentru educația timpurie la nivel județean dezvoltate, standardele de calitate dezvoltate, strategia și studiu de impact la nivel județean dezvoltate)</w:t>
      </w:r>
      <w:r w:rsidR="00464F68" w:rsidRPr="00464F68">
        <w:rPr>
          <w:rFonts w:ascii="Trebuchet MS" w:hAnsi="Trebuchet MS"/>
          <w:color w:val="1F4E79" w:themeColor="accent1" w:themeShade="80"/>
          <w:shd w:val="clear" w:color="auto" w:fill="FFFFFF"/>
        </w:rPr>
        <w:t>.</w:t>
      </w:r>
    </w:p>
    <w:p w14:paraId="418747B5" w14:textId="77777777" w:rsidR="00464F68" w:rsidRPr="00464F68" w:rsidRDefault="00464F68" w:rsidP="00464F68">
      <w:pPr>
        <w:pStyle w:val="ListParagraph"/>
        <w:spacing w:after="0"/>
        <w:jc w:val="both"/>
        <w:rPr>
          <w:rFonts w:ascii="Trebuchet MS" w:hAnsi="Trebuchet MS"/>
          <w:color w:val="1F4E79" w:themeColor="accent1" w:themeShade="80"/>
          <w:shd w:val="clear" w:color="auto" w:fill="FFFFFF"/>
        </w:rPr>
      </w:pPr>
    </w:p>
    <w:p w14:paraId="191AF2F6" w14:textId="77777777" w:rsidR="00464F68" w:rsidRPr="00464F68" w:rsidRDefault="00464F68" w:rsidP="00464F68">
      <w:pPr>
        <w:pStyle w:val="ListParagraph"/>
        <w:spacing w:after="0"/>
        <w:jc w:val="both"/>
        <w:rPr>
          <w:rFonts w:ascii="Trebuchet MS" w:hAnsi="Trebuchet MS"/>
          <w:color w:val="1F4E79" w:themeColor="accent1" w:themeShade="80"/>
        </w:rPr>
      </w:pPr>
    </w:p>
    <w:p w14:paraId="0078AE34" w14:textId="1AAC9799" w:rsidR="004E1B35" w:rsidRPr="00464F68" w:rsidRDefault="00C17062" w:rsidP="00C17062">
      <w:pPr>
        <w:pStyle w:val="Heading2"/>
        <w:rPr>
          <w:rFonts w:ascii="Trebuchet MS" w:hAnsi="Trebuchet MS"/>
          <w:color w:val="1F4E79" w:themeColor="accent1" w:themeShade="80"/>
        </w:rPr>
      </w:pPr>
      <w:bookmarkStart w:id="78" w:name="_Toc151710741"/>
      <w:bookmarkStart w:id="79" w:name="_Toc163491682"/>
      <w:r w:rsidRPr="00464F68">
        <w:rPr>
          <w:rFonts w:ascii="Trebuchet MS" w:hAnsi="Trebuchet MS"/>
          <w:color w:val="1F4E79" w:themeColor="accent1" w:themeShade="80"/>
        </w:rPr>
        <w:t>3.10</w:t>
      </w:r>
      <w:r w:rsidR="00CB4F58" w:rsidRPr="00464F68">
        <w:rPr>
          <w:rFonts w:ascii="Trebuchet MS" w:hAnsi="Trebuchet MS"/>
          <w:color w:val="1F4E79" w:themeColor="accent1" w:themeShade="80"/>
        </w:rPr>
        <w:t xml:space="preserve"> </w:t>
      </w:r>
      <w:r w:rsidR="004E1B35" w:rsidRPr="00464F68">
        <w:rPr>
          <w:rFonts w:ascii="Trebuchet MS" w:hAnsi="Trebuchet MS"/>
          <w:color w:val="1F4E79" w:themeColor="accent1" w:themeShade="80"/>
        </w:rPr>
        <w:t>Operațiune de importanță strategică</w:t>
      </w:r>
      <w:bookmarkEnd w:id="78"/>
      <w:bookmarkEnd w:id="79"/>
      <w:r w:rsidR="004E1B35" w:rsidRPr="00464F68">
        <w:rPr>
          <w:rFonts w:ascii="Trebuchet MS" w:hAnsi="Trebuchet MS"/>
          <w:color w:val="1F4E79" w:themeColor="accent1" w:themeShade="80"/>
        </w:rPr>
        <w:t xml:space="preserve"> </w:t>
      </w:r>
    </w:p>
    <w:p w14:paraId="42B14BC4" w14:textId="27BE8797" w:rsidR="004E1B35" w:rsidRPr="00464F68" w:rsidRDefault="004E1B35" w:rsidP="004E1B35">
      <w:pPr>
        <w:rPr>
          <w:rFonts w:ascii="Trebuchet MS" w:hAnsi="Trebuchet MS"/>
          <w:color w:val="1F4E79" w:themeColor="accent1" w:themeShade="80"/>
        </w:rPr>
      </w:pPr>
      <w:r w:rsidRPr="00464F68">
        <w:rPr>
          <w:rFonts w:ascii="Trebuchet MS" w:hAnsi="Trebuchet MS"/>
          <w:color w:val="1F4E79" w:themeColor="accent1" w:themeShade="80"/>
        </w:rPr>
        <w:t xml:space="preserve">Nu este cazul. </w:t>
      </w:r>
    </w:p>
    <w:p w14:paraId="070BB127" w14:textId="77777777" w:rsidR="00464F68" w:rsidRPr="00464F68" w:rsidRDefault="00464F68" w:rsidP="004E1B35">
      <w:pPr>
        <w:rPr>
          <w:rFonts w:ascii="Trebuchet MS" w:hAnsi="Trebuchet MS"/>
          <w:color w:val="1F4E79" w:themeColor="accent1" w:themeShade="80"/>
        </w:rPr>
      </w:pPr>
    </w:p>
    <w:p w14:paraId="26B47130" w14:textId="0D7E687D" w:rsidR="004E1B35" w:rsidRPr="00464F68" w:rsidRDefault="00CB4F58" w:rsidP="00CB4F58">
      <w:pPr>
        <w:pStyle w:val="Heading2"/>
        <w:rPr>
          <w:rFonts w:ascii="Trebuchet MS" w:hAnsi="Trebuchet MS"/>
          <w:color w:val="1F4E79" w:themeColor="accent1" w:themeShade="80"/>
        </w:rPr>
      </w:pPr>
      <w:bookmarkStart w:id="80" w:name="_Toc151710742"/>
      <w:bookmarkStart w:id="81" w:name="_Toc163491683"/>
      <w:r w:rsidRPr="00464F68">
        <w:rPr>
          <w:rFonts w:ascii="Trebuchet MS" w:hAnsi="Trebuchet MS"/>
          <w:color w:val="1F4E79" w:themeColor="accent1" w:themeShade="80"/>
        </w:rPr>
        <w:t xml:space="preserve">3.11 </w:t>
      </w:r>
      <w:r w:rsidR="004E1B35" w:rsidRPr="00464F68">
        <w:rPr>
          <w:rFonts w:ascii="Trebuchet MS" w:hAnsi="Trebuchet MS"/>
          <w:color w:val="1F4E79" w:themeColor="accent1" w:themeShade="80"/>
        </w:rPr>
        <w:t>Investiții teritoriale integrate</w:t>
      </w:r>
      <w:bookmarkEnd w:id="80"/>
      <w:bookmarkEnd w:id="81"/>
      <w:r w:rsidR="004E1B35" w:rsidRPr="00464F68">
        <w:rPr>
          <w:rFonts w:ascii="Trebuchet MS" w:hAnsi="Trebuchet MS"/>
          <w:color w:val="1F4E79" w:themeColor="accent1" w:themeShade="80"/>
        </w:rPr>
        <w:t xml:space="preserve"> </w:t>
      </w:r>
    </w:p>
    <w:p w14:paraId="532FA394" w14:textId="53646314" w:rsidR="004E1B35" w:rsidRPr="00464F68" w:rsidRDefault="004E1B35" w:rsidP="00CB4F58">
      <w:pPr>
        <w:rPr>
          <w:rFonts w:ascii="Trebuchet MS" w:hAnsi="Trebuchet MS"/>
          <w:color w:val="1F4E79" w:themeColor="accent1" w:themeShade="80"/>
        </w:rPr>
      </w:pPr>
      <w:r w:rsidRPr="00464F68">
        <w:rPr>
          <w:rFonts w:ascii="Trebuchet MS" w:hAnsi="Trebuchet MS"/>
          <w:color w:val="1F4E79" w:themeColor="accent1" w:themeShade="80"/>
        </w:rPr>
        <w:t xml:space="preserve">Nu este cazul. </w:t>
      </w:r>
    </w:p>
    <w:p w14:paraId="3E319C20" w14:textId="77777777" w:rsidR="00464F68" w:rsidRPr="00464F68" w:rsidRDefault="00464F68" w:rsidP="00CB4F58">
      <w:pPr>
        <w:rPr>
          <w:rFonts w:ascii="Trebuchet MS" w:hAnsi="Trebuchet MS"/>
          <w:color w:val="1F4E79" w:themeColor="accent1" w:themeShade="80"/>
        </w:rPr>
      </w:pPr>
    </w:p>
    <w:p w14:paraId="65A34C64" w14:textId="62EB8FB4" w:rsidR="004E1B35" w:rsidRPr="00464F68" w:rsidRDefault="00CB4F58" w:rsidP="00CB4F58">
      <w:pPr>
        <w:pStyle w:val="Heading2"/>
        <w:rPr>
          <w:rFonts w:ascii="Trebuchet MS" w:hAnsi="Trebuchet MS"/>
          <w:color w:val="1F4E79" w:themeColor="accent1" w:themeShade="80"/>
          <w:sz w:val="22"/>
          <w:szCs w:val="22"/>
        </w:rPr>
      </w:pPr>
      <w:bookmarkStart w:id="82" w:name="_Toc151710743"/>
      <w:bookmarkStart w:id="83" w:name="_Toc163491684"/>
      <w:r w:rsidRPr="00464F68">
        <w:rPr>
          <w:rFonts w:ascii="Trebuchet MS" w:hAnsi="Trebuchet MS"/>
          <w:color w:val="1F4E79" w:themeColor="accent1" w:themeShade="80"/>
          <w:sz w:val="22"/>
          <w:szCs w:val="22"/>
        </w:rPr>
        <w:t xml:space="preserve">3.12 </w:t>
      </w:r>
      <w:r w:rsidR="004E1B35" w:rsidRPr="00464F68">
        <w:rPr>
          <w:rFonts w:ascii="Trebuchet MS" w:hAnsi="Trebuchet MS"/>
          <w:color w:val="1F4E79" w:themeColor="accent1" w:themeShade="80"/>
          <w:sz w:val="22"/>
          <w:szCs w:val="22"/>
        </w:rPr>
        <w:t>Dezvoltare locală plasată sub responsabilitatea comunității</w:t>
      </w:r>
      <w:bookmarkEnd w:id="82"/>
      <w:bookmarkEnd w:id="83"/>
      <w:r w:rsidR="004E1B35" w:rsidRPr="00464F68">
        <w:rPr>
          <w:rFonts w:ascii="Trebuchet MS" w:hAnsi="Trebuchet MS"/>
          <w:color w:val="1F4E79" w:themeColor="accent1" w:themeShade="80"/>
          <w:sz w:val="22"/>
          <w:szCs w:val="22"/>
        </w:rPr>
        <w:t xml:space="preserve"> </w:t>
      </w:r>
    </w:p>
    <w:p w14:paraId="277A3F75" w14:textId="23523836" w:rsidR="004E1B35" w:rsidRPr="00464F68" w:rsidRDefault="004E1B35" w:rsidP="004E1B35">
      <w:pPr>
        <w:rPr>
          <w:rFonts w:ascii="Trebuchet MS" w:hAnsi="Trebuchet MS"/>
          <w:color w:val="1F4E79" w:themeColor="accent1" w:themeShade="80"/>
        </w:rPr>
      </w:pPr>
      <w:r w:rsidRPr="00464F68">
        <w:rPr>
          <w:rFonts w:ascii="Trebuchet MS" w:hAnsi="Trebuchet MS"/>
          <w:color w:val="1F4E79" w:themeColor="accent1" w:themeShade="80"/>
        </w:rPr>
        <w:t xml:space="preserve">Nu este cazul. </w:t>
      </w:r>
    </w:p>
    <w:p w14:paraId="27B43C32" w14:textId="77777777" w:rsidR="00464F68" w:rsidRPr="00464F68" w:rsidRDefault="00464F68" w:rsidP="004E1B35">
      <w:pPr>
        <w:rPr>
          <w:rFonts w:ascii="Trebuchet MS" w:hAnsi="Trebuchet MS"/>
          <w:color w:val="1F4E79" w:themeColor="accent1" w:themeShade="80"/>
        </w:rPr>
      </w:pPr>
    </w:p>
    <w:p w14:paraId="17E131F0" w14:textId="48F53E2A" w:rsidR="004E1B35" w:rsidRPr="00464F68" w:rsidRDefault="00CB4F58" w:rsidP="00CB4F58">
      <w:pPr>
        <w:pStyle w:val="Heading2"/>
        <w:rPr>
          <w:rFonts w:ascii="Trebuchet MS" w:hAnsi="Trebuchet MS"/>
          <w:color w:val="1F4E79" w:themeColor="accent1" w:themeShade="80"/>
        </w:rPr>
      </w:pPr>
      <w:bookmarkStart w:id="84" w:name="_Toc151710744"/>
      <w:bookmarkStart w:id="85" w:name="_Toc163491685"/>
      <w:r w:rsidRPr="00464F68">
        <w:rPr>
          <w:rFonts w:ascii="Trebuchet MS" w:hAnsi="Trebuchet MS"/>
          <w:color w:val="1F4E79" w:themeColor="accent1" w:themeShade="80"/>
        </w:rPr>
        <w:t xml:space="preserve">3.13 </w:t>
      </w:r>
      <w:r w:rsidR="004E1B35" w:rsidRPr="00464F68">
        <w:rPr>
          <w:rFonts w:ascii="Trebuchet MS" w:hAnsi="Trebuchet MS"/>
          <w:color w:val="1F4E79" w:themeColor="accent1" w:themeShade="80"/>
        </w:rPr>
        <w:t>Reguli privind ajutorul de stat</w:t>
      </w:r>
      <w:bookmarkEnd w:id="84"/>
      <w:bookmarkEnd w:id="85"/>
      <w:r w:rsidR="004E1B35" w:rsidRPr="00464F68">
        <w:rPr>
          <w:rFonts w:ascii="Trebuchet MS" w:hAnsi="Trebuchet MS"/>
          <w:color w:val="1F4E79" w:themeColor="accent1" w:themeShade="80"/>
        </w:rPr>
        <w:t xml:space="preserve"> </w:t>
      </w:r>
    </w:p>
    <w:p w14:paraId="4950D549" w14:textId="244338AD" w:rsidR="004E1B35" w:rsidRPr="00464F68" w:rsidRDefault="004E1B35" w:rsidP="004E1B35">
      <w:pPr>
        <w:rPr>
          <w:rFonts w:ascii="Trebuchet MS" w:hAnsi="Trebuchet MS"/>
          <w:color w:val="1F4E79" w:themeColor="accent1" w:themeShade="80"/>
        </w:rPr>
      </w:pPr>
      <w:r w:rsidRPr="00464F68">
        <w:rPr>
          <w:rFonts w:ascii="Trebuchet MS" w:hAnsi="Trebuchet MS"/>
          <w:color w:val="1F4E79" w:themeColor="accent1" w:themeShade="80"/>
        </w:rPr>
        <w:t xml:space="preserve">Nu este cazul. </w:t>
      </w:r>
    </w:p>
    <w:p w14:paraId="7063DCBB" w14:textId="77777777" w:rsidR="00464F68" w:rsidRPr="00464F68" w:rsidRDefault="00464F68" w:rsidP="004E1B35">
      <w:pPr>
        <w:rPr>
          <w:rFonts w:ascii="Trebuchet MS" w:hAnsi="Trebuchet MS"/>
          <w:color w:val="1F4E79" w:themeColor="accent1" w:themeShade="80"/>
        </w:rPr>
      </w:pPr>
    </w:p>
    <w:p w14:paraId="3D1331CE" w14:textId="3F831891" w:rsidR="004E1B35" w:rsidRPr="00464F68" w:rsidRDefault="00CB4F58" w:rsidP="00CB4F58">
      <w:pPr>
        <w:pStyle w:val="Heading2"/>
        <w:rPr>
          <w:rFonts w:ascii="Trebuchet MS" w:hAnsi="Trebuchet MS"/>
          <w:color w:val="1F4E79" w:themeColor="accent1" w:themeShade="80"/>
        </w:rPr>
      </w:pPr>
      <w:bookmarkStart w:id="86" w:name="_Toc151710745"/>
      <w:bookmarkStart w:id="87" w:name="_Toc163491686"/>
      <w:r w:rsidRPr="00464F68">
        <w:rPr>
          <w:rFonts w:ascii="Trebuchet MS" w:hAnsi="Trebuchet MS"/>
          <w:color w:val="1F4E79" w:themeColor="accent1" w:themeShade="80"/>
        </w:rPr>
        <w:t xml:space="preserve">3.14 </w:t>
      </w:r>
      <w:r w:rsidR="004E1B35" w:rsidRPr="00464F68">
        <w:rPr>
          <w:rFonts w:ascii="Trebuchet MS" w:hAnsi="Trebuchet MS"/>
          <w:color w:val="1F4E79" w:themeColor="accent1" w:themeShade="80"/>
        </w:rPr>
        <w:t>Reguli privind instrumentele financiare</w:t>
      </w:r>
      <w:bookmarkEnd w:id="86"/>
      <w:bookmarkEnd w:id="87"/>
      <w:r w:rsidR="004E1B35" w:rsidRPr="00464F68">
        <w:rPr>
          <w:rFonts w:ascii="Trebuchet MS" w:hAnsi="Trebuchet MS"/>
          <w:color w:val="1F4E79" w:themeColor="accent1" w:themeShade="80"/>
        </w:rPr>
        <w:t xml:space="preserve"> </w:t>
      </w:r>
    </w:p>
    <w:p w14:paraId="223016B5" w14:textId="487A917A" w:rsidR="004E1B35" w:rsidRPr="00464F68" w:rsidRDefault="004E1B35" w:rsidP="004E1B35">
      <w:pPr>
        <w:rPr>
          <w:rFonts w:ascii="Trebuchet MS" w:hAnsi="Trebuchet MS"/>
          <w:color w:val="1F4E79" w:themeColor="accent1" w:themeShade="80"/>
        </w:rPr>
      </w:pPr>
      <w:r w:rsidRPr="00464F68">
        <w:rPr>
          <w:rFonts w:ascii="Trebuchet MS" w:hAnsi="Trebuchet MS"/>
          <w:color w:val="1F4E79" w:themeColor="accent1" w:themeShade="80"/>
        </w:rPr>
        <w:t xml:space="preserve">Nu este cazul. </w:t>
      </w:r>
    </w:p>
    <w:p w14:paraId="54E88F18" w14:textId="77777777" w:rsidR="00464F68" w:rsidRPr="00464F68" w:rsidRDefault="00464F68" w:rsidP="004E1B35">
      <w:pPr>
        <w:rPr>
          <w:rFonts w:ascii="Trebuchet MS" w:hAnsi="Trebuchet MS"/>
          <w:color w:val="1F4E79" w:themeColor="accent1" w:themeShade="80"/>
        </w:rPr>
      </w:pPr>
    </w:p>
    <w:p w14:paraId="29E3E5D6" w14:textId="5D1AC967" w:rsidR="004E1B35" w:rsidRPr="00464F68" w:rsidRDefault="00CB4F58" w:rsidP="00CB4F58">
      <w:pPr>
        <w:pStyle w:val="Heading2"/>
        <w:rPr>
          <w:rFonts w:ascii="Trebuchet MS" w:hAnsi="Trebuchet MS"/>
          <w:color w:val="1F4E79" w:themeColor="accent1" w:themeShade="80"/>
        </w:rPr>
      </w:pPr>
      <w:bookmarkStart w:id="88" w:name="_Toc151710746"/>
      <w:bookmarkStart w:id="89" w:name="_Toc163491687"/>
      <w:r w:rsidRPr="00464F68">
        <w:rPr>
          <w:rFonts w:ascii="Trebuchet MS" w:hAnsi="Trebuchet MS"/>
          <w:color w:val="1F4E79" w:themeColor="accent1" w:themeShade="80"/>
        </w:rPr>
        <w:t xml:space="preserve">3.15 </w:t>
      </w:r>
      <w:r w:rsidR="004E1B35" w:rsidRPr="00464F68">
        <w:rPr>
          <w:rFonts w:ascii="Trebuchet MS" w:hAnsi="Trebuchet MS"/>
          <w:color w:val="1F4E79" w:themeColor="accent1" w:themeShade="80"/>
        </w:rPr>
        <w:t>Acțiuni interregionale, transfrontaliere și transnaționale</w:t>
      </w:r>
      <w:bookmarkEnd w:id="88"/>
      <w:bookmarkEnd w:id="89"/>
    </w:p>
    <w:p w14:paraId="6858FB1A" w14:textId="38A5F39B" w:rsidR="00BE6E48" w:rsidRPr="00464F68" w:rsidRDefault="004E1B35" w:rsidP="004E1B35">
      <w:pPr>
        <w:rPr>
          <w:rFonts w:ascii="Trebuchet MS" w:hAnsi="Trebuchet MS"/>
          <w:color w:val="1F4E79" w:themeColor="accent1" w:themeShade="80"/>
        </w:rPr>
      </w:pPr>
      <w:r w:rsidRPr="00464F68">
        <w:rPr>
          <w:rFonts w:ascii="Trebuchet MS" w:hAnsi="Trebuchet MS"/>
          <w:color w:val="1F4E79" w:themeColor="accent1" w:themeShade="80"/>
        </w:rPr>
        <w:t xml:space="preserve">Nu este cazul. </w:t>
      </w:r>
    </w:p>
    <w:p w14:paraId="2015F7C9" w14:textId="77777777" w:rsidR="00464F68" w:rsidRPr="00464F68" w:rsidRDefault="00464F68" w:rsidP="004E1B35">
      <w:pPr>
        <w:rPr>
          <w:rFonts w:ascii="Trebuchet MS" w:hAnsi="Trebuchet MS"/>
          <w:color w:val="1F4E79" w:themeColor="accent1" w:themeShade="80"/>
        </w:rPr>
      </w:pPr>
    </w:p>
    <w:p w14:paraId="68283756" w14:textId="25FC73CC" w:rsidR="004E1B35" w:rsidRPr="00464F68" w:rsidRDefault="00CB4F58" w:rsidP="00BE6E48">
      <w:pPr>
        <w:pStyle w:val="Heading2"/>
        <w:rPr>
          <w:rFonts w:ascii="Trebuchet MS" w:hAnsi="Trebuchet MS"/>
          <w:color w:val="1F4E79" w:themeColor="accent1" w:themeShade="80"/>
        </w:rPr>
      </w:pPr>
      <w:bookmarkStart w:id="90" w:name="_Toc149947159"/>
      <w:bookmarkStart w:id="91" w:name="_Toc151710747"/>
      <w:bookmarkStart w:id="92" w:name="_Toc163491688"/>
      <w:r w:rsidRPr="00464F68">
        <w:rPr>
          <w:rFonts w:ascii="Trebuchet MS" w:hAnsi="Trebuchet MS"/>
          <w:color w:val="1F4E79" w:themeColor="accent1" w:themeShade="80"/>
        </w:rPr>
        <w:t xml:space="preserve">3.16 </w:t>
      </w:r>
      <w:r w:rsidR="004E1B35" w:rsidRPr="00464F68">
        <w:rPr>
          <w:rFonts w:ascii="Trebuchet MS" w:hAnsi="Trebuchet MS"/>
          <w:color w:val="1F4E79" w:themeColor="accent1" w:themeShade="80"/>
        </w:rPr>
        <w:t>Principii orizontale</w:t>
      </w:r>
      <w:bookmarkEnd w:id="90"/>
      <w:bookmarkEnd w:id="91"/>
      <w:bookmarkEnd w:id="92"/>
    </w:p>
    <w:p w14:paraId="1DDDCD33" w14:textId="48E17079" w:rsidR="00464F68" w:rsidRPr="00464F68" w:rsidRDefault="004E1B35" w:rsidP="00464F68">
      <w:pPr>
        <w:jc w:val="both"/>
        <w:rPr>
          <w:rFonts w:ascii="Trebuchet MS" w:hAnsi="Trebuchet MS"/>
          <w:color w:val="1F4E79" w:themeColor="accent1" w:themeShade="80"/>
        </w:rPr>
      </w:pPr>
      <w:r w:rsidRPr="00464F68">
        <w:rPr>
          <w:rFonts w:ascii="Trebuchet MS" w:hAnsi="Trebuchet MS"/>
          <w:color w:val="1F4E79" w:themeColor="accent1" w:themeShade="80"/>
        </w:rPr>
        <w:t xml:space="preserve">În conformitate cu prevederile art. 9 alin. (1) din Regulamentul UE nr. 2021/1060 și cu prevederile articolelor 6 și 28 din Regulamentul UE nr. 1057/2021 atât în pregătirea și implementarea operațiunilor beneficiarul </w:t>
      </w:r>
      <w:r w:rsidR="00464F68" w:rsidRPr="00464F68">
        <w:rPr>
          <w:rFonts w:ascii="Trebuchet MS" w:hAnsi="Trebuchet MS"/>
          <w:color w:val="1F4E79" w:themeColor="accent1" w:themeShade="80"/>
        </w:rPr>
        <w:t>trebuie să asigure respectarea principiilor și temelor orizontale</w:t>
      </w:r>
      <w:r w:rsidRPr="00464F68">
        <w:rPr>
          <w:rFonts w:ascii="Trebuchet MS" w:hAnsi="Trebuchet MS"/>
          <w:color w:val="1F4E79" w:themeColor="accent1" w:themeShade="80"/>
        </w:rPr>
        <w:t>:</w:t>
      </w:r>
    </w:p>
    <w:p w14:paraId="6115DB0B" w14:textId="77777777" w:rsidR="00464F68" w:rsidRPr="00464F68" w:rsidRDefault="00464F68" w:rsidP="00464F68">
      <w:pPr>
        <w:pStyle w:val="ListParagraph"/>
        <w:numPr>
          <w:ilvl w:val="0"/>
          <w:numId w:val="9"/>
        </w:numPr>
        <w:spacing w:before="120" w:after="120" w:line="276" w:lineRule="auto"/>
        <w:jc w:val="both"/>
        <w:rPr>
          <w:rFonts w:ascii="Trebuchet MS" w:hAnsi="Trebuchet MS"/>
          <w:iCs/>
          <w:color w:val="1F4E79" w:themeColor="accent1" w:themeShade="80"/>
        </w:rPr>
      </w:pPr>
      <w:r w:rsidRPr="00464F68">
        <w:rPr>
          <w:rFonts w:ascii="Trebuchet MS" w:hAnsi="Trebuchet MS"/>
          <w:b/>
          <w:bCs/>
          <w:iCs/>
          <w:color w:val="1F4E79" w:themeColor="accent1" w:themeShade="80"/>
        </w:rPr>
        <w:t>Egalitatea de șanse și de tratament între femei și bărbați și integrarea perspectivei de gen</w:t>
      </w:r>
    </w:p>
    <w:p w14:paraId="1E8113B5" w14:textId="77777777" w:rsidR="00464F68" w:rsidRPr="00464F68" w:rsidRDefault="00464F68" w:rsidP="00464F68">
      <w:pPr>
        <w:pStyle w:val="ListParagraph"/>
        <w:spacing w:before="120" w:after="12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lastRenderedPageBreak/>
        <w:t>Se vor prezenta în Cererea de finanțare măsurile concrete ce vor fi implementate în vederea asigurării respectării principiului și prevederilor legale naționale și comunitare cu privire la egalitatea de șanse și de tratament între femei și bărbați și integrarea perspectivei de gen.</w:t>
      </w:r>
    </w:p>
    <w:p w14:paraId="58DDD102" w14:textId="77777777" w:rsidR="00464F68" w:rsidRPr="00464F68" w:rsidRDefault="00464F68" w:rsidP="00464F68">
      <w:pPr>
        <w:pStyle w:val="ListParagraph"/>
        <w:numPr>
          <w:ilvl w:val="0"/>
          <w:numId w:val="9"/>
        </w:numPr>
        <w:spacing w:before="120" w:after="120" w:line="276" w:lineRule="auto"/>
        <w:jc w:val="both"/>
        <w:rPr>
          <w:rFonts w:ascii="Trebuchet MS" w:hAnsi="Trebuchet MS"/>
          <w:iCs/>
          <w:color w:val="1F4E79" w:themeColor="accent1" w:themeShade="80"/>
        </w:rPr>
      </w:pPr>
      <w:r w:rsidRPr="00464F68">
        <w:rPr>
          <w:rFonts w:ascii="Trebuchet MS" w:hAnsi="Trebuchet MS"/>
          <w:b/>
          <w:bCs/>
          <w:iCs/>
          <w:color w:val="1F4E79" w:themeColor="accent1" w:themeShade="80"/>
        </w:rPr>
        <w:t>Nediscriminarea și prevenirea oricărei forme de discriminare</w:t>
      </w:r>
      <w:r w:rsidRPr="00464F68">
        <w:rPr>
          <w:rFonts w:ascii="Trebuchet MS" w:hAnsi="Trebuchet MS"/>
          <w:iCs/>
          <w:color w:val="1F4E79" w:themeColor="accent1" w:themeShade="80"/>
        </w:rPr>
        <w:t xml:space="preserve"> pe criterii de rasă, </w:t>
      </w:r>
      <w:proofErr w:type="spellStart"/>
      <w:r w:rsidRPr="00464F68">
        <w:rPr>
          <w:rFonts w:ascii="Trebuchet MS" w:hAnsi="Trebuchet MS"/>
          <w:iCs/>
          <w:color w:val="1F4E79" w:themeColor="accent1" w:themeShade="80"/>
        </w:rPr>
        <w:t>naţionalitate</w:t>
      </w:r>
      <w:proofErr w:type="spellEnd"/>
      <w:r w:rsidRPr="00464F68">
        <w:rPr>
          <w:rFonts w:ascii="Trebuchet MS" w:hAnsi="Trebuchet MS"/>
          <w:iCs/>
          <w:color w:val="1F4E79" w:themeColor="accent1" w:themeShade="80"/>
        </w:rPr>
        <w:t xml:space="preserve">, etnie, limbă, religie, categorie socială, convingeri, sex, orientare sexuală, vârstă, handicap, boală cronică necontagioasă, infectare HIV, </w:t>
      </w:r>
      <w:proofErr w:type="spellStart"/>
      <w:r w:rsidRPr="00464F68">
        <w:rPr>
          <w:rFonts w:ascii="Trebuchet MS" w:hAnsi="Trebuchet MS"/>
          <w:iCs/>
          <w:color w:val="1F4E79" w:themeColor="accent1" w:themeShade="80"/>
        </w:rPr>
        <w:t>apartenenţă</w:t>
      </w:r>
      <w:proofErr w:type="spellEnd"/>
      <w:r w:rsidRPr="00464F68">
        <w:rPr>
          <w:rFonts w:ascii="Trebuchet MS" w:hAnsi="Trebuchet MS"/>
          <w:iCs/>
          <w:color w:val="1F4E79" w:themeColor="accent1" w:themeShade="80"/>
        </w:rPr>
        <w:t xml:space="preserve"> la o categorie defavorizată, precum </w:t>
      </w:r>
      <w:proofErr w:type="spellStart"/>
      <w:r w:rsidRPr="00464F68">
        <w:rPr>
          <w:rFonts w:ascii="Trebuchet MS" w:hAnsi="Trebuchet MS"/>
          <w:iCs/>
          <w:color w:val="1F4E79" w:themeColor="accent1" w:themeShade="80"/>
        </w:rPr>
        <w:t>şi</w:t>
      </w:r>
      <w:proofErr w:type="spellEnd"/>
      <w:r w:rsidRPr="00464F68">
        <w:rPr>
          <w:rFonts w:ascii="Trebuchet MS" w:hAnsi="Trebuchet MS"/>
          <w:iCs/>
          <w:color w:val="1F4E79" w:themeColor="accent1" w:themeShade="80"/>
        </w:rPr>
        <w:t xml:space="preserve"> orice alt criteriu care are ca scop sau efect restrângerea, înlăturarea </w:t>
      </w:r>
      <w:proofErr w:type="spellStart"/>
      <w:r w:rsidRPr="00464F68">
        <w:rPr>
          <w:rFonts w:ascii="Trebuchet MS" w:hAnsi="Trebuchet MS"/>
          <w:iCs/>
          <w:color w:val="1F4E79" w:themeColor="accent1" w:themeShade="80"/>
        </w:rPr>
        <w:t>recunoaşterii</w:t>
      </w:r>
      <w:proofErr w:type="spellEnd"/>
      <w:r w:rsidRPr="00464F68">
        <w:rPr>
          <w:rFonts w:ascii="Trebuchet MS" w:hAnsi="Trebuchet MS"/>
          <w:iCs/>
          <w:color w:val="1F4E79" w:themeColor="accent1" w:themeShade="80"/>
        </w:rPr>
        <w:t xml:space="preserve">, </w:t>
      </w:r>
      <w:proofErr w:type="spellStart"/>
      <w:r w:rsidRPr="00464F68">
        <w:rPr>
          <w:rFonts w:ascii="Trebuchet MS" w:hAnsi="Trebuchet MS"/>
          <w:iCs/>
          <w:color w:val="1F4E79" w:themeColor="accent1" w:themeShade="80"/>
        </w:rPr>
        <w:t>folosinţei</w:t>
      </w:r>
      <w:proofErr w:type="spellEnd"/>
      <w:r w:rsidRPr="00464F68">
        <w:rPr>
          <w:rFonts w:ascii="Trebuchet MS" w:hAnsi="Trebuchet MS"/>
          <w:iCs/>
          <w:color w:val="1F4E79" w:themeColor="accent1" w:themeShade="80"/>
        </w:rPr>
        <w:t xml:space="preserve"> sau exercitării, în </w:t>
      </w:r>
      <w:proofErr w:type="spellStart"/>
      <w:r w:rsidRPr="00464F68">
        <w:rPr>
          <w:rFonts w:ascii="Trebuchet MS" w:hAnsi="Trebuchet MS"/>
          <w:iCs/>
          <w:color w:val="1F4E79" w:themeColor="accent1" w:themeShade="80"/>
        </w:rPr>
        <w:t>condiţii</w:t>
      </w:r>
      <w:proofErr w:type="spellEnd"/>
      <w:r w:rsidRPr="00464F68">
        <w:rPr>
          <w:rFonts w:ascii="Trebuchet MS" w:hAnsi="Trebuchet MS"/>
          <w:iCs/>
          <w:color w:val="1F4E79" w:themeColor="accent1" w:themeShade="80"/>
        </w:rPr>
        <w:t xml:space="preserve"> de egalitate, a drepturilor omului </w:t>
      </w:r>
      <w:proofErr w:type="spellStart"/>
      <w:r w:rsidRPr="00464F68">
        <w:rPr>
          <w:rFonts w:ascii="Trebuchet MS" w:hAnsi="Trebuchet MS"/>
          <w:iCs/>
          <w:color w:val="1F4E79" w:themeColor="accent1" w:themeShade="80"/>
        </w:rPr>
        <w:t>şi</w:t>
      </w:r>
      <w:proofErr w:type="spellEnd"/>
      <w:r w:rsidRPr="00464F68">
        <w:rPr>
          <w:rFonts w:ascii="Trebuchet MS" w:hAnsi="Trebuchet MS"/>
          <w:iCs/>
          <w:color w:val="1F4E79" w:themeColor="accent1" w:themeShade="80"/>
        </w:rPr>
        <w:t xml:space="preserve"> a </w:t>
      </w:r>
      <w:proofErr w:type="spellStart"/>
      <w:r w:rsidRPr="00464F68">
        <w:rPr>
          <w:rFonts w:ascii="Trebuchet MS" w:hAnsi="Trebuchet MS"/>
          <w:iCs/>
          <w:color w:val="1F4E79" w:themeColor="accent1" w:themeShade="80"/>
        </w:rPr>
        <w:t>libertăţilor</w:t>
      </w:r>
      <w:proofErr w:type="spellEnd"/>
      <w:r w:rsidRPr="00464F68">
        <w:rPr>
          <w:rFonts w:ascii="Trebuchet MS" w:hAnsi="Trebuchet MS"/>
          <w:iCs/>
          <w:color w:val="1F4E79" w:themeColor="accent1" w:themeShade="80"/>
        </w:rPr>
        <w:t xml:space="preserve"> fundamentale sau a drepturilor recunoscute de lege, în domeniul politic, economic, social </w:t>
      </w:r>
      <w:proofErr w:type="spellStart"/>
      <w:r w:rsidRPr="00464F68">
        <w:rPr>
          <w:rFonts w:ascii="Trebuchet MS" w:hAnsi="Trebuchet MS"/>
          <w:iCs/>
          <w:color w:val="1F4E79" w:themeColor="accent1" w:themeShade="80"/>
        </w:rPr>
        <w:t>şi</w:t>
      </w:r>
      <w:proofErr w:type="spellEnd"/>
      <w:r w:rsidRPr="00464F68">
        <w:rPr>
          <w:rFonts w:ascii="Trebuchet MS" w:hAnsi="Trebuchet MS"/>
          <w:iCs/>
          <w:color w:val="1F4E79" w:themeColor="accent1" w:themeShade="80"/>
        </w:rPr>
        <w:t xml:space="preserve"> cultural sau în orice alte domenii ale </w:t>
      </w:r>
      <w:proofErr w:type="spellStart"/>
      <w:r w:rsidRPr="00464F68">
        <w:rPr>
          <w:rFonts w:ascii="Trebuchet MS" w:hAnsi="Trebuchet MS"/>
          <w:iCs/>
          <w:color w:val="1F4E79" w:themeColor="accent1" w:themeShade="80"/>
        </w:rPr>
        <w:t>vieţii</w:t>
      </w:r>
      <w:proofErr w:type="spellEnd"/>
      <w:r w:rsidRPr="00464F68">
        <w:rPr>
          <w:rFonts w:ascii="Trebuchet MS" w:hAnsi="Trebuchet MS"/>
          <w:iCs/>
          <w:color w:val="1F4E79" w:themeColor="accent1" w:themeShade="80"/>
        </w:rPr>
        <w:t xml:space="preserve"> publice. Se vor prezenta în Cererea de finanțare măsurile concrete ce vor fi implementate în vederea asigurării respectării principiului și prevederilor legale naționale și comunitare cu privire la prevenirea oricăror forme de discriminare.</w:t>
      </w:r>
    </w:p>
    <w:p w14:paraId="50A813CA" w14:textId="77777777" w:rsidR="00464F68" w:rsidRPr="00464F68" w:rsidRDefault="00464F68" w:rsidP="00464F68">
      <w:pPr>
        <w:pStyle w:val="ListParagraph"/>
        <w:numPr>
          <w:ilvl w:val="0"/>
          <w:numId w:val="9"/>
        </w:numPr>
        <w:spacing w:before="120" w:after="120" w:line="276" w:lineRule="auto"/>
        <w:jc w:val="both"/>
        <w:rPr>
          <w:rFonts w:ascii="Trebuchet MS" w:hAnsi="Trebuchet MS"/>
          <w:iCs/>
          <w:color w:val="1F4E79" w:themeColor="accent1" w:themeShade="80"/>
        </w:rPr>
      </w:pPr>
      <w:r w:rsidRPr="00464F68">
        <w:rPr>
          <w:rFonts w:ascii="Trebuchet MS" w:hAnsi="Trebuchet MS"/>
          <w:b/>
          <w:bCs/>
          <w:iCs/>
          <w:color w:val="1F4E79" w:themeColor="accent1" w:themeShade="80"/>
        </w:rPr>
        <w:t>Accesibilitatea pentru persoanele cu dizabilități</w:t>
      </w:r>
      <w:r w:rsidRPr="00464F68">
        <w:rPr>
          <w:rFonts w:ascii="Trebuchet MS" w:hAnsi="Trebuchet MS"/>
          <w:iCs/>
          <w:color w:val="1F4E79" w:themeColor="accent1" w:themeShade="80"/>
        </w:rPr>
        <w:t xml:space="preserve"> </w:t>
      </w:r>
    </w:p>
    <w:p w14:paraId="5B0C12F5" w14:textId="77777777" w:rsidR="00464F68" w:rsidRPr="00464F68" w:rsidRDefault="00464F68" w:rsidP="00464F68">
      <w:pPr>
        <w:pStyle w:val="ListParagraph"/>
        <w:spacing w:before="120" w:after="12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Se vor prezenta în Cererea de finanțare măsurile concrete ce vor fi implementate în vederea asigurării accesibilității persoanelor cu dizabilități în toate spațiile în care se desfășoară operațiunea.</w:t>
      </w:r>
    </w:p>
    <w:p w14:paraId="79403464" w14:textId="77777777" w:rsidR="00464F68" w:rsidRPr="00464F68" w:rsidRDefault="00464F68" w:rsidP="00464F68">
      <w:pPr>
        <w:pStyle w:val="ListParagraph"/>
        <w:numPr>
          <w:ilvl w:val="0"/>
          <w:numId w:val="9"/>
        </w:numPr>
        <w:spacing w:before="120" w:after="120" w:line="276" w:lineRule="auto"/>
        <w:jc w:val="both"/>
        <w:rPr>
          <w:rFonts w:ascii="Trebuchet MS" w:hAnsi="Trebuchet MS"/>
          <w:color w:val="1F4E79" w:themeColor="accent1" w:themeShade="80"/>
        </w:rPr>
      </w:pPr>
      <w:r w:rsidRPr="00464F68">
        <w:rPr>
          <w:rFonts w:ascii="Trebuchet MS" w:hAnsi="Trebuchet MS"/>
          <w:b/>
          <w:bCs/>
          <w:iCs/>
          <w:color w:val="1F4E79" w:themeColor="accent1" w:themeShade="80"/>
        </w:rPr>
        <w:t>Dezvoltarea durabilă</w:t>
      </w:r>
    </w:p>
    <w:p w14:paraId="2F26D60B" w14:textId="77777777" w:rsidR="00464F68" w:rsidRPr="00464F68" w:rsidRDefault="00464F68" w:rsidP="00464F68">
      <w:pPr>
        <w:pStyle w:val="ListParagraph"/>
        <w:spacing w:before="120" w:after="120" w:line="276" w:lineRule="auto"/>
        <w:jc w:val="both"/>
        <w:rPr>
          <w:rFonts w:ascii="Trebuchet MS" w:hAnsi="Trebuchet MS"/>
          <w:color w:val="1F4E79" w:themeColor="accent1" w:themeShade="80"/>
        </w:rPr>
      </w:pPr>
      <w:r w:rsidRPr="00464F68">
        <w:rPr>
          <w:rFonts w:ascii="Trebuchet MS" w:hAnsi="Trebuchet MS"/>
          <w:iCs/>
          <w:color w:val="1F4E79" w:themeColor="accent1" w:themeShade="80"/>
        </w:rPr>
        <w:t xml:space="preserve"> Se vor prezenta în Cererea de finanțare măsurile concrete ce vor fi implementate în vederea promovării dezvoltării durabile astfel cum este prevăzut la art. 11 din TFUE, ținând seama de obiectivele de dezvoltare durabilă ale ONU, de Acordul de la Paris și de principiul de „a nu prejudicia în mod semnificativ“, cu respectarea acquis-ului UE în domeniul protecției mediului</w:t>
      </w:r>
      <w:r w:rsidRPr="00464F68">
        <w:rPr>
          <w:rFonts w:ascii="Trebuchet MS" w:hAnsi="Trebuchet MS"/>
          <w:i/>
          <w:color w:val="1F4E79" w:themeColor="accent1" w:themeShade="80"/>
        </w:rPr>
        <w:t>.</w:t>
      </w:r>
    </w:p>
    <w:p w14:paraId="6723E7C9" w14:textId="77777777" w:rsidR="00464F68" w:rsidRPr="00464F68" w:rsidRDefault="00464F68" w:rsidP="00464F68">
      <w:pPr>
        <w:spacing w:after="0" w:line="240" w:lineRule="auto"/>
        <w:jc w:val="both"/>
        <w:rPr>
          <w:rFonts w:ascii="Trebuchet MS" w:hAnsi="Trebuchet MS" w:cs="Tahoma"/>
          <w:color w:val="1F4E79" w:themeColor="accent1" w:themeShade="80"/>
        </w:rPr>
      </w:pPr>
    </w:p>
    <w:p w14:paraId="4EDFB9B9" w14:textId="77777777" w:rsidR="004E1B35" w:rsidRPr="00464F68" w:rsidRDefault="004E1B35" w:rsidP="00F24F2F">
      <w:pPr>
        <w:pStyle w:val="Heading2"/>
        <w:rPr>
          <w:rFonts w:ascii="Trebuchet MS" w:hAnsi="Trebuchet MS"/>
          <w:color w:val="1F4E79" w:themeColor="accent1" w:themeShade="80"/>
          <w:highlight w:val="cyan"/>
        </w:rPr>
      </w:pPr>
    </w:p>
    <w:p w14:paraId="65C29243" w14:textId="34B861FA" w:rsidR="00F24F2F" w:rsidRPr="00464F68" w:rsidRDefault="00F24F2F" w:rsidP="00AC3C3E">
      <w:pPr>
        <w:pStyle w:val="Heading2"/>
        <w:jc w:val="both"/>
        <w:rPr>
          <w:rFonts w:ascii="Trebuchet MS" w:hAnsi="Trebuchet MS" w:cs="Tahoma"/>
          <w:color w:val="1F4E79" w:themeColor="accent1" w:themeShade="80"/>
        </w:rPr>
      </w:pPr>
      <w:bookmarkStart w:id="93" w:name="_Toc149947160"/>
      <w:bookmarkStart w:id="94" w:name="_Toc151710748"/>
      <w:bookmarkStart w:id="95" w:name="_Toc163491689"/>
      <w:r w:rsidRPr="00464F68">
        <w:rPr>
          <w:rFonts w:ascii="Trebuchet MS" w:hAnsi="Trebuchet MS" w:cs="Tahoma"/>
          <w:color w:val="1F4E79" w:themeColor="accent1" w:themeShade="80"/>
        </w:rPr>
        <w:t xml:space="preserve">3.17 </w:t>
      </w:r>
      <w:r w:rsidR="004E1B35" w:rsidRPr="00464F68">
        <w:rPr>
          <w:rFonts w:ascii="Trebuchet MS" w:hAnsi="Trebuchet MS" w:cs="Tahoma"/>
          <w:color w:val="1F4E79" w:themeColor="accent1" w:themeShade="80"/>
        </w:rPr>
        <w:t>Aspecte de mediu (inclusiv aplicarea Directivei 2011/92/UE a Parlamentului European și a Consiliului). Aplicarea principiului DNSH. Imunizarea la schimbările climatice</w:t>
      </w:r>
      <w:bookmarkEnd w:id="93"/>
      <w:bookmarkEnd w:id="94"/>
      <w:bookmarkEnd w:id="95"/>
    </w:p>
    <w:p w14:paraId="4FBC39EB" w14:textId="1AAF122D" w:rsidR="004E1B35" w:rsidRDefault="004E1B35" w:rsidP="00FF730F">
      <w:pPr>
        <w:jc w:val="both"/>
        <w:rPr>
          <w:rFonts w:ascii="Trebuchet MS" w:hAnsi="Trebuchet MS"/>
          <w:color w:val="1F4E79" w:themeColor="accent1" w:themeShade="80"/>
        </w:rPr>
      </w:pPr>
      <w:r w:rsidRPr="00464F68">
        <w:rPr>
          <w:rFonts w:ascii="Trebuchet MS" w:hAnsi="Trebuchet MS"/>
          <w:color w:val="1F4E79" w:themeColor="accent1" w:themeShade="80"/>
        </w:rPr>
        <w:t>Solicitantul va prezenta în Cererea de finanțare măsurile concrete ce vor fi ulterior implementate în vederea promovării dezvoltării durabile astfel cum este prevăzut la articolul 11 din TFUE, ținând seama de obiectivele de dezvoltare durabilă ale ONU, de Acordul de la Paris și de principiul de „a nu prejudicia în mod semnificativ“ cu respectarea acquis-ului Uniunii Europene în domeniul protecției mediului.</w:t>
      </w:r>
    </w:p>
    <w:p w14:paraId="20FBF268" w14:textId="77777777" w:rsidR="00495E08" w:rsidRPr="00464F68" w:rsidRDefault="00495E08" w:rsidP="00FF730F">
      <w:pPr>
        <w:jc w:val="both"/>
        <w:rPr>
          <w:rFonts w:ascii="Trebuchet MS" w:hAnsi="Trebuchet MS"/>
          <w:color w:val="1F4E79" w:themeColor="accent1" w:themeShade="80"/>
        </w:rPr>
      </w:pPr>
    </w:p>
    <w:p w14:paraId="34E0A372" w14:textId="569F34C6" w:rsidR="004E1B35" w:rsidRPr="00464F68" w:rsidRDefault="00F24F2F" w:rsidP="00F24F2F">
      <w:pPr>
        <w:pStyle w:val="Heading2"/>
        <w:rPr>
          <w:rFonts w:ascii="Trebuchet MS" w:hAnsi="Trebuchet MS"/>
          <w:color w:val="1F4E79" w:themeColor="accent1" w:themeShade="80"/>
        </w:rPr>
      </w:pPr>
      <w:bookmarkStart w:id="96" w:name="_Toc149947161"/>
      <w:bookmarkStart w:id="97" w:name="_Toc151710749"/>
      <w:bookmarkStart w:id="98" w:name="_Toc163491690"/>
      <w:r w:rsidRPr="00464F68">
        <w:rPr>
          <w:rFonts w:ascii="Trebuchet MS" w:hAnsi="Trebuchet MS"/>
          <w:color w:val="1F4E79" w:themeColor="accent1" w:themeShade="80"/>
        </w:rPr>
        <w:t xml:space="preserve">3.18 </w:t>
      </w:r>
      <w:r w:rsidR="004E1B35" w:rsidRPr="00464F68">
        <w:rPr>
          <w:rFonts w:ascii="Trebuchet MS" w:hAnsi="Trebuchet MS"/>
          <w:color w:val="1F4E79" w:themeColor="accent1" w:themeShade="80"/>
        </w:rPr>
        <w:t>Caracterul durabil al proiectului</w:t>
      </w:r>
      <w:bookmarkEnd w:id="96"/>
      <w:bookmarkEnd w:id="97"/>
      <w:bookmarkEnd w:id="98"/>
    </w:p>
    <w:p w14:paraId="60A5EE99" w14:textId="342B6BD4" w:rsidR="004E1B35" w:rsidRPr="00464F68" w:rsidRDefault="004E1B35" w:rsidP="00F24F2F">
      <w:pPr>
        <w:jc w:val="both"/>
        <w:rPr>
          <w:rFonts w:ascii="Trebuchet MS" w:hAnsi="Trebuchet MS"/>
          <w:color w:val="1F4E79" w:themeColor="accent1" w:themeShade="80"/>
        </w:rPr>
      </w:pPr>
      <w:r w:rsidRPr="00464F68">
        <w:rPr>
          <w:rFonts w:ascii="Trebuchet MS" w:hAnsi="Trebuchet MS"/>
          <w:color w:val="1F4E79" w:themeColor="accent1" w:themeShade="80"/>
        </w:rPr>
        <w:t xml:space="preserve">După finalizarea perioadei de implementare, se menține obligația Beneficiarului și a membrilor Parteneriatului de a asigura sustenabilitatea și durabilitatea proiectului, conform specificațiilor asumate în cererea de finanțare, </w:t>
      </w:r>
      <w:r w:rsidRPr="00464F68">
        <w:rPr>
          <w:rFonts w:ascii="Trebuchet MS" w:hAnsi="Trebuchet MS"/>
          <w:iCs/>
          <w:color w:val="1F4E79" w:themeColor="accent1" w:themeShade="80"/>
        </w:rPr>
        <w:t xml:space="preserve">de a păstra toate documentele în legătură cu utilizarea finanțării pe perioada stabilita in contractual de finanțare și se menține obligația de a pune la dispoziția AM PEO / OI PEO delegat, Autorității de Certificare </w:t>
      </w:r>
      <w:r w:rsidR="005C15E2" w:rsidRPr="00464F68">
        <w:rPr>
          <w:rFonts w:ascii="Trebuchet MS" w:hAnsi="Trebuchet MS"/>
          <w:iCs/>
          <w:color w:val="1F4E79" w:themeColor="accent1" w:themeShade="80"/>
        </w:rPr>
        <w:t>și</w:t>
      </w:r>
      <w:r w:rsidRPr="00464F68">
        <w:rPr>
          <w:rFonts w:ascii="Trebuchet MS" w:hAnsi="Trebuchet MS"/>
          <w:iCs/>
          <w:color w:val="1F4E79" w:themeColor="accent1" w:themeShade="80"/>
        </w:rPr>
        <w:t xml:space="preserve"> Plată, Autorității de Audit, Comisiei Europene, Oficiului European de Luptă Antifraudă, Curții Europene de Conturi, precum și oricărui organism abilitat să efectueze verificări asupra modului de utilizare a finanțării nerambursabile, documentele solicitate.</w:t>
      </w:r>
    </w:p>
    <w:p w14:paraId="5509927F" w14:textId="2B39C4EF" w:rsidR="009268A5" w:rsidRDefault="009268A5" w:rsidP="00F2202A">
      <w:pPr>
        <w:jc w:val="both"/>
        <w:rPr>
          <w:rFonts w:ascii="Trebuchet MS" w:hAnsi="Trebuchet MS"/>
          <w:color w:val="1F4E79" w:themeColor="accent1" w:themeShade="80"/>
          <w:w w:val="105"/>
          <w:highlight w:val="cyan"/>
        </w:rPr>
      </w:pPr>
      <w:r w:rsidRPr="00464F68">
        <w:rPr>
          <w:rFonts w:ascii="Trebuchet MS" w:hAnsi="Trebuchet MS"/>
          <w:color w:val="1F4E79" w:themeColor="accent1" w:themeShade="80"/>
        </w:rPr>
        <w:lastRenderedPageBreak/>
        <w:t xml:space="preserve">În vederea asigurării sustenabilității, </w:t>
      </w:r>
      <w:r w:rsidR="00244645" w:rsidRPr="00464F68">
        <w:rPr>
          <w:rFonts w:ascii="Trebuchet MS" w:hAnsi="Trebuchet MS"/>
          <w:color w:val="1F4E79" w:themeColor="accent1" w:themeShade="80"/>
        </w:rPr>
        <w:t>Beneficiarii și partenerii vor avea obligația de a identifica resursel</w:t>
      </w:r>
      <w:r w:rsidRPr="00464F68">
        <w:rPr>
          <w:rFonts w:ascii="Trebuchet MS" w:hAnsi="Trebuchet MS"/>
          <w:color w:val="1F4E79" w:themeColor="accent1" w:themeShade="80"/>
        </w:rPr>
        <w:t>e</w:t>
      </w:r>
      <w:r w:rsidR="00244645" w:rsidRPr="00464F68">
        <w:rPr>
          <w:rFonts w:ascii="Trebuchet MS" w:hAnsi="Trebuchet MS"/>
          <w:color w:val="1F4E79" w:themeColor="accent1" w:themeShade="80"/>
        </w:rPr>
        <w:t xml:space="preserve"> financiare publice și private</w:t>
      </w:r>
      <w:r w:rsidRPr="00464F68">
        <w:rPr>
          <w:rFonts w:ascii="Trebuchet MS" w:hAnsi="Trebuchet MS"/>
          <w:color w:val="1F4E79" w:themeColor="accent1" w:themeShade="80"/>
        </w:rPr>
        <w:t xml:space="preserve"> necesare </w:t>
      </w:r>
      <w:r w:rsidRPr="00464F68">
        <w:rPr>
          <w:rFonts w:ascii="Trebuchet MS" w:hAnsi="Trebuchet MS"/>
          <w:color w:val="1F4E79" w:themeColor="accent1" w:themeShade="80"/>
          <w:w w:val="105"/>
        </w:rPr>
        <w:t xml:space="preserve">continuării activităților proiectului, precum și modalitățile de </w:t>
      </w:r>
      <w:r w:rsidRPr="00464F68">
        <w:rPr>
          <w:rFonts w:ascii="Trebuchet MS" w:hAnsi="Trebuchet MS"/>
          <w:color w:val="1F4E79" w:themeColor="accent1" w:themeShade="80"/>
        </w:rPr>
        <w:t xml:space="preserve"> </w:t>
      </w:r>
      <w:r w:rsidRPr="00464F68">
        <w:rPr>
          <w:rFonts w:ascii="Trebuchet MS" w:hAnsi="Trebuchet MS"/>
          <w:color w:val="1F4E79" w:themeColor="accent1" w:themeShade="80"/>
          <w:w w:val="105"/>
        </w:rPr>
        <w:t>valorificarea a rezultatelor printr-un alt proiect/alte activități similare</w:t>
      </w:r>
      <w:r w:rsidR="00244645" w:rsidRPr="00464F68">
        <w:rPr>
          <w:rFonts w:ascii="Trebuchet MS" w:hAnsi="Trebuchet MS" w:cs="Tahoma"/>
          <w:color w:val="1F4E79" w:themeColor="accent1" w:themeShade="80"/>
        </w:rPr>
        <w:t>.</w:t>
      </w:r>
      <w:r w:rsidRPr="00464F68">
        <w:rPr>
          <w:rFonts w:ascii="Trebuchet MS" w:hAnsi="Trebuchet MS"/>
          <w:color w:val="1F4E79" w:themeColor="accent1" w:themeShade="80"/>
          <w:w w:val="105"/>
          <w:highlight w:val="cyan"/>
        </w:rPr>
        <w:t xml:space="preserve"> </w:t>
      </w:r>
    </w:p>
    <w:p w14:paraId="726825AA" w14:textId="77777777" w:rsidR="009C382E" w:rsidRPr="00464F68" w:rsidRDefault="009C382E" w:rsidP="00F2202A">
      <w:pPr>
        <w:jc w:val="both"/>
        <w:rPr>
          <w:rFonts w:ascii="Trebuchet MS" w:hAnsi="Trebuchet MS"/>
          <w:color w:val="1F4E79" w:themeColor="accent1" w:themeShade="80"/>
          <w:highlight w:val="cyan"/>
        </w:rPr>
      </w:pPr>
    </w:p>
    <w:p w14:paraId="3D7BE340" w14:textId="4DCD8A47" w:rsidR="004E1B35" w:rsidRPr="00464F68" w:rsidRDefault="00F24F2F" w:rsidP="00F24F2F">
      <w:pPr>
        <w:pStyle w:val="Heading2"/>
        <w:rPr>
          <w:rFonts w:ascii="Trebuchet MS" w:hAnsi="Trebuchet MS"/>
          <w:color w:val="1F4E79" w:themeColor="accent1" w:themeShade="80"/>
        </w:rPr>
      </w:pPr>
      <w:bookmarkStart w:id="99" w:name="_Toc149947162"/>
      <w:bookmarkStart w:id="100" w:name="_Toc151710750"/>
      <w:bookmarkStart w:id="101" w:name="_Hlk132976018"/>
      <w:bookmarkStart w:id="102" w:name="_Toc163491691"/>
      <w:r w:rsidRPr="00464F68">
        <w:rPr>
          <w:rFonts w:ascii="Trebuchet MS" w:hAnsi="Trebuchet MS"/>
          <w:color w:val="1F4E79" w:themeColor="accent1" w:themeShade="80"/>
        </w:rPr>
        <w:t xml:space="preserve">3.19 </w:t>
      </w:r>
      <w:r w:rsidR="004E1B35" w:rsidRPr="00464F68">
        <w:rPr>
          <w:rFonts w:ascii="Trebuchet MS" w:hAnsi="Trebuchet MS"/>
          <w:color w:val="1F4E79" w:themeColor="accent1" w:themeShade="80"/>
        </w:rPr>
        <w:t>Acțiuni menite să garanteze egalitatea de șanse, de gen, incluziunea și nediscriminarea</w:t>
      </w:r>
      <w:bookmarkEnd w:id="99"/>
      <w:bookmarkEnd w:id="100"/>
      <w:bookmarkEnd w:id="102"/>
    </w:p>
    <w:p w14:paraId="54C9E158" w14:textId="77777777" w:rsidR="004E1B35" w:rsidRPr="00464F68" w:rsidRDefault="004E1B35" w:rsidP="004E1B35">
      <w:pPr>
        <w:pStyle w:val="NoSpacing"/>
        <w:jc w:val="both"/>
        <w:rPr>
          <w:rFonts w:eastAsia="Times New Roman" w:cs="Tahoma"/>
          <w:color w:val="1F4E79" w:themeColor="accent1" w:themeShade="80"/>
          <w:lang w:eastAsia="ro-RO"/>
        </w:rPr>
      </w:pPr>
    </w:p>
    <w:p w14:paraId="5FD6D7AA" w14:textId="77777777" w:rsidR="004E1B35" w:rsidRPr="00464F68" w:rsidRDefault="004E1B35" w:rsidP="00F24F2F">
      <w:pPr>
        <w:jc w:val="both"/>
        <w:rPr>
          <w:rFonts w:ascii="Trebuchet MS" w:hAnsi="Trebuchet MS"/>
          <w:color w:val="1F4E79" w:themeColor="accent1" w:themeShade="80"/>
        </w:rPr>
      </w:pPr>
      <w:r w:rsidRPr="00464F68">
        <w:rPr>
          <w:rFonts w:ascii="Trebuchet MS" w:hAnsi="Trebuchet MS"/>
          <w:color w:val="1F4E79" w:themeColor="accent1" w:themeShade="80"/>
        </w:rPr>
        <w:t>Respectarea prevederilor legale în materie de accesibilitate, egalitatea de șanse, de gen va fi urmărită în selecția și implementarea acțiunilor.</w:t>
      </w:r>
    </w:p>
    <w:p w14:paraId="719189CC" w14:textId="3F245E4C" w:rsidR="004E1B35" w:rsidRPr="00464F68" w:rsidRDefault="004E1B35" w:rsidP="00F24F2F">
      <w:pPr>
        <w:jc w:val="both"/>
        <w:rPr>
          <w:rFonts w:ascii="Trebuchet MS" w:hAnsi="Trebuchet MS"/>
          <w:color w:val="1F4E79" w:themeColor="accent1" w:themeShade="80"/>
        </w:rPr>
      </w:pPr>
      <w:r w:rsidRPr="00464F68">
        <w:rPr>
          <w:rFonts w:ascii="Trebuchet MS" w:hAnsi="Trebuchet MS"/>
          <w:color w:val="1F4E79" w:themeColor="accent1" w:themeShade="80"/>
        </w:rPr>
        <w:t>În ceea ce privește activitate</w:t>
      </w:r>
      <w:r w:rsidR="00952918" w:rsidRPr="00464F68">
        <w:rPr>
          <w:rFonts w:ascii="Trebuchet MS" w:hAnsi="Trebuchet MS"/>
          <w:color w:val="1F4E79" w:themeColor="accent1" w:themeShade="80"/>
        </w:rPr>
        <w:t>a</w:t>
      </w:r>
      <w:r w:rsidRPr="00464F68">
        <w:rPr>
          <w:rFonts w:ascii="Trebuchet MS" w:hAnsi="Trebuchet MS"/>
          <w:color w:val="1F4E79" w:themeColor="accent1" w:themeShade="80"/>
        </w:rPr>
        <w:t xml:space="preserve"> echipelor de management și de implementare ale proiectelor, se va urmări promovarea pe cât de mult posibil și acolo unde este cazul, </w:t>
      </w:r>
      <w:r w:rsidR="008B77AE" w:rsidRPr="00464F68">
        <w:rPr>
          <w:rFonts w:ascii="Trebuchet MS" w:hAnsi="Trebuchet MS"/>
          <w:color w:val="1F4E79" w:themeColor="accent1" w:themeShade="80"/>
        </w:rPr>
        <w:t xml:space="preserve">a </w:t>
      </w:r>
      <w:r w:rsidRPr="00464F68">
        <w:rPr>
          <w:rFonts w:ascii="Trebuchet MS" w:hAnsi="Trebuchet MS"/>
          <w:color w:val="1F4E79" w:themeColor="accent1" w:themeShade="80"/>
        </w:rPr>
        <w:t>echilibrul de gen și de vârstă.</w:t>
      </w:r>
    </w:p>
    <w:p w14:paraId="456730CB" w14:textId="3A55C869" w:rsidR="004E1B35" w:rsidRDefault="004E1B35" w:rsidP="0005736E">
      <w:pPr>
        <w:jc w:val="both"/>
        <w:rPr>
          <w:rFonts w:ascii="Trebuchet MS" w:hAnsi="Trebuchet MS"/>
          <w:color w:val="1F4E79" w:themeColor="accent1" w:themeShade="80"/>
        </w:rPr>
      </w:pPr>
      <w:r w:rsidRPr="00464F68">
        <w:rPr>
          <w:rFonts w:ascii="Trebuchet MS" w:hAnsi="Trebuchet MS"/>
          <w:color w:val="1F4E79" w:themeColor="accent1" w:themeShade="80"/>
        </w:rPr>
        <w:t>Toate 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p>
    <w:p w14:paraId="09229DAF" w14:textId="77777777" w:rsidR="009F7DCF" w:rsidRPr="00464F68" w:rsidRDefault="009F7DCF" w:rsidP="0005736E">
      <w:pPr>
        <w:jc w:val="both"/>
        <w:rPr>
          <w:rFonts w:ascii="Trebuchet MS" w:hAnsi="Trebuchet MS"/>
          <w:color w:val="1F4E79" w:themeColor="accent1" w:themeShade="80"/>
        </w:rPr>
      </w:pPr>
    </w:p>
    <w:p w14:paraId="6265CEF9" w14:textId="0A4DE500" w:rsidR="004E1B35" w:rsidRPr="00464F68" w:rsidRDefault="00F24F2F" w:rsidP="00F24F2F">
      <w:pPr>
        <w:pStyle w:val="Heading2"/>
        <w:rPr>
          <w:rFonts w:ascii="Trebuchet MS" w:hAnsi="Trebuchet MS"/>
          <w:color w:val="1F4E79" w:themeColor="accent1" w:themeShade="80"/>
        </w:rPr>
      </w:pPr>
      <w:bookmarkStart w:id="103" w:name="_Toc149947163"/>
      <w:bookmarkStart w:id="104" w:name="_Toc151710751"/>
      <w:bookmarkStart w:id="105" w:name="_Toc163491692"/>
      <w:r w:rsidRPr="00464F68">
        <w:rPr>
          <w:rFonts w:ascii="Trebuchet MS" w:hAnsi="Trebuchet MS"/>
          <w:color w:val="1F4E79" w:themeColor="accent1" w:themeShade="80"/>
        </w:rPr>
        <w:t xml:space="preserve">3.20 </w:t>
      </w:r>
      <w:r w:rsidR="004E1B35" w:rsidRPr="00464F68">
        <w:rPr>
          <w:rFonts w:ascii="Trebuchet MS" w:hAnsi="Trebuchet MS"/>
          <w:color w:val="1F4E79" w:themeColor="accent1" w:themeShade="80"/>
        </w:rPr>
        <w:t>Teme secundare</w:t>
      </w:r>
      <w:bookmarkEnd w:id="103"/>
      <w:bookmarkEnd w:id="104"/>
      <w:bookmarkEnd w:id="105"/>
    </w:p>
    <w:p w14:paraId="0E6694B2" w14:textId="2C1705FF" w:rsidR="004E1B35" w:rsidRPr="00464F68" w:rsidRDefault="004E1B35" w:rsidP="00F24F2F">
      <w:pPr>
        <w:jc w:val="both"/>
        <w:rPr>
          <w:rFonts w:ascii="Trebuchet MS" w:hAnsi="Trebuchet MS"/>
          <w:iCs/>
          <w:color w:val="1F4E79" w:themeColor="accent1" w:themeShade="80"/>
        </w:rPr>
      </w:pPr>
      <w:r w:rsidRPr="00464F68">
        <w:rPr>
          <w:rFonts w:ascii="Trebuchet MS" w:hAnsi="Trebuchet MS"/>
          <w:iCs/>
          <w:color w:val="1F4E79" w:themeColor="accent1" w:themeShade="80"/>
        </w:rPr>
        <w:t>În conformitate cu prevederile art. 9 alin. (1) din Regulamentul UE nr. 2021/1060 și cu prevederile articolelor 6 și 28 din Regulamentul UE nr. 1057/2021, atât în pregătirea, cât și în implementarea operațiunilor, beneficiarul trebuie să asigure respectarea principiilor și temelor secundare:</w:t>
      </w:r>
    </w:p>
    <w:p w14:paraId="10632125" w14:textId="77777777" w:rsidR="004E1B35" w:rsidRPr="00464F68" w:rsidRDefault="004E1B35" w:rsidP="00F24F2F">
      <w:pPr>
        <w:jc w:val="both"/>
        <w:rPr>
          <w:rFonts w:ascii="Trebuchet MS" w:hAnsi="Trebuchet MS"/>
          <w:iCs/>
          <w:color w:val="1F4E79" w:themeColor="accent1" w:themeShade="80"/>
        </w:rPr>
      </w:pPr>
      <w:r w:rsidRPr="00464F68">
        <w:rPr>
          <w:rFonts w:ascii="Trebuchet MS" w:hAnsi="Trebuchet MS"/>
          <w:iCs/>
          <w:color w:val="1F4E79" w:themeColor="accent1" w:themeShade="80"/>
        </w:rPr>
        <w:t>05. Nediscriminarea</w:t>
      </w:r>
    </w:p>
    <w:p w14:paraId="5535F583" w14:textId="07F491BD" w:rsidR="004E1B35" w:rsidRDefault="004E1B35" w:rsidP="00BE6E48">
      <w:pPr>
        <w:jc w:val="both"/>
        <w:rPr>
          <w:rFonts w:ascii="Trebuchet MS" w:hAnsi="Trebuchet MS"/>
          <w:iCs/>
          <w:color w:val="1F4E79" w:themeColor="accent1" w:themeShade="80"/>
        </w:rPr>
      </w:pPr>
      <w:r w:rsidRPr="00464F68">
        <w:rPr>
          <w:rFonts w:ascii="Trebuchet MS" w:hAnsi="Trebuchet MS"/>
          <w:iCs/>
          <w:color w:val="1F4E79" w:themeColor="accent1" w:themeShade="80"/>
        </w:rPr>
        <w:t xml:space="preserve">Solicitantul va prezenta în Cererea de finanțare măsurile concrete prin intermediul cărora activitățile finanțate din Fondul Social European Plus vor contribui la respectarea principiului non-discriminării, inclusiv prin acțiuni specifice în vederea sprijinirii categoriei de grup țintă cu nevoi specifice </w:t>
      </w:r>
      <w:proofErr w:type="spellStart"/>
      <w:r w:rsidR="001505BC" w:rsidRPr="00464F68">
        <w:rPr>
          <w:rFonts w:ascii="Trebuchet MS" w:hAnsi="Trebuchet MS"/>
          <w:iCs/>
          <w:color w:val="1F4E79" w:themeColor="accent1" w:themeShade="80"/>
        </w:rPr>
        <w:t>antepreșcolari</w:t>
      </w:r>
      <w:r w:rsidR="003A3D3B" w:rsidRPr="00464F68">
        <w:rPr>
          <w:rFonts w:ascii="Trebuchet MS" w:hAnsi="Trebuchet MS"/>
          <w:iCs/>
          <w:color w:val="1F4E79" w:themeColor="accent1" w:themeShade="80"/>
        </w:rPr>
        <w:t>lor</w:t>
      </w:r>
      <w:proofErr w:type="spellEnd"/>
      <w:r w:rsidR="001505BC" w:rsidRPr="00464F68">
        <w:rPr>
          <w:rFonts w:ascii="Trebuchet MS" w:hAnsi="Trebuchet MS"/>
          <w:iCs/>
          <w:color w:val="1F4E79" w:themeColor="accent1" w:themeShade="80"/>
        </w:rPr>
        <w:t xml:space="preserve"> și preșcolari</w:t>
      </w:r>
      <w:r w:rsidR="003A3D3B" w:rsidRPr="00464F68">
        <w:rPr>
          <w:rFonts w:ascii="Trebuchet MS" w:hAnsi="Trebuchet MS"/>
          <w:iCs/>
          <w:color w:val="1F4E79" w:themeColor="accent1" w:themeShade="80"/>
        </w:rPr>
        <w:t>lor</w:t>
      </w:r>
      <w:r w:rsidRPr="00464F68">
        <w:rPr>
          <w:rFonts w:ascii="Trebuchet MS" w:hAnsi="Trebuchet MS"/>
          <w:iCs/>
          <w:color w:val="1F4E79" w:themeColor="accent1" w:themeShade="80"/>
        </w:rPr>
        <w:t xml:space="preserve"> (ISCED </w:t>
      </w:r>
      <w:r w:rsidR="001505BC" w:rsidRPr="00464F68">
        <w:rPr>
          <w:rFonts w:ascii="Trebuchet MS" w:hAnsi="Trebuchet MS"/>
          <w:iCs/>
          <w:color w:val="1F4E79" w:themeColor="accent1" w:themeShade="80"/>
        </w:rPr>
        <w:t>0</w:t>
      </w:r>
      <w:r w:rsidRPr="00464F68">
        <w:rPr>
          <w:rFonts w:ascii="Trebuchet MS" w:hAnsi="Trebuchet MS"/>
          <w:iCs/>
          <w:color w:val="1F4E79" w:themeColor="accent1" w:themeShade="80"/>
        </w:rPr>
        <w:t xml:space="preserve">) roma. </w:t>
      </w:r>
      <w:bookmarkStart w:id="106" w:name="_Hlk151713941"/>
      <w:r w:rsidRPr="00464F68">
        <w:rPr>
          <w:rFonts w:ascii="Trebuchet MS" w:hAnsi="Trebuchet MS"/>
          <w:iCs/>
          <w:color w:val="1F4E79" w:themeColor="accent1" w:themeShade="80"/>
        </w:rPr>
        <w:t xml:space="preserve">Pentru ca o operațiune să contribuie la sprijinirea temei secundare 05. „Nediscriminare“ un procent de cel puțin </w:t>
      </w:r>
      <w:r w:rsidR="001505BC" w:rsidRPr="00464F68">
        <w:rPr>
          <w:rFonts w:ascii="Trebuchet MS" w:hAnsi="Trebuchet MS"/>
          <w:iCs/>
          <w:color w:val="1F4E79" w:themeColor="accent1" w:themeShade="80"/>
        </w:rPr>
        <w:t>6</w:t>
      </w:r>
      <w:r w:rsidRPr="00464F68">
        <w:rPr>
          <w:rFonts w:ascii="Trebuchet MS" w:hAnsi="Trebuchet MS"/>
          <w:iCs/>
          <w:color w:val="1F4E79" w:themeColor="accent1" w:themeShade="80"/>
        </w:rPr>
        <w:t>% din cheltuielile totale eligibile trebuie să fie aferente implementării temei secundare.</w:t>
      </w:r>
      <w:bookmarkEnd w:id="106"/>
    </w:p>
    <w:p w14:paraId="25B965D5" w14:textId="77777777" w:rsidR="009F7DCF" w:rsidRPr="00464F68" w:rsidRDefault="009F7DCF" w:rsidP="00BE6E48">
      <w:pPr>
        <w:jc w:val="both"/>
        <w:rPr>
          <w:rFonts w:ascii="Trebuchet MS" w:hAnsi="Trebuchet MS"/>
          <w:iCs/>
          <w:color w:val="1F4E79" w:themeColor="accent1" w:themeShade="80"/>
        </w:rPr>
      </w:pPr>
    </w:p>
    <w:p w14:paraId="522DA554" w14:textId="1D5229F2" w:rsidR="004E1B35" w:rsidRPr="00464F68" w:rsidRDefault="00F24F2F" w:rsidP="00F24F2F">
      <w:pPr>
        <w:pStyle w:val="Heading2"/>
        <w:rPr>
          <w:rFonts w:ascii="Trebuchet MS" w:hAnsi="Trebuchet MS"/>
          <w:color w:val="1F4E79" w:themeColor="accent1" w:themeShade="80"/>
        </w:rPr>
      </w:pPr>
      <w:bookmarkStart w:id="107" w:name="_Toc149947164"/>
      <w:bookmarkStart w:id="108" w:name="_Toc151710752"/>
      <w:bookmarkStart w:id="109" w:name="_Toc163491693"/>
      <w:bookmarkEnd w:id="101"/>
      <w:r w:rsidRPr="00464F68">
        <w:rPr>
          <w:rFonts w:ascii="Trebuchet MS" w:hAnsi="Trebuchet MS"/>
          <w:color w:val="1F4E79" w:themeColor="accent1" w:themeShade="80"/>
        </w:rPr>
        <w:t xml:space="preserve">3.21 </w:t>
      </w:r>
      <w:r w:rsidR="004E1B35" w:rsidRPr="00464F68">
        <w:rPr>
          <w:rFonts w:ascii="Trebuchet MS" w:hAnsi="Trebuchet MS"/>
          <w:color w:val="1F4E79" w:themeColor="accent1" w:themeShade="80"/>
        </w:rPr>
        <w:t>Informarea și vizibilitatea sprijinului din fonduri</w:t>
      </w:r>
      <w:bookmarkEnd w:id="107"/>
      <w:bookmarkEnd w:id="108"/>
      <w:bookmarkEnd w:id="109"/>
    </w:p>
    <w:p w14:paraId="0E54C996" w14:textId="499D30B7" w:rsidR="004E1B35" w:rsidRPr="00464F68" w:rsidRDefault="004E1B35" w:rsidP="00F24F2F">
      <w:pPr>
        <w:jc w:val="both"/>
        <w:rPr>
          <w:rFonts w:ascii="Trebuchet MS" w:hAnsi="Trebuchet MS"/>
          <w:color w:val="1F4E79" w:themeColor="accent1" w:themeShade="80"/>
        </w:rPr>
      </w:pPr>
      <w:r w:rsidRPr="00464F68">
        <w:rPr>
          <w:rFonts w:ascii="Trebuchet MS" w:hAnsi="Trebuchet MS"/>
          <w:color w:val="1F4E79" w:themeColor="accent1" w:themeShade="80"/>
        </w:rPr>
        <w:t>Activitatea de informare și publicitate este realizată în conformitate cu prevederile Ghidului Solicitantului - Condiții generale PEO 2021-2027, „Informare și publicitate”.</w:t>
      </w:r>
    </w:p>
    <w:p w14:paraId="00E2F728" w14:textId="2E62BF50" w:rsidR="004E1B35" w:rsidRPr="00464F68" w:rsidRDefault="004E1B35" w:rsidP="00F24F2F">
      <w:pPr>
        <w:jc w:val="both"/>
        <w:rPr>
          <w:rFonts w:ascii="Trebuchet MS" w:hAnsi="Trebuchet MS"/>
          <w:color w:val="1F4E79" w:themeColor="accent1" w:themeShade="80"/>
        </w:rPr>
      </w:pPr>
      <w:r w:rsidRPr="00464F68">
        <w:rPr>
          <w:rFonts w:ascii="Trebuchet MS" w:hAnsi="Trebuchet MS"/>
          <w:color w:val="1F4E79" w:themeColor="accent1" w:themeShade="80"/>
        </w:rPr>
        <w:t>În cererea de finanțare se vor prevedea obligatoriu măsurile minime de informare, publicitate și vizibilitate la nivelul proiectului:</w:t>
      </w:r>
    </w:p>
    <w:p w14:paraId="1E30673D" w14:textId="77777777" w:rsidR="004E1B35" w:rsidRPr="00464F68" w:rsidRDefault="004E1B35" w:rsidP="00F24F2F">
      <w:pPr>
        <w:pStyle w:val="ListParagraph"/>
        <w:numPr>
          <w:ilvl w:val="0"/>
          <w:numId w:val="10"/>
        </w:numPr>
        <w:spacing w:after="0" w:line="240" w:lineRule="auto"/>
        <w:jc w:val="both"/>
        <w:rPr>
          <w:rFonts w:ascii="Trebuchet MS" w:hAnsi="Trebuchet MS" w:cs="Tahoma"/>
          <w:color w:val="1F4E79" w:themeColor="accent1" w:themeShade="80"/>
        </w:rPr>
      </w:pPr>
      <w:r w:rsidRPr="00464F68">
        <w:rPr>
          <w:rFonts w:ascii="Trebuchet MS" w:hAnsi="Trebuchet MS" w:cs="Tahoma"/>
          <w:color w:val="1F4E79" w:themeColor="accent1" w:themeShade="80"/>
        </w:rPr>
        <w:t>Asigurarea vizibilității proiectului (prin expunerea unui afiș) la sediul/sediile de implementare a proiectului;</w:t>
      </w:r>
    </w:p>
    <w:p w14:paraId="41F5615C" w14:textId="77777777" w:rsidR="004E1B35" w:rsidRPr="00464F68" w:rsidRDefault="004E1B35" w:rsidP="00F24F2F">
      <w:pPr>
        <w:pStyle w:val="ListParagraph"/>
        <w:numPr>
          <w:ilvl w:val="0"/>
          <w:numId w:val="10"/>
        </w:numPr>
        <w:spacing w:after="0" w:line="240" w:lineRule="auto"/>
        <w:jc w:val="both"/>
        <w:rPr>
          <w:rFonts w:ascii="Trebuchet MS" w:hAnsi="Trebuchet MS" w:cs="Tahoma"/>
          <w:color w:val="1F4E79" w:themeColor="accent1" w:themeShade="80"/>
        </w:rPr>
      </w:pPr>
      <w:r w:rsidRPr="00464F68">
        <w:rPr>
          <w:rFonts w:ascii="Trebuchet MS" w:hAnsi="Trebuchet MS" w:cs="Tahoma"/>
          <w:color w:val="1F4E79" w:themeColor="accent1" w:themeShade="80"/>
        </w:rPr>
        <w:t xml:space="preserve">Beneficiarii se asigură că cei care participă în cadrul proiectului sunt informați în mod specific cu privire la sprijinul acordat prin FSE+; </w:t>
      </w:r>
    </w:p>
    <w:p w14:paraId="36B40923" w14:textId="25500AA4" w:rsidR="004E1B35" w:rsidRPr="00464F68" w:rsidRDefault="004E1B35" w:rsidP="00F24F2F">
      <w:pPr>
        <w:pStyle w:val="ListParagraph"/>
        <w:numPr>
          <w:ilvl w:val="0"/>
          <w:numId w:val="10"/>
        </w:numPr>
        <w:spacing w:after="0" w:line="240" w:lineRule="auto"/>
        <w:jc w:val="both"/>
        <w:rPr>
          <w:rFonts w:ascii="Trebuchet MS" w:hAnsi="Trebuchet MS" w:cs="Tahoma"/>
          <w:color w:val="1F4E79" w:themeColor="accent1" w:themeShade="80"/>
        </w:rPr>
      </w:pPr>
      <w:r w:rsidRPr="00464F68">
        <w:rPr>
          <w:rFonts w:ascii="Trebuchet MS" w:hAnsi="Trebuchet MS" w:cs="Tahoma"/>
          <w:color w:val="1F4E79" w:themeColor="accent1" w:themeShade="80"/>
        </w:rPr>
        <w:lastRenderedPageBreak/>
        <w:t>Documentele referitoare la implementarea proiectelor și publicate pentru public sau pentru participanți, inclusiv certificatele de prezență sau alte certificate, trebuie să includă o mențiune cu privire la faptul că operațiunea a fost sprijinită în cadrul FSE+.</w:t>
      </w:r>
    </w:p>
    <w:p w14:paraId="59A56C86" w14:textId="77777777" w:rsidR="00BE6E48" w:rsidRPr="00464F68" w:rsidRDefault="00BE6E48" w:rsidP="00BE6E48">
      <w:pPr>
        <w:pStyle w:val="ListParagraph"/>
        <w:spacing w:after="0" w:line="240" w:lineRule="auto"/>
        <w:jc w:val="both"/>
        <w:rPr>
          <w:rFonts w:ascii="Trebuchet MS" w:hAnsi="Trebuchet MS" w:cs="Tahoma"/>
          <w:color w:val="1F4E79" w:themeColor="accent1" w:themeShade="80"/>
        </w:rPr>
      </w:pPr>
    </w:p>
    <w:p w14:paraId="35FCD9FB" w14:textId="741FE022" w:rsidR="004E1B35" w:rsidRPr="00464F68" w:rsidRDefault="004E1B35" w:rsidP="00F24F2F">
      <w:pPr>
        <w:jc w:val="both"/>
        <w:rPr>
          <w:rFonts w:ascii="Trebuchet MS" w:hAnsi="Trebuchet MS"/>
          <w:color w:val="1F4E79" w:themeColor="accent1" w:themeShade="80"/>
        </w:rPr>
      </w:pPr>
      <w:r w:rsidRPr="00464F68">
        <w:rPr>
          <w:rFonts w:ascii="Trebuchet MS" w:hAnsi="Trebuchet MS"/>
          <w:color w:val="1F4E79" w:themeColor="accent1" w:themeShade="80"/>
        </w:rPr>
        <w:t>Cheltuielile aferente activității de informare și publicitate proiect vor fi incluse la capitolul cheltuieli indirecte. În funcție de specificul apelului de proiecte, pot fi bugetate activități specifice adresate grupului țintă, de tipul campanii de informare și conștientizare, campanii de recrutare a grupului țintă etc.; aceste activități nu reprezintă măsuri de informare și publicitate a proiectului, ci activități/</w:t>
      </w:r>
      <w:proofErr w:type="spellStart"/>
      <w:r w:rsidRPr="00464F68">
        <w:rPr>
          <w:rFonts w:ascii="Trebuchet MS" w:hAnsi="Trebuchet MS"/>
          <w:color w:val="1F4E79" w:themeColor="accent1" w:themeShade="80"/>
        </w:rPr>
        <w:t>subactivități</w:t>
      </w:r>
      <w:proofErr w:type="spellEnd"/>
      <w:r w:rsidRPr="00464F68">
        <w:rPr>
          <w:rFonts w:ascii="Trebuchet MS" w:hAnsi="Trebuchet MS"/>
          <w:color w:val="1F4E79" w:themeColor="accent1" w:themeShade="80"/>
        </w:rPr>
        <w:t xml:space="preserve"> de-sine-stătătoare, care vor fi bugetate la cheltuieli directe.</w:t>
      </w:r>
    </w:p>
    <w:p w14:paraId="588E66FB" w14:textId="77777777" w:rsidR="00BE4D4D" w:rsidRPr="00464F68" w:rsidRDefault="00BE4D4D" w:rsidP="00FF730F">
      <w:pPr>
        <w:jc w:val="both"/>
        <w:rPr>
          <w:rFonts w:ascii="Trebuchet MS" w:hAnsi="Trebuchet MS"/>
          <w:color w:val="1F4E79" w:themeColor="accent1" w:themeShade="80"/>
          <w:highlight w:val="cyan"/>
        </w:rPr>
      </w:pPr>
    </w:p>
    <w:p w14:paraId="5B1E938D" w14:textId="04A15306" w:rsidR="004E1B35" w:rsidRPr="00464F68" w:rsidRDefault="004E1B35" w:rsidP="00F24F2F">
      <w:pPr>
        <w:pStyle w:val="Heading1"/>
        <w:numPr>
          <w:ilvl w:val="0"/>
          <w:numId w:val="42"/>
        </w:numPr>
        <w:rPr>
          <w:rFonts w:ascii="Trebuchet MS" w:hAnsi="Trebuchet MS"/>
          <w:color w:val="1F4E79" w:themeColor="accent1" w:themeShade="80"/>
        </w:rPr>
      </w:pPr>
      <w:bookmarkStart w:id="110" w:name="_Toc149947165"/>
      <w:bookmarkStart w:id="111" w:name="_Toc151710753"/>
      <w:bookmarkStart w:id="112" w:name="_Toc163491694"/>
      <w:r w:rsidRPr="00464F68">
        <w:rPr>
          <w:rFonts w:ascii="Trebuchet MS" w:hAnsi="Trebuchet MS"/>
          <w:color w:val="1F4E79" w:themeColor="accent1" w:themeShade="80"/>
        </w:rPr>
        <w:t>INFORMAȚII ADMINISTRATIVE DESPRE APELUL DE PROIECTE</w:t>
      </w:r>
      <w:bookmarkEnd w:id="110"/>
      <w:bookmarkEnd w:id="111"/>
      <w:bookmarkEnd w:id="112"/>
    </w:p>
    <w:p w14:paraId="3F0F74DE" w14:textId="77777777" w:rsidR="004E1B35" w:rsidRPr="00464F68" w:rsidRDefault="004E1B35" w:rsidP="004E1B35">
      <w:pPr>
        <w:rPr>
          <w:rFonts w:ascii="Trebuchet MS" w:hAnsi="Trebuchet MS"/>
          <w:color w:val="1F4E79" w:themeColor="accent1" w:themeShade="80"/>
        </w:rPr>
      </w:pPr>
    </w:p>
    <w:p w14:paraId="46403D5A" w14:textId="297E87A1" w:rsidR="00BE6E48" w:rsidRPr="00464F68" w:rsidRDefault="00F24F2F" w:rsidP="00BE6E48">
      <w:pPr>
        <w:pStyle w:val="Heading2"/>
        <w:rPr>
          <w:rFonts w:ascii="Trebuchet MS" w:hAnsi="Trebuchet MS"/>
          <w:color w:val="1F4E79" w:themeColor="accent1" w:themeShade="80"/>
        </w:rPr>
      </w:pPr>
      <w:bookmarkStart w:id="113" w:name="_Toc149947166"/>
      <w:bookmarkStart w:id="114" w:name="_Toc151710754"/>
      <w:bookmarkStart w:id="115" w:name="_Toc163491695"/>
      <w:r w:rsidRPr="00464F68">
        <w:rPr>
          <w:rFonts w:ascii="Trebuchet MS" w:hAnsi="Trebuchet MS"/>
          <w:color w:val="1F4E79" w:themeColor="accent1" w:themeShade="80"/>
        </w:rPr>
        <w:t xml:space="preserve">4.1 </w:t>
      </w:r>
      <w:r w:rsidR="004E1B35" w:rsidRPr="00464F68">
        <w:rPr>
          <w:rFonts w:ascii="Trebuchet MS" w:hAnsi="Trebuchet MS"/>
          <w:color w:val="1F4E79" w:themeColor="accent1" w:themeShade="80"/>
        </w:rPr>
        <w:t>Data deschiderii apelului de proiecte</w:t>
      </w:r>
      <w:bookmarkEnd w:id="113"/>
      <w:bookmarkEnd w:id="114"/>
      <w:bookmarkEnd w:id="115"/>
    </w:p>
    <w:p w14:paraId="160AF762" w14:textId="68523167" w:rsidR="004E1B35" w:rsidRPr="00464F68" w:rsidRDefault="004E1B35" w:rsidP="004E1B35">
      <w:pPr>
        <w:rPr>
          <w:rFonts w:ascii="Trebuchet MS" w:hAnsi="Trebuchet MS"/>
          <w:color w:val="1F4E79" w:themeColor="accent1" w:themeShade="80"/>
          <w:highlight w:val="cyan"/>
        </w:rPr>
      </w:pPr>
      <w:r w:rsidRPr="00464F68">
        <w:rPr>
          <w:rFonts w:ascii="Trebuchet MS" w:hAnsi="Trebuchet MS"/>
          <w:color w:val="1F4E79" w:themeColor="accent1" w:themeShade="80"/>
        </w:rPr>
        <w:t xml:space="preserve">Data deschiderii apelului </w:t>
      </w:r>
      <w:r w:rsidRPr="007B6D21">
        <w:rPr>
          <w:rFonts w:ascii="Trebuchet MS" w:hAnsi="Trebuchet MS"/>
          <w:color w:val="1F4E79" w:themeColor="accent1" w:themeShade="80"/>
        </w:rPr>
        <w:t>de proiecte este:</w:t>
      </w:r>
      <w:r w:rsidR="00507CD2" w:rsidRPr="007B6D21">
        <w:rPr>
          <w:rFonts w:ascii="Trebuchet MS" w:hAnsi="Trebuchet MS"/>
          <w:color w:val="1F4E79" w:themeColor="accent1" w:themeShade="80"/>
        </w:rPr>
        <w:t xml:space="preserve"> </w:t>
      </w:r>
      <w:r w:rsidR="00A2282A" w:rsidRPr="007B6D21">
        <w:rPr>
          <w:rFonts w:ascii="Trebuchet MS" w:hAnsi="Trebuchet MS"/>
          <w:color w:val="1F4E79" w:themeColor="accent1" w:themeShade="80"/>
        </w:rPr>
        <w:t>..............</w:t>
      </w:r>
      <w:r w:rsidR="00507CD2" w:rsidRPr="007B6D21">
        <w:rPr>
          <w:rFonts w:ascii="Trebuchet MS" w:hAnsi="Trebuchet MS"/>
          <w:color w:val="1F4E79" w:themeColor="accent1" w:themeShade="80"/>
        </w:rPr>
        <w:t>.</w:t>
      </w:r>
    </w:p>
    <w:p w14:paraId="33A90294" w14:textId="18E8C379" w:rsidR="004E1B35" w:rsidRPr="00464F68" w:rsidRDefault="00F24F2F" w:rsidP="00F24F2F">
      <w:pPr>
        <w:pStyle w:val="Heading2"/>
        <w:rPr>
          <w:rFonts w:ascii="Trebuchet MS" w:hAnsi="Trebuchet MS"/>
          <w:color w:val="1F4E79" w:themeColor="accent1" w:themeShade="80"/>
        </w:rPr>
      </w:pPr>
      <w:bookmarkStart w:id="116" w:name="_Toc149947167"/>
      <w:bookmarkStart w:id="117" w:name="_Toc151710755"/>
      <w:bookmarkStart w:id="118" w:name="_Toc163491696"/>
      <w:r w:rsidRPr="00464F68">
        <w:rPr>
          <w:rFonts w:ascii="Trebuchet MS" w:hAnsi="Trebuchet MS"/>
          <w:color w:val="1F4E79" w:themeColor="accent1" w:themeShade="80"/>
        </w:rPr>
        <w:t xml:space="preserve">4.2 </w:t>
      </w:r>
      <w:r w:rsidR="004E1B35" w:rsidRPr="00464F68">
        <w:rPr>
          <w:rFonts w:ascii="Trebuchet MS" w:hAnsi="Trebuchet MS"/>
          <w:color w:val="1F4E79" w:themeColor="accent1" w:themeShade="80"/>
        </w:rPr>
        <w:t>Perioada de pregătire a proiectelor</w:t>
      </w:r>
      <w:bookmarkStart w:id="119" w:name="_Toc137809726"/>
      <w:bookmarkStart w:id="120" w:name="_Toc137809540"/>
      <w:bookmarkEnd w:id="116"/>
      <w:bookmarkEnd w:id="117"/>
      <w:bookmarkEnd w:id="118"/>
    </w:p>
    <w:p w14:paraId="75D4B46A" w14:textId="40D6C31F" w:rsidR="004E1B35" w:rsidRPr="00464F68" w:rsidRDefault="004E1B35" w:rsidP="00F24F2F">
      <w:pPr>
        <w:jc w:val="both"/>
        <w:rPr>
          <w:rFonts w:ascii="Trebuchet MS" w:hAnsi="Trebuchet MS"/>
          <w:color w:val="1F4E79" w:themeColor="accent1" w:themeShade="80"/>
          <w:highlight w:val="cyan"/>
        </w:rPr>
      </w:pPr>
      <w:r w:rsidRPr="00464F68">
        <w:rPr>
          <w:rFonts w:ascii="Trebuchet MS" w:hAnsi="Trebuchet MS"/>
          <w:color w:val="1F4E79" w:themeColor="accent1" w:themeShade="80"/>
          <w:lang w:eastAsia="ro-RO"/>
        </w:rPr>
        <w:t xml:space="preserve">Prezentul Ghid al Solicitantului - Condiții Specifice se publică în consultare publică pe pagina de internet a MIPE </w:t>
      </w:r>
      <w:r w:rsidRPr="007B6D21">
        <w:rPr>
          <w:rFonts w:ascii="Trebuchet MS" w:hAnsi="Trebuchet MS"/>
          <w:color w:val="1F4E79" w:themeColor="accent1" w:themeShade="80"/>
          <w:lang w:eastAsia="ro-RO"/>
        </w:rPr>
        <w:t xml:space="preserve">în data de </w:t>
      </w:r>
      <w:r w:rsidR="00EE2C4B">
        <w:rPr>
          <w:rFonts w:ascii="Trebuchet MS" w:hAnsi="Trebuchet MS"/>
          <w:color w:val="1F4E79" w:themeColor="accent1" w:themeShade="80"/>
        </w:rPr>
        <w:t>9</w:t>
      </w:r>
      <w:r w:rsidR="007B6D21" w:rsidRPr="007B6D21">
        <w:rPr>
          <w:rFonts w:ascii="Trebuchet MS" w:hAnsi="Trebuchet MS"/>
          <w:color w:val="1F4E79" w:themeColor="accent1" w:themeShade="80"/>
        </w:rPr>
        <w:t>.04.2024.</w:t>
      </w:r>
    </w:p>
    <w:p w14:paraId="160C31F8" w14:textId="28361340" w:rsidR="004E1B35" w:rsidRDefault="004E1B35" w:rsidP="007A7513">
      <w:pPr>
        <w:jc w:val="both"/>
        <w:rPr>
          <w:rFonts w:ascii="Trebuchet MS" w:hAnsi="Trebuchet MS"/>
          <w:color w:val="1F4E79" w:themeColor="accent1" w:themeShade="80"/>
          <w:lang w:eastAsia="ro-RO"/>
        </w:rPr>
      </w:pPr>
      <w:r w:rsidRPr="00464F68">
        <w:rPr>
          <w:rFonts w:ascii="Trebuchet MS" w:hAnsi="Trebuchet MS"/>
          <w:color w:val="1F4E79" w:themeColor="accent1" w:themeShade="80"/>
        </w:rPr>
        <w:t xml:space="preserve">Propunerile de îmbunătățire </w:t>
      </w:r>
      <w:r w:rsidR="00A2282A" w:rsidRPr="00464F68">
        <w:rPr>
          <w:rFonts w:ascii="Trebuchet MS" w:hAnsi="Trebuchet MS"/>
          <w:color w:val="1F4E79" w:themeColor="accent1" w:themeShade="80"/>
        </w:rPr>
        <w:t>vor fi</w:t>
      </w:r>
      <w:r w:rsidRPr="00464F68">
        <w:rPr>
          <w:rFonts w:ascii="Trebuchet MS" w:hAnsi="Trebuchet MS"/>
          <w:color w:val="1F4E79" w:themeColor="accent1" w:themeShade="80"/>
        </w:rPr>
        <w:t xml:space="preserve"> transmise pe adresa de email </w:t>
      </w:r>
      <w:r w:rsidRPr="00464F68">
        <w:rPr>
          <w:rFonts w:ascii="Trebuchet MS" w:hAnsi="Trebuchet MS"/>
          <w:color w:val="1F4E79" w:themeColor="accent1" w:themeShade="80"/>
          <w:lang w:eastAsia="ro-RO"/>
        </w:rPr>
        <w:t>consultare.peo@mfe.gov.ro</w:t>
      </w:r>
      <w:r w:rsidR="009A277C">
        <w:rPr>
          <w:rFonts w:ascii="Trebuchet MS" w:hAnsi="Trebuchet MS"/>
          <w:color w:val="1F4E79" w:themeColor="accent1" w:themeShade="80"/>
          <w:lang w:eastAsia="ro-RO"/>
        </w:rPr>
        <w:t>.</w:t>
      </w:r>
      <w:r w:rsidRPr="00464F68">
        <w:rPr>
          <w:rFonts w:ascii="Trebuchet MS" w:hAnsi="Trebuchet MS"/>
          <w:color w:val="1F4E79" w:themeColor="accent1" w:themeShade="80"/>
          <w:lang w:eastAsia="ro-RO"/>
        </w:rPr>
        <w:t xml:space="preserve"> În perioada de pregătire a proiectelor, precum și în perioada de depunere a proiectelor, pot fi adresate solicitări de clarificări în ceea ce privește datele/informațiile cuprinse în cadrul Ghidului Solicitantului Condiții Specifice, prin aplicația de </w:t>
      </w:r>
      <w:proofErr w:type="spellStart"/>
      <w:r w:rsidRPr="00464F68">
        <w:rPr>
          <w:rFonts w:ascii="Trebuchet MS" w:hAnsi="Trebuchet MS"/>
          <w:color w:val="1F4E79" w:themeColor="accent1" w:themeShade="80"/>
          <w:lang w:eastAsia="ro-RO"/>
        </w:rPr>
        <w:t>ticketing</w:t>
      </w:r>
      <w:proofErr w:type="spellEnd"/>
      <w:r w:rsidRPr="00464F68">
        <w:rPr>
          <w:rFonts w:ascii="Trebuchet MS" w:hAnsi="Trebuchet MS"/>
          <w:color w:val="1F4E79" w:themeColor="accent1" w:themeShade="80"/>
          <w:lang w:eastAsia="ro-RO"/>
        </w:rPr>
        <w:t xml:space="preserve"> din secțiunea </w:t>
      </w:r>
      <w:proofErr w:type="spellStart"/>
      <w:r w:rsidRPr="00464F68">
        <w:rPr>
          <w:rFonts w:ascii="Trebuchet MS" w:hAnsi="Trebuchet MS"/>
          <w:color w:val="1F4E79" w:themeColor="accent1" w:themeShade="80"/>
          <w:lang w:eastAsia="ro-RO"/>
        </w:rPr>
        <w:t>Helpdesk</w:t>
      </w:r>
      <w:proofErr w:type="spellEnd"/>
      <w:r w:rsidRPr="00464F68">
        <w:rPr>
          <w:rFonts w:ascii="Trebuchet MS" w:hAnsi="Trebuchet MS"/>
          <w:color w:val="1F4E79" w:themeColor="accent1" w:themeShade="80"/>
          <w:lang w:eastAsia="ro-RO"/>
        </w:rPr>
        <w:t xml:space="preserve"> a site-ului www.mfe.gov.ro. Răspunsurile vor fi transmise prin aplicația de </w:t>
      </w:r>
      <w:proofErr w:type="spellStart"/>
      <w:r w:rsidRPr="00464F68">
        <w:rPr>
          <w:rFonts w:ascii="Trebuchet MS" w:hAnsi="Trebuchet MS"/>
          <w:color w:val="1F4E79" w:themeColor="accent1" w:themeShade="80"/>
          <w:lang w:eastAsia="ro-RO"/>
        </w:rPr>
        <w:t>ticketing</w:t>
      </w:r>
      <w:proofErr w:type="spellEnd"/>
      <w:r w:rsidRPr="00464F68">
        <w:rPr>
          <w:rFonts w:ascii="Trebuchet MS" w:hAnsi="Trebuchet MS"/>
          <w:color w:val="1F4E79" w:themeColor="accent1" w:themeShade="80"/>
          <w:lang w:eastAsia="ro-RO"/>
        </w:rPr>
        <w:t xml:space="preserve"> în maximum 10 zile lucrătoare, dar nu mai târziu de data închiderii apelului de proiecte. Solicitările de clarificări în ceea ce privește datele/informațiile cuprinse în cadrul Ghidului Solicitantului Condiții Specifice, prin aplicația de </w:t>
      </w:r>
      <w:proofErr w:type="spellStart"/>
      <w:r w:rsidRPr="00464F68">
        <w:rPr>
          <w:rFonts w:ascii="Trebuchet MS" w:hAnsi="Trebuchet MS"/>
          <w:color w:val="1F4E79" w:themeColor="accent1" w:themeShade="80"/>
          <w:lang w:eastAsia="ro-RO"/>
        </w:rPr>
        <w:t>ticketing</w:t>
      </w:r>
      <w:proofErr w:type="spellEnd"/>
      <w:r w:rsidRPr="00464F68">
        <w:rPr>
          <w:rFonts w:ascii="Trebuchet MS" w:hAnsi="Trebuchet MS"/>
          <w:color w:val="1F4E79" w:themeColor="accent1" w:themeShade="80"/>
          <w:lang w:eastAsia="ro-RO"/>
        </w:rPr>
        <w:t xml:space="preserve">, pot fi transmise cu maximum 5 zile lucrătoare anterior datei închiderii apelului de proiecte. Răspunsurile la solicitările de clarificări primite în legătură cu Ghidul Solicitantului vor fi publicate pe site-ul </w:t>
      </w:r>
      <w:hyperlink r:id="rId8" w:history="1">
        <w:r w:rsidR="009A277C" w:rsidRPr="003551D2">
          <w:rPr>
            <w:rStyle w:val="Hyperlink"/>
            <w:rFonts w:ascii="Trebuchet MS" w:hAnsi="Trebuchet MS"/>
            <w:color w:val="023160" w:themeColor="hyperlink" w:themeShade="80"/>
            <w:lang w:eastAsia="ro-RO"/>
          </w:rPr>
          <w:t>www.mfe.gov.ro</w:t>
        </w:r>
      </w:hyperlink>
      <w:r w:rsidRPr="00464F68">
        <w:rPr>
          <w:rFonts w:ascii="Trebuchet MS" w:hAnsi="Trebuchet MS"/>
          <w:color w:val="1F4E79" w:themeColor="accent1" w:themeShade="80"/>
          <w:lang w:eastAsia="ro-RO"/>
        </w:rPr>
        <w:t>.</w:t>
      </w:r>
    </w:p>
    <w:p w14:paraId="2920BA37" w14:textId="77777777" w:rsidR="009A277C" w:rsidRPr="00464F68" w:rsidRDefault="009A277C" w:rsidP="007A7513">
      <w:pPr>
        <w:jc w:val="both"/>
        <w:rPr>
          <w:rFonts w:ascii="Trebuchet MS" w:hAnsi="Trebuchet MS"/>
          <w:color w:val="1F4E79" w:themeColor="accent1" w:themeShade="80"/>
          <w:highlight w:val="cyan"/>
          <w:lang w:eastAsia="ro-RO"/>
        </w:rPr>
      </w:pPr>
    </w:p>
    <w:p w14:paraId="43C75DF3" w14:textId="20F0B1B6" w:rsidR="004E1B35" w:rsidRPr="00464F68" w:rsidRDefault="00F24F2F" w:rsidP="00F24F2F">
      <w:pPr>
        <w:pStyle w:val="Heading2"/>
        <w:rPr>
          <w:rFonts w:ascii="Trebuchet MS" w:hAnsi="Trebuchet MS"/>
          <w:color w:val="1F4E79" w:themeColor="accent1" w:themeShade="80"/>
        </w:rPr>
      </w:pPr>
      <w:bookmarkStart w:id="121" w:name="_Toc149947168"/>
      <w:bookmarkStart w:id="122" w:name="_Toc151710756"/>
      <w:bookmarkStart w:id="123" w:name="_Toc163491697"/>
      <w:bookmarkEnd w:id="119"/>
      <w:bookmarkEnd w:id="120"/>
      <w:r w:rsidRPr="00464F68">
        <w:rPr>
          <w:rFonts w:ascii="Trebuchet MS" w:hAnsi="Trebuchet MS"/>
          <w:color w:val="1F4E79" w:themeColor="accent1" w:themeShade="80"/>
        </w:rPr>
        <w:t xml:space="preserve">4.3 </w:t>
      </w:r>
      <w:r w:rsidR="004E1B35" w:rsidRPr="00464F68">
        <w:rPr>
          <w:rFonts w:ascii="Trebuchet MS" w:hAnsi="Trebuchet MS"/>
          <w:color w:val="1F4E79" w:themeColor="accent1" w:themeShade="80"/>
        </w:rPr>
        <w:t>Perioada de depunere a proiectelor</w:t>
      </w:r>
      <w:bookmarkEnd w:id="121"/>
      <w:bookmarkEnd w:id="122"/>
      <w:bookmarkEnd w:id="123"/>
    </w:p>
    <w:p w14:paraId="25D6329F" w14:textId="612DCCD5" w:rsidR="004E1B35" w:rsidRPr="00464F68" w:rsidRDefault="00F24F2F" w:rsidP="00F24F2F">
      <w:pPr>
        <w:pStyle w:val="Heading3"/>
        <w:rPr>
          <w:rFonts w:ascii="Trebuchet MS" w:hAnsi="Trebuchet MS"/>
          <w:color w:val="1F4E79" w:themeColor="accent1" w:themeShade="80"/>
        </w:rPr>
      </w:pPr>
      <w:bookmarkStart w:id="124" w:name="_Toc163491698"/>
      <w:r w:rsidRPr="00464F68">
        <w:rPr>
          <w:rFonts w:ascii="Trebuchet MS" w:hAnsi="Trebuchet MS"/>
          <w:color w:val="1F4E79" w:themeColor="accent1" w:themeShade="80"/>
        </w:rPr>
        <w:t xml:space="preserve">4.3.1 </w:t>
      </w:r>
      <w:r w:rsidR="004E1B35" w:rsidRPr="00464F68">
        <w:rPr>
          <w:rFonts w:ascii="Trebuchet MS" w:hAnsi="Trebuchet MS"/>
          <w:color w:val="1F4E79" w:themeColor="accent1" w:themeShade="80"/>
        </w:rPr>
        <w:t xml:space="preserve"> </w:t>
      </w:r>
      <w:bookmarkStart w:id="125" w:name="_Toc151710757"/>
      <w:r w:rsidR="004E1B35" w:rsidRPr="00464F68">
        <w:rPr>
          <w:rFonts w:ascii="Trebuchet MS" w:hAnsi="Trebuchet MS"/>
          <w:color w:val="1F4E79" w:themeColor="accent1" w:themeShade="80"/>
        </w:rPr>
        <w:t>Data și ora pentru începerea depunerii de proiecte</w:t>
      </w:r>
      <w:bookmarkEnd w:id="124"/>
      <w:bookmarkEnd w:id="125"/>
    </w:p>
    <w:p w14:paraId="308871F8" w14:textId="1B60FF47" w:rsidR="00940D06" w:rsidRDefault="00940D06" w:rsidP="00F24F2F">
      <w:pPr>
        <w:jc w:val="both"/>
        <w:rPr>
          <w:rFonts w:ascii="Trebuchet MS" w:hAnsi="Trebuchet MS"/>
          <w:color w:val="1F4E79" w:themeColor="accent1" w:themeShade="80"/>
        </w:rPr>
      </w:pPr>
      <w:bookmarkStart w:id="126" w:name="_Toc149947169"/>
      <w:bookmarkStart w:id="127" w:name="_Toc151710758"/>
      <w:r w:rsidRPr="00464F68">
        <w:rPr>
          <w:rFonts w:ascii="Trebuchet MS" w:hAnsi="Trebuchet MS"/>
          <w:color w:val="1F4E79" w:themeColor="accent1" w:themeShade="80"/>
        </w:rPr>
        <w:t xml:space="preserve">Data deschiderii apelului de proiecte </w:t>
      </w:r>
      <w:r w:rsidRPr="009A277C">
        <w:rPr>
          <w:rFonts w:ascii="Trebuchet MS" w:hAnsi="Trebuchet MS"/>
          <w:color w:val="1F4E79" w:themeColor="accent1" w:themeShade="80"/>
        </w:rPr>
        <w:t xml:space="preserve">este </w:t>
      </w:r>
      <w:r w:rsidR="004038B2" w:rsidRPr="009A277C">
        <w:rPr>
          <w:rFonts w:ascii="Trebuchet MS" w:hAnsi="Trebuchet MS"/>
          <w:color w:val="1F4E79" w:themeColor="accent1" w:themeShade="80"/>
        </w:rPr>
        <w:t>..............</w:t>
      </w:r>
      <w:r w:rsidR="00F24F2F" w:rsidRPr="009A277C">
        <w:rPr>
          <w:rFonts w:ascii="Trebuchet MS" w:hAnsi="Trebuchet MS"/>
          <w:color w:val="1F4E79" w:themeColor="accent1" w:themeShade="80"/>
        </w:rPr>
        <w:t>.</w:t>
      </w:r>
    </w:p>
    <w:p w14:paraId="1F5C25B2" w14:textId="77777777" w:rsidR="009A277C" w:rsidRPr="00464F68" w:rsidRDefault="009A277C" w:rsidP="00F24F2F">
      <w:pPr>
        <w:jc w:val="both"/>
        <w:rPr>
          <w:rFonts w:ascii="Trebuchet MS" w:hAnsi="Trebuchet MS"/>
          <w:color w:val="1F4E79" w:themeColor="accent1" w:themeShade="80"/>
          <w:highlight w:val="cyan"/>
        </w:rPr>
      </w:pPr>
    </w:p>
    <w:p w14:paraId="72D853EF" w14:textId="77777777" w:rsidR="00F24F2F" w:rsidRPr="00464F68" w:rsidRDefault="00F24F2F" w:rsidP="00F24F2F">
      <w:pPr>
        <w:pStyle w:val="Heading3"/>
        <w:rPr>
          <w:rFonts w:ascii="Trebuchet MS" w:hAnsi="Trebuchet MS"/>
          <w:color w:val="1F4E79" w:themeColor="accent1" w:themeShade="80"/>
        </w:rPr>
      </w:pPr>
      <w:bookmarkStart w:id="128" w:name="_Toc137459198"/>
      <w:bookmarkStart w:id="129" w:name="_Toc163491699"/>
      <w:r w:rsidRPr="00464F68">
        <w:rPr>
          <w:rFonts w:ascii="Trebuchet MS" w:hAnsi="Trebuchet MS"/>
          <w:color w:val="1F4E79" w:themeColor="accent1" w:themeShade="80"/>
        </w:rPr>
        <w:t>4.3.2 Data și ora închiderii apelului de proiecte</w:t>
      </w:r>
      <w:bookmarkEnd w:id="128"/>
      <w:bookmarkEnd w:id="129"/>
    </w:p>
    <w:p w14:paraId="53EBB731" w14:textId="71426671" w:rsidR="00940D06" w:rsidRDefault="00940D06" w:rsidP="00F24F2F">
      <w:pPr>
        <w:jc w:val="both"/>
        <w:rPr>
          <w:rFonts w:ascii="Trebuchet MS" w:hAnsi="Trebuchet MS"/>
          <w:color w:val="1F4E79" w:themeColor="accent1" w:themeShade="80"/>
          <w:highlight w:val="yellow"/>
        </w:rPr>
      </w:pPr>
      <w:r w:rsidRPr="00464F68">
        <w:rPr>
          <w:rFonts w:ascii="Trebuchet MS" w:hAnsi="Trebuchet MS"/>
          <w:color w:val="1F4E79" w:themeColor="accent1" w:themeShade="80"/>
        </w:rPr>
        <w:t xml:space="preserve">Sistemul se va închide în data </w:t>
      </w:r>
      <w:r w:rsidRPr="009A277C">
        <w:rPr>
          <w:rFonts w:ascii="Trebuchet MS" w:hAnsi="Trebuchet MS"/>
          <w:color w:val="1F4E79" w:themeColor="accent1" w:themeShade="80"/>
        </w:rPr>
        <w:t xml:space="preserve">de </w:t>
      </w:r>
      <w:r w:rsidR="004038B2" w:rsidRPr="009A277C">
        <w:rPr>
          <w:rFonts w:ascii="Trebuchet MS" w:hAnsi="Trebuchet MS"/>
          <w:color w:val="1F4E79" w:themeColor="accent1" w:themeShade="80"/>
        </w:rPr>
        <w:t xml:space="preserve"> ...............</w:t>
      </w:r>
    </w:p>
    <w:p w14:paraId="1497693E" w14:textId="77777777" w:rsidR="009A277C" w:rsidRPr="00464F68" w:rsidRDefault="009A277C" w:rsidP="00F24F2F">
      <w:pPr>
        <w:jc w:val="both"/>
        <w:rPr>
          <w:rFonts w:ascii="Trebuchet MS" w:hAnsi="Trebuchet MS"/>
          <w:color w:val="1F4E79" w:themeColor="accent1" w:themeShade="80"/>
          <w:highlight w:val="cyan"/>
        </w:rPr>
      </w:pPr>
    </w:p>
    <w:p w14:paraId="632FB6F8" w14:textId="6687C586" w:rsidR="004E1B35" w:rsidRPr="00464F68" w:rsidRDefault="00F24F2F" w:rsidP="00F24F2F">
      <w:pPr>
        <w:pStyle w:val="Heading3"/>
        <w:rPr>
          <w:rFonts w:ascii="Trebuchet MS" w:hAnsi="Trebuchet MS"/>
          <w:color w:val="1F4E79" w:themeColor="accent1" w:themeShade="80"/>
        </w:rPr>
      </w:pPr>
      <w:bookmarkStart w:id="130" w:name="_Toc163491700"/>
      <w:r w:rsidRPr="00464F68">
        <w:rPr>
          <w:rFonts w:ascii="Trebuchet MS" w:hAnsi="Trebuchet MS"/>
          <w:color w:val="1F4E79" w:themeColor="accent1" w:themeShade="80"/>
        </w:rPr>
        <w:t>4.3.3</w:t>
      </w:r>
      <w:r w:rsidR="006D1C2D" w:rsidRPr="00464F68">
        <w:rPr>
          <w:rFonts w:ascii="Trebuchet MS" w:hAnsi="Trebuchet MS"/>
          <w:color w:val="1F4E79" w:themeColor="accent1" w:themeShade="80"/>
        </w:rPr>
        <w:t xml:space="preserve"> </w:t>
      </w:r>
      <w:r w:rsidR="004E1B35" w:rsidRPr="00464F68">
        <w:rPr>
          <w:rFonts w:ascii="Trebuchet MS" w:hAnsi="Trebuchet MS"/>
          <w:color w:val="1F4E79" w:themeColor="accent1" w:themeShade="80"/>
        </w:rPr>
        <w:t>Modalitatea de depunere a proiectelor</w:t>
      </w:r>
      <w:bookmarkEnd w:id="126"/>
      <w:bookmarkEnd w:id="127"/>
      <w:bookmarkEnd w:id="130"/>
    </w:p>
    <w:p w14:paraId="388B3B8F" w14:textId="77777777" w:rsidR="004E1B35" w:rsidRPr="00464F68" w:rsidRDefault="004E1B35" w:rsidP="00C22427">
      <w:pPr>
        <w:jc w:val="both"/>
        <w:rPr>
          <w:rFonts w:ascii="Trebuchet MS" w:hAnsi="Trebuchet MS"/>
          <w:color w:val="1F4E79" w:themeColor="accent1" w:themeShade="80"/>
        </w:rPr>
      </w:pPr>
      <w:r w:rsidRPr="00464F68">
        <w:rPr>
          <w:rFonts w:ascii="Trebuchet MS" w:hAnsi="Trebuchet MS"/>
          <w:color w:val="1F4E79" w:themeColor="accent1" w:themeShade="80"/>
        </w:rPr>
        <w:t>Cererea de finanțare se depune exclusiv prin intermediul aplicației MySMIS2021/SMIS2021+ prin completarea și transmiterea acesteia online. De asemenea, odată cu transmiterea cererii de finanțare se încarcă toate documentele solicitate conform subcapitolului 7.4 din prezentul Ghid.</w:t>
      </w:r>
    </w:p>
    <w:p w14:paraId="7243BAB6" w14:textId="732E14F1" w:rsidR="004E1B35" w:rsidRDefault="004E1B35" w:rsidP="00952918">
      <w:pPr>
        <w:pStyle w:val="NoSpacing"/>
        <w:jc w:val="both"/>
        <w:rPr>
          <w:rFonts w:eastAsia="Times New Roman" w:cs="Tahoma"/>
          <w:color w:val="1F4E79" w:themeColor="accent1" w:themeShade="80"/>
          <w:lang w:eastAsia="ro-RO"/>
        </w:rPr>
      </w:pPr>
      <w:r w:rsidRPr="00464F68">
        <w:rPr>
          <w:rFonts w:eastAsia="Times New Roman" w:cs="Tahoma"/>
          <w:color w:val="1F4E79" w:themeColor="accent1" w:themeShade="80"/>
          <w:lang w:eastAsia="ro-RO"/>
        </w:rPr>
        <w:lastRenderedPageBreak/>
        <w:t>Toate Cererile de finanțare transmise în alt mod și/sau toate documentele aferente unei Cereri de finanțare transmise în alt mod nu vor fi luate în considerare în procesul de evaluare.</w:t>
      </w:r>
    </w:p>
    <w:p w14:paraId="062116A5" w14:textId="77777777" w:rsidR="00160D78" w:rsidRPr="00464F68" w:rsidRDefault="00160D78" w:rsidP="00952918">
      <w:pPr>
        <w:pStyle w:val="NoSpacing"/>
        <w:jc w:val="both"/>
        <w:rPr>
          <w:rFonts w:eastAsia="Times New Roman" w:cs="Tahoma"/>
          <w:color w:val="1F4E79" w:themeColor="accent1" w:themeShade="80"/>
          <w:lang w:eastAsia="ro-RO"/>
        </w:rPr>
      </w:pPr>
    </w:p>
    <w:p w14:paraId="31DBD823" w14:textId="1F09FE82" w:rsidR="00BE5FEF" w:rsidRPr="00464F68" w:rsidRDefault="004E1B35" w:rsidP="00BE5FEF">
      <w:pPr>
        <w:pStyle w:val="Heading1"/>
        <w:numPr>
          <w:ilvl w:val="0"/>
          <w:numId w:val="1"/>
        </w:numPr>
        <w:rPr>
          <w:rFonts w:ascii="Trebuchet MS" w:hAnsi="Trebuchet MS"/>
          <w:color w:val="1F4E79" w:themeColor="accent1" w:themeShade="80"/>
        </w:rPr>
      </w:pPr>
      <w:bookmarkStart w:id="131" w:name="_Toc149947171"/>
      <w:bookmarkStart w:id="132" w:name="_Toc151710760"/>
      <w:bookmarkStart w:id="133" w:name="_Toc163491701"/>
      <w:r w:rsidRPr="00464F68">
        <w:rPr>
          <w:rFonts w:ascii="Trebuchet MS" w:hAnsi="Trebuchet MS"/>
          <w:color w:val="1F4E79" w:themeColor="accent1" w:themeShade="80"/>
        </w:rPr>
        <w:t>CONDIȚII DE ELIGIBILITATE</w:t>
      </w:r>
      <w:bookmarkEnd w:id="131"/>
      <w:bookmarkEnd w:id="132"/>
      <w:bookmarkEnd w:id="133"/>
    </w:p>
    <w:p w14:paraId="1D71144B" w14:textId="7625EE79" w:rsidR="004E1B35" w:rsidRPr="00464F68" w:rsidRDefault="00916990" w:rsidP="00BE6E48">
      <w:pPr>
        <w:pStyle w:val="Heading2"/>
        <w:rPr>
          <w:rFonts w:ascii="Trebuchet MS" w:hAnsi="Trebuchet MS"/>
          <w:color w:val="1F4E79" w:themeColor="accent1" w:themeShade="80"/>
        </w:rPr>
      </w:pPr>
      <w:bookmarkStart w:id="134" w:name="_Toc149947172"/>
      <w:bookmarkStart w:id="135" w:name="_Toc151710761"/>
      <w:bookmarkStart w:id="136" w:name="_Toc163491702"/>
      <w:r w:rsidRPr="00464F68">
        <w:rPr>
          <w:rFonts w:ascii="Trebuchet MS" w:hAnsi="Trebuchet MS"/>
          <w:color w:val="1F4E79" w:themeColor="accent1" w:themeShade="80"/>
        </w:rPr>
        <w:t xml:space="preserve">5.1 </w:t>
      </w:r>
      <w:r w:rsidR="004E1B35" w:rsidRPr="00464F68">
        <w:rPr>
          <w:rFonts w:ascii="Trebuchet MS" w:hAnsi="Trebuchet MS"/>
          <w:color w:val="1F4E79" w:themeColor="accent1" w:themeShade="80"/>
        </w:rPr>
        <w:t xml:space="preserve">Eligibilitatea solicitanților </w:t>
      </w:r>
      <w:bookmarkEnd w:id="134"/>
      <w:bookmarkEnd w:id="135"/>
      <w:r w:rsidRPr="00464F68">
        <w:rPr>
          <w:rFonts w:ascii="Trebuchet MS" w:hAnsi="Trebuchet MS"/>
          <w:color w:val="1F4E79" w:themeColor="accent1" w:themeShade="80"/>
        </w:rPr>
        <w:t>și a partenerilor</w:t>
      </w:r>
      <w:bookmarkEnd w:id="136"/>
    </w:p>
    <w:p w14:paraId="078E5D4B" w14:textId="535B8705" w:rsidR="004E1B35" w:rsidRPr="00464F68" w:rsidRDefault="00EC669E" w:rsidP="00BE5FEF">
      <w:pPr>
        <w:pStyle w:val="Heading3"/>
        <w:rPr>
          <w:rFonts w:ascii="Trebuchet MS" w:hAnsi="Trebuchet MS"/>
          <w:color w:val="1F4E79" w:themeColor="accent1" w:themeShade="80"/>
        </w:rPr>
      </w:pPr>
      <w:bookmarkStart w:id="137" w:name="_Toc149947173"/>
      <w:bookmarkStart w:id="138" w:name="_Toc151710762"/>
      <w:bookmarkStart w:id="139" w:name="_Toc163491703"/>
      <w:r w:rsidRPr="00464F68">
        <w:rPr>
          <w:rFonts w:ascii="Trebuchet MS" w:hAnsi="Trebuchet MS"/>
          <w:color w:val="1F4E79" w:themeColor="accent1" w:themeShade="80"/>
        </w:rPr>
        <w:t>5.1.1</w:t>
      </w:r>
      <w:r w:rsidR="004E1B35" w:rsidRPr="00464F68">
        <w:rPr>
          <w:rFonts w:ascii="Trebuchet MS" w:hAnsi="Trebuchet MS"/>
          <w:color w:val="1F4E79" w:themeColor="accent1" w:themeShade="80"/>
        </w:rPr>
        <w:t>Cerințe privind eligibilitatea solicitanților și partenerilor</w:t>
      </w:r>
      <w:bookmarkEnd w:id="137"/>
      <w:bookmarkEnd w:id="138"/>
      <w:bookmarkEnd w:id="139"/>
    </w:p>
    <w:p w14:paraId="6F1866C9" w14:textId="17DF89E4" w:rsidR="004E1B35" w:rsidRPr="00464F68" w:rsidRDefault="004E1B35" w:rsidP="00EC669E">
      <w:pPr>
        <w:jc w:val="both"/>
        <w:rPr>
          <w:rFonts w:ascii="Trebuchet MS" w:hAnsi="Trebuchet MS"/>
          <w:color w:val="1F4E79" w:themeColor="accent1" w:themeShade="80"/>
        </w:rPr>
      </w:pPr>
      <w:r w:rsidRPr="00464F68">
        <w:rPr>
          <w:rFonts w:ascii="Trebuchet MS" w:hAnsi="Trebuchet MS"/>
          <w:color w:val="1F4E79" w:themeColor="accent1" w:themeShade="80"/>
        </w:rPr>
        <w:t xml:space="preserve">În cadrul prezentului apel de proiecte, proiectele pot fi depuse individual sau în parteneriat, constituit din două sau mai multe entități din categoriile eligibile menționate la 5.1.2 și 5.1.3 din prezentul Ghid, în baza unui Acord de parteneriat, partenerii având înțelesul prevederilor de la subcapitolul 1.8. Reguli aplicabile în cazul parteneriatului din Ghidul Solicitantului – Condiții generale Programul Educație și Ocupare 2021-2027 - </w:t>
      </w:r>
      <w:hyperlink r:id="rId9" w:history="1">
        <w:r w:rsidRPr="00464F68">
          <w:rPr>
            <w:rStyle w:val="Hyperlink"/>
            <w:rFonts w:ascii="Trebuchet MS" w:hAnsi="Trebuchet MS"/>
            <w:iCs/>
            <w:color w:val="1F4E79" w:themeColor="accent1" w:themeShade="80"/>
            <w:u w:val="none"/>
          </w:rPr>
          <w:t>https://mfe.gov.ro/PEO-21-27/</w:t>
        </w:r>
      </w:hyperlink>
      <w:r w:rsidRPr="00464F68">
        <w:rPr>
          <w:rFonts w:ascii="Trebuchet MS" w:hAnsi="Trebuchet MS"/>
          <w:color w:val="1F4E79" w:themeColor="accent1" w:themeShade="80"/>
        </w:rPr>
        <w:t>.</w:t>
      </w:r>
    </w:p>
    <w:p w14:paraId="38AA2BA0" w14:textId="4B23F966" w:rsidR="004E1B35" w:rsidRPr="00464F68" w:rsidRDefault="004E1B35" w:rsidP="00BE6E48">
      <w:pPr>
        <w:spacing w:after="0"/>
        <w:jc w:val="both"/>
        <w:rPr>
          <w:rFonts w:ascii="Trebuchet MS" w:hAnsi="Trebuchet MS"/>
          <w:color w:val="1F4E79" w:themeColor="accent1" w:themeShade="80"/>
        </w:rPr>
      </w:pPr>
      <w:r w:rsidRPr="00464F68">
        <w:rPr>
          <w:rFonts w:ascii="Trebuchet MS" w:hAnsi="Trebuchet MS"/>
          <w:color w:val="1F4E79" w:themeColor="accent1" w:themeShade="80"/>
        </w:rPr>
        <w:t>Pentru a fi eligibil solicitantul (liderul de parteneriat și partenerul) trebuie să îndeplinească următoarele condiții:</w:t>
      </w:r>
    </w:p>
    <w:p w14:paraId="73587330" w14:textId="77777777" w:rsidR="004E1B35" w:rsidRPr="00464F68" w:rsidRDefault="004E1B35" w:rsidP="00BE6E48">
      <w:pPr>
        <w:pStyle w:val="ListParagraph"/>
        <w:numPr>
          <w:ilvl w:val="0"/>
          <w:numId w:val="10"/>
        </w:numPr>
        <w:spacing w:after="0" w:line="240" w:lineRule="auto"/>
        <w:jc w:val="both"/>
        <w:rPr>
          <w:rFonts w:ascii="Trebuchet MS" w:hAnsi="Trebuchet MS" w:cs="Tahoma"/>
          <w:color w:val="1F4E79" w:themeColor="accent1" w:themeShade="80"/>
        </w:rPr>
      </w:pPr>
      <w:r w:rsidRPr="00464F68">
        <w:rPr>
          <w:rFonts w:ascii="Trebuchet MS" w:hAnsi="Trebuchet MS" w:cs="Tahoma"/>
          <w:color w:val="1F4E79" w:themeColor="accent1" w:themeShade="80"/>
        </w:rPr>
        <w:t>Să se încadreze în categoria de solicitant eligibil conform prevederilor Ghidului Solicitantului Condiții Generale și cu prevederile subcapitolului 5.1.2 „Categorii de solicitanți eligibili“ și cu prevederile subcapitolului 5.1.3 „Categorii de parteneri eligibili“ din prezentul Ghid al Solicitantului Condiții Specifice;</w:t>
      </w:r>
    </w:p>
    <w:p w14:paraId="2347DF04" w14:textId="77777777" w:rsidR="004E1B35" w:rsidRPr="00464F68" w:rsidRDefault="004E1B35" w:rsidP="00EC669E">
      <w:pPr>
        <w:pStyle w:val="ListParagraph"/>
        <w:numPr>
          <w:ilvl w:val="0"/>
          <w:numId w:val="10"/>
        </w:numPr>
        <w:spacing w:after="0" w:line="240" w:lineRule="auto"/>
        <w:jc w:val="both"/>
        <w:rPr>
          <w:rFonts w:ascii="Trebuchet MS" w:hAnsi="Trebuchet MS" w:cs="Tahoma"/>
          <w:color w:val="1F4E79" w:themeColor="accent1" w:themeShade="80"/>
        </w:rPr>
      </w:pPr>
      <w:r w:rsidRPr="00464F68">
        <w:rPr>
          <w:rFonts w:ascii="Trebuchet MS" w:hAnsi="Trebuchet MS" w:cs="Tahoma"/>
          <w:color w:val="1F4E79" w:themeColor="accent1" w:themeShade="80"/>
        </w:rPr>
        <w:t>Să se încadreze în regulile generale de eligibilitate stabilite prin intermediul Tabelului nr. 2 „Cerințe generale privind eligibilitatea Solicitantului și a Partenerilor“ definite prin Ghidul Solicitantului Condiții Generale PEO;</w:t>
      </w:r>
    </w:p>
    <w:p w14:paraId="1743698F" w14:textId="77777777" w:rsidR="004E1B35" w:rsidRPr="00464F68" w:rsidRDefault="004E1B35" w:rsidP="00EC669E">
      <w:pPr>
        <w:pStyle w:val="ListParagraph"/>
        <w:numPr>
          <w:ilvl w:val="0"/>
          <w:numId w:val="10"/>
        </w:numPr>
        <w:spacing w:after="0" w:line="240" w:lineRule="auto"/>
        <w:jc w:val="both"/>
        <w:rPr>
          <w:rFonts w:ascii="Trebuchet MS" w:hAnsi="Trebuchet MS" w:cs="Tahoma"/>
          <w:color w:val="1F4E79" w:themeColor="accent1" w:themeShade="80"/>
        </w:rPr>
      </w:pPr>
      <w:r w:rsidRPr="00464F68">
        <w:rPr>
          <w:rFonts w:ascii="Trebuchet MS" w:hAnsi="Trebuchet MS" w:cs="Tahoma"/>
          <w:color w:val="1F4E79" w:themeColor="accent1" w:themeShade="80"/>
        </w:rPr>
        <w:t>Să nu se încadreze în situațiile prevăzute în Tabelul 3 „Situații în care solicitantul (liderul de parteneriat și partenerul) nu este eligibil pentru finanțare“ definite prin Ghidul Solicitantului Condiții Generale PEO.</w:t>
      </w:r>
    </w:p>
    <w:p w14:paraId="103542E8" w14:textId="77777777" w:rsidR="004E1B35" w:rsidRPr="00464F68" w:rsidRDefault="004E1B35" w:rsidP="004E1B35">
      <w:pPr>
        <w:rPr>
          <w:rFonts w:ascii="Trebuchet MS" w:hAnsi="Trebuchet MS"/>
          <w:color w:val="1F4E79" w:themeColor="accent1" w:themeShade="80"/>
          <w:highlight w:val="cyan"/>
        </w:rPr>
      </w:pPr>
    </w:p>
    <w:p w14:paraId="520CE098" w14:textId="7AFED7CC" w:rsidR="004E1B35" w:rsidRPr="00464F68" w:rsidRDefault="00EC669E" w:rsidP="00EC669E">
      <w:pPr>
        <w:pStyle w:val="Heading3"/>
        <w:rPr>
          <w:rFonts w:ascii="Trebuchet MS" w:hAnsi="Trebuchet MS"/>
          <w:color w:val="1F4E79" w:themeColor="accent1" w:themeShade="80"/>
        </w:rPr>
      </w:pPr>
      <w:bookmarkStart w:id="140" w:name="_Toc149947174"/>
      <w:bookmarkStart w:id="141" w:name="_Toc151710763"/>
      <w:bookmarkStart w:id="142" w:name="_Toc163491704"/>
      <w:r w:rsidRPr="00464F68">
        <w:rPr>
          <w:rFonts w:ascii="Trebuchet MS" w:hAnsi="Trebuchet MS"/>
          <w:color w:val="1F4E79" w:themeColor="accent1" w:themeShade="80"/>
        </w:rPr>
        <w:t xml:space="preserve">5.1.2 </w:t>
      </w:r>
      <w:r w:rsidR="004E1B35" w:rsidRPr="00464F68">
        <w:rPr>
          <w:rFonts w:ascii="Trebuchet MS" w:hAnsi="Trebuchet MS"/>
          <w:color w:val="1F4E79" w:themeColor="accent1" w:themeShade="80"/>
        </w:rPr>
        <w:t>Categorii de solicitanți eligibili</w:t>
      </w:r>
      <w:bookmarkEnd w:id="140"/>
      <w:bookmarkEnd w:id="141"/>
      <w:bookmarkEnd w:id="142"/>
    </w:p>
    <w:p w14:paraId="53110A33" w14:textId="77777777" w:rsidR="004E1B35" w:rsidRPr="00464F68" w:rsidRDefault="004E1B35" w:rsidP="004E1B35">
      <w:pPr>
        <w:rPr>
          <w:rFonts w:ascii="Trebuchet MS" w:hAnsi="Trebuchet MS"/>
          <w:color w:val="1F4E79" w:themeColor="accent1" w:themeShade="80"/>
        </w:rPr>
      </w:pPr>
      <w:r w:rsidRPr="00464F68">
        <w:rPr>
          <w:rFonts w:ascii="Trebuchet MS" w:hAnsi="Trebuchet MS"/>
          <w:color w:val="1F4E79" w:themeColor="accent1" w:themeShade="80"/>
        </w:rPr>
        <w:t>În cadrul prezentului apel de proiecte solicitanții eligibili sunt:</w:t>
      </w:r>
    </w:p>
    <w:p w14:paraId="4B932228" w14:textId="2C225F9D" w:rsidR="006D1C2D" w:rsidRPr="00E407E3" w:rsidRDefault="00E407E3" w:rsidP="006D1C2D">
      <w:pPr>
        <w:pStyle w:val="ListParagraph"/>
        <w:numPr>
          <w:ilvl w:val="0"/>
          <w:numId w:val="73"/>
        </w:numPr>
        <w:spacing w:after="0"/>
        <w:jc w:val="both"/>
        <w:rPr>
          <w:rFonts w:ascii="Trebuchet MS" w:hAnsi="Trebuchet MS"/>
          <w:color w:val="1F4E79" w:themeColor="accent1" w:themeShade="80"/>
        </w:rPr>
      </w:pPr>
      <w:r w:rsidRPr="00E407E3">
        <w:rPr>
          <w:rFonts w:ascii="Trebuchet MS" w:hAnsi="Trebuchet MS"/>
          <w:color w:val="1F4E79" w:themeColor="accent1" w:themeShade="80"/>
        </w:rPr>
        <w:t>Inspectoratul Școlar Județean</w:t>
      </w:r>
      <w:r w:rsidR="006D1C2D" w:rsidRPr="00E407E3">
        <w:rPr>
          <w:rFonts w:ascii="Trebuchet MS" w:hAnsi="Trebuchet MS"/>
          <w:color w:val="1F4E79" w:themeColor="accent1" w:themeShade="80"/>
        </w:rPr>
        <w:t>;</w:t>
      </w:r>
    </w:p>
    <w:p w14:paraId="458D17DB" w14:textId="7C36428C" w:rsidR="007C2BE8" w:rsidRPr="00E407E3" w:rsidRDefault="003A3D3B" w:rsidP="007C2BE8">
      <w:pPr>
        <w:pStyle w:val="ListParagraph"/>
        <w:numPr>
          <w:ilvl w:val="0"/>
          <w:numId w:val="73"/>
        </w:numPr>
        <w:spacing w:after="0"/>
        <w:jc w:val="both"/>
        <w:rPr>
          <w:rFonts w:ascii="Trebuchet MS" w:hAnsi="Trebuchet MS"/>
          <w:color w:val="1F4E79" w:themeColor="accent1" w:themeShade="80"/>
        </w:rPr>
      </w:pPr>
      <w:r w:rsidRPr="00E407E3">
        <w:rPr>
          <w:rFonts w:ascii="Trebuchet MS" w:hAnsi="Trebuchet MS"/>
          <w:color w:val="1F4E79" w:themeColor="accent1" w:themeShade="80"/>
        </w:rPr>
        <w:t>Autorități ale a</w:t>
      </w:r>
      <w:r w:rsidR="007C2BE8" w:rsidRPr="00E407E3">
        <w:rPr>
          <w:rFonts w:ascii="Trebuchet MS" w:hAnsi="Trebuchet MS"/>
          <w:color w:val="1F4E79" w:themeColor="accent1" w:themeShade="80"/>
        </w:rPr>
        <w:t>dministrați</w:t>
      </w:r>
      <w:r w:rsidRPr="00E407E3">
        <w:rPr>
          <w:rFonts w:ascii="Trebuchet MS" w:hAnsi="Trebuchet MS"/>
          <w:color w:val="1F4E79" w:themeColor="accent1" w:themeShade="80"/>
        </w:rPr>
        <w:t>ei</w:t>
      </w:r>
      <w:r w:rsidR="007C2BE8" w:rsidRPr="00E407E3">
        <w:rPr>
          <w:rFonts w:ascii="Trebuchet MS" w:hAnsi="Trebuchet MS"/>
          <w:color w:val="1F4E79" w:themeColor="accent1" w:themeShade="80"/>
        </w:rPr>
        <w:t xml:space="preserve"> public</w:t>
      </w:r>
      <w:r w:rsidRPr="00E407E3">
        <w:rPr>
          <w:rFonts w:ascii="Trebuchet MS" w:hAnsi="Trebuchet MS"/>
          <w:color w:val="1F4E79" w:themeColor="accent1" w:themeShade="80"/>
        </w:rPr>
        <w:t>e</w:t>
      </w:r>
      <w:r w:rsidR="007C2BE8" w:rsidRPr="00E407E3">
        <w:rPr>
          <w:rFonts w:ascii="Trebuchet MS" w:hAnsi="Trebuchet MS"/>
          <w:color w:val="1F4E79" w:themeColor="accent1" w:themeShade="80"/>
        </w:rPr>
        <w:t xml:space="preserve"> local</w:t>
      </w:r>
      <w:r w:rsidRPr="00E407E3">
        <w:rPr>
          <w:rFonts w:ascii="Trebuchet MS" w:hAnsi="Trebuchet MS"/>
          <w:color w:val="1F4E79" w:themeColor="accent1" w:themeShade="80"/>
        </w:rPr>
        <w:t>e</w:t>
      </w:r>
      <w:r w:rsidR="007C2BE8" w:rsidRPr="00E407E3">
        <w:rPr>
          <w:rFonts w:ascii="Trebuchet MS" w:hAnsi="Trebuchet MS"/>
          <w:color w:val="1F4E79" w:themeColor="accent1" w:themeShade="80"/>
        </w:rPr>
        <w:t>;</w:t>
      </w:r>
    </w:p>
    <w:p w14:paraId="3EB5EB50" w14:textId="2B6B22FF" w:rsidR="004E1B35" w:rsidRPr="00F2633E" w:rsidRDefault="00F2633E" w:rsidP="00F2633E">
      <w:pPr>
        <w:pStyle w:val="ListParagraph"/>
        <w:numPr>
          <w:ilvl w:val="0"/>
          <w:numId w:val="73"/>
        </w:numPr>
        <w:rPr>
          <w:rFonts w:ascii="Trebuchet MS" w:hAnsi="Trebuchet MS"/>
          <w:color w:val="1F4E79" w:themeColor="accent1" w:themeShade="80"/>
        </w:rPr>
      </w:pPr>
      <w:r w:rsidRPr="00F2633E">
        <w:rPr>
          <w:rFonts w:ascii="Trebuchet MS" w:hAnsi="Trebuchet MS"/>
          <w:color w:val="1F4E79" w:themeColor="accent1" w:themeShade="80"/>
        </w:rPr>
        <w:t>Instituții</w:t>
      </w:r>
      <w:r>
        <w:rPr>
          <w:rFonts w:ascii="Trebuchet MS" w:hAnsi="Trebuchet MS"/>
          <w:color w:val="1F4E79" w:themeColor="accent1" w:themeShade="80"/>
        </w:rPr>
        <w:t>/unități</w:t>
      </w:r>
      <w:r w:rsidRPr="00F2633E">
        <w:rPr>
          <w:rFonts w:ascii="Trebuchet MS" w:hAnsi="Trebuchet MS"/>
          <w:color w:val="1F4E79" w:themeColor="accent1" w:themeShade="80"/>
        </w:rPr>
        <w:t xml:space="preserve"> de învățământ (ISCED 0) acreditate, publice și private, din rețeaua școlară națională</w:t>
      </w:r>
      <w:r w:rsidR="00BD3779" w:rsidRPr="00F2633E">
        <w:rPr>
          <w:rFonts w:ascii="Trebuchet MS" w:hAnsi="Trebuchet MS"/>
          <w:color w:val="1F4E79" w:themeColor="accent1" w:themeShade="80"/>
        </w:rPr>
        <w:t>;</w:t>
      </w:r>
    </w:p>
    <w:p w14:paraId="518BCF21" w14:textId="1B9A5AA5" w:rsidR="007C2BE8" w:rsidRPr="00464F68" w:rsidRDefault="007C2BE8" w:rsidP="006D1C2D">
      <w:pPr>
        <w:pStyle w:val="ListParagraph"/>
        <w:numPr>
          <w:ilvl w:val="0"/>
          <w:numId w:val="73"/>
        </w:numPr>
        <w:spacing w:after="0"/>
        <w:jc w:val="both"/>
        <w:rPr>
          <w:rFonts w:ascii="Trebuchet MS" w:hAnsi="Trebuchet MS"/>
          <w:color w:val="1F4E79" w:themeColor="accent1" w:themeShade="80"/>
        </w:rPr>
      </w:pPr>
      <w:r w:rsidRPr="00464F68">
        <w:rPr>
          <w:rFonts w:ascii="Trebuchet MS" w:hAnsi="Trebuchet MS"/>
          <w:color w:val="1F4E79" w:themeColor="accent1" w:themeShade="80"/>
        </w:rPr>
        <w:t xml:space="preserve">Furnizori privați autorizați de servicii de educație </w:t>
      </w:r>
      <w:proofErr w:type="spellStart"/>
      <w:r w:rsidRPr="00464F68">
        <w:rPr>
          <w:rFonts w:ascii="Trebuchet MS" w:hAnsi="Trebuchet MS"/>
          <w:color w:val="1F4E79" w:themeColor="accent1" w:themeShade="80"/>
        </w:rPr>
        <w:t>antepreșcolar</w:t>
      </w:r>
      <w:r w:rsidR="00E407E3">
        <w:rPr>
          <w:rFonts w:ascii="Trebuchet MS" w:hAnsi="Trebuchet MS"/>
          <w:color w:val="1F4E79" w:themeColor="accent1" w:themeShade="80"/>
        </w:rPr>
        <w:t>e</w:t>
      </w:r>
      <w:proofErr w:type="spellEnd"/>
      <w:r w:rsidRPr="00464F68">
        <w:rPr>
          <w:rFonts w:ascii="Trebuchet MS" w:hAnsi="Trebuchet MS"/>
          <w:color w:val="1F4E79" w:themeColor="accent1" w:themeShade="80"/>
        </w:rPr>
        <w:t xml:space="preserve"> și preșcolar</w:t>
      </w:r>
      <w:r w:rsidR="00E407E3">
        <w:rPr>
          <w:rFonts w:ascii="Trebuchet MS" w:hAnsi="Trebuchet MS"/>
          <w:color w:val="1F4E79" w:themeColor="accent1" w:themeShade="80"/>
        </w:rPr>
        <w:t>e</w:t>
      </w:r>
      <w:r w:rsidR="00F2633E">
        <w:rPr>
          <w:rFonts w:ascii="Trebuchet MS" w:hAnsi="Trebuchet MS"/>
          <w:color w:val="1F4E79" w:themeColor="accent1" w:themeShade="80"/>
        </w:rPr>
        <w:t>.</w:t>
      </w:r>
    </w:p>
    <w:p w14:paraId="641131A1" w14:textId="77777777" w:rsidR="004E1B35" w:rsidRPr="00464F68" w:rsidRDefault="004E1B35" w:rsidP="004E1B35">
      <w:pPr>
        <w:rPr>
          <w:rFonts w:ascii="Trebuchet MS" w:hAnsi="Trebuchet MS"/>
          <w:color w:val="1F4E79" w:themeColor="accent1" w:themeShade="80"/>
          <w:highlight w:val="cyan"/>
        </w:rPr>
      </w:pPr>
    </w:p>
    <w:p w14:paraId="2B9BD7B2" w14:textId="14AE9FC8" w:rsidR="00EC669E" w:rsidRPr="00464F68" w:rsidRDefault="00EC669E" w:rsidP="00EC669E">
      <w:pPr>
        <w:pStyle w:val="Heading3"/>
        <w:rPr>
          <w:rFonts w:ascii="Trebuchet MS" w:hAnsi="Trebuchet MS"/>
          <w:color w:val="1F4E79" w:themeColor="accent1" w:themeShade="80"/>
        </w:rPr>
      </w:pPr>
      <w:bookmarkStart w:id="143" w:name="_Toc149947175"/>
      <w:bookmarkStart w:id="144" w:name="_Toc151710764"/>
      <w:bookmarkStart w:id="145" w:name="_Toc163491705"/>
      <w:r w:rsidRPr="00464F68">
        <w:rPr>
          <w:rFonts w:ascii="Trebuchet MS" w:hAnsi="Trebuchet MS"/>
          <w:color w:val="1F4E79" w:themeColor="accent1" w:themeShade="80"/>
        </w:rPr>
        <w:t xml:space="preserve">5.1.3 </w:t>
      </w:r>
      <w:r w:rsidR="004E1B35" w:rsidRPr="00464F68">
        <w:rPr>
          <w:rFonts w:ascii="Trebuchet MS" w:hAnsi="Trebuchet MS"/>
          <w:color w:val="1F4E79" w:themeColor="accent1" w:themeShade="80"/>
        </w:rPr>
        <w:t>Categorii de parteneri eligibili</w:t>
      </w:r>
      <w:bookmarkEnd w:id="143"/>
      <w:bookmarkEnd w:id="144"/>
      <w:bookmarkEnd w:id="145"/>
      <w:r w:rsidR="004E1B35" w:rsidRPr="00464F68">
        <w:rPr>
          <w:rFonts w:ascii="Trebuchet MS" w:hAnsi="Trebuchet MS"/>
          <w:color w:val="1F4E79" w:themeColor="accent1" w:themeShade="80"/>
        </w:rPr>
        <w:t xml:space="preserve"> </w:t>
      </w:r>
    </w:p>
    <w:p w14:paraId="1DA16443" w14:textId="2AC60231" w:rsidR="004E1B35" w:rsidRPr="00464F68" w:rsidRDefault="004E1B35" w:rsidP="004038B2">
      <w:pPr>
        <w:jc w:val="both"/>
        <w:rPr>
          <w:rFonts w:ascii="Trebuchet MS" w:hAnsi="Trebuchet MS"/>
          <w:color w:val="1F4E79" w:themeColor="accent1" w:themeShade="80"/>
        </w:rPr>
      </w:pPr>
      <w:r w:rsidRPr="00464F68">
        <w:rPr>
          <w:rFonts w:ascii="Trebuchet MS" w:hAnsi="Trebuchet MS"/>
          <w:color w:val="1F4E79" w:themeColor="accent1" w:themeShade="80"/>
        </w:rPr>
        <w:t>Pentru prezentul apel, alte tipuri de parteneri pot fi selectați, în funcție de specificul proiectului după cum urmează:</w:t>
      </w:r>
    </w:p>
    <w:p w14:paraId="667EE87F" w14:textId="1D002340" w:rsidR="00F2633E" w:rsidRPr="00F2633E" w:rsidRDefault="00F2633E" w:rsidP="00F2633E">
      <w:pPr>
        <w:pStyle w:val="ListParagraph"/>
        <w:numPr>
          <w:ilvl w:val="0"/>
          <w:numId w:val="74"/>
        </w:numPr>
        <w:rPr>
          <w:rFonts w:ascii="Trebuchet MS" w:hAnsi="Trebuchet MS"/>
          <w:color w:val="1F4E79" w:themeColor="accent1" w:themeShade="80"/>
        </w:rPr>
      </w:pPr>
      <w:r w:rsidRPr="00F2633E">
        <w:rPr>
          <w:rFonts w:ascii="Trebuchet MS" w:hAnsi="Trebuchet MS"/>
          <w:color w:val="1F4E79" w:themeColor="accent1" w:themeShade="80"/>
        </w:rPr>
        <w:t>Inspectorat</w:t>
      </w:r>
      <w:r>
        <w:rPr>
          <w:rFonts w:ascii="Trebuchet MS" w:hAnsi="Trebuchet MS"/>
          <w:color w:val="1F4E79" w:themeColor="accent1" w:themeShade="80"/>
        </w:rPr>
        <w:t>ul</w:t>
      </w:r>
      <w:r w:rsidRPr="00F2633E">
        <w:rPr>
          <w:rFonts w:ascii="Trebuchet MS" w:hAnsi="Trebuchet MS"/>
          <w:color w:val="1F4E79" w:themeColor="accent1" w:themeShade="80"/>
        </w:rPr>
        <w:t xml:space="preserve"> Școlar Județe</w:t>
      </w:r>
      <w:r>
        <w:rPr>
          <w:rFonts w:ascii="Trebuchet MS" w:hAnsi="Trebuchet MS"/>
          <w:color w:val="1F4E79" w:themeColor="accent1" w:themeShade="80"/>
        </w:rPr>
        <w:t>a</w:t>
      </w:r>
      <w:r w:rsidRPr="00F2633E">
        <w:rPr>
          <w:rFonts w:ascii="Trebuchet MS" w:hAnsi="Trebuchet MS"/>
          <w:color w:val="1F4E79" w:themeColor="accent1" w:themeShade="80"/>
        </w:rPr>
        <w:t>n</w:t>
      </w:r>
      <w:r>
        <w:rPr>
          <w:rFonts w:ascii="Trebuchet MS" w:hAnsi="Trebuchet MS"/>
          <w:color w:val="1F4E79" w:themeColor="accent1" w:themeShade="80"/>
        </w:rPr>
        <w:t>;</w:t>
      </w:r>
    </w:p>
    <w:p w14:paraId="5BD0F439" w14:textId="77777777" w:rsidR="00F2633E" w:rsidRPr="00F2633E" w:rsidRDefault="00F2633E" w:rsidP="00F2633E">
      <w:pPr>
        <w:pStyle w:val="ListParagraph"/>
        <w:numPr>
          <w:ilvl w:val="0"/>
          <w:numId w:val="74"/>
        </w:numPr>
        <w:spacing w:after="0"/>
        <w:jc w:val="both"/>
        <w:rPr>
          <w:rFonts w:ascii="Trebuchet MS" w:hAnsi="Trebuchet MS"/>
          <w:color w:val="1F4E79" w:themeColor="accent1" w:themeShade="80"/>
        </w:rPr>
      </w:pPr>
      <w:r w:rsidRPr="00F2633E">
        <w:rPr>
          <w:rFonts w:ascii="Trebuchet MS" w:hAnsi="Trebuchet MS"/>
          <w:color w:val="1F4E79" w:themeColor="accent1" w:themeShade="80"/>
        </w:rPr>
        <w:t>Autorități ale administrației publice locale;</w:t>
      </w:r>
    </w:p>
    <w:p w14:paraId="7A3620BF" w14:textId="77777777" w:rsidR="00F2633E" w:rsidRPr="00F2633E" w:rsidRDefault="00F2633E" w:rsidP="00F2633E">
      <w:pPr>
        <w:pStyle w:val="ListParagraph"/>
        <w:numPr>
          <w:ilvl w:val="0"/>
          <w:numId w:val="74"/>
        </w:numPr>
        <w:spacing w:after="0"/>
        <w:jc w:val="both"/>
        <w:rPr>
          <w:rFonts w:ascii="Trebuchet MS" w:hAnsi="Trebuchet MS"/>
          <w:color w:val="1F4E79" w:themeColor="accent1" w:themeShade="80"/>
        </w:rPr>
      </w:pPr>
      <w:r w:rsidRPr="00F2633E">
        <w:rPr>
          <w:rFonts w:ascii="Trebuchet MS" w:hAnsi="Trebuchet MS"/>
          <w:color w:val="1F4E79" w:themeColor="accent1" w:themeShade="80"/>
        </w:rPr>
        <w:t>Instituții/unități de învățământ (ISCED 0) acreditate, publice și private, din rețeaua școlară națională;</w:t>
      </w:r>
    </w:p>
    <w:p w14:paraId="329B1CFD" w14:textId="09932AC3" w:rsidR="003A3D3B" w:rsidRDefault="00F2633E" w:rsidP="00F2633E">
      <w:pPr>
        <w:pStyle w:val="ListParagraph"/>
        <w:numPr>
          <w:ilvl w:val="0"/>
          <w:numId w:val="74"/>
        </w:numPr>
        <w:spacing w:after="0"/>
        <w:jc w:val="both"/>
        <w:rPr>
          <w:rFonts w:ascii="Trebuchet MS" w:hAnsi="Trebuchet MS"/>
          <w:color w:val="1F4E79" w:themeColor="accent1" w:themeShade="80"/>
        </w:rPr>
      </w:pPr>
      <w:r w:rsidRPr="00F2633E">
        <w:rPr>
          <w:rFonts w:ascii="Trebuchet MS" w:hAnsi="Trebuchet MS"/>
          <w:color w:val="1F4E79" w:themeColor="accent1" w:themeShade="80"/>
        </w:rPr>
        <w:t xml:space="preserve">Furnizori privați autorizați de servicii de educație </w:t>
      </w:r>
      <w:proofErr w:type="spellStart"/>
      <w:r w:rsidRPr="00F2633E">
        <w:rPr>
          <w:rFonts w:ascii="Trebuchet MS" w:hAnsi="Trebuchet MS"/>
          <w:color w:val="1F4E79" w:themeColor="accent1" w:themeShade="80"/>
        </w:rPr>
        <w:t>antepreșcolare</w:t>
      </w:r>
      <w:proofErr w:type="spellEnd"/>
      <w:r w:rsidRPr="00F2633E">
        <w:rPr>
          <w:rFonts w:ascii="Trebuchet MS" w:hAnsi="Trebuchet MS"/>
          <w:color w:val="1F4E79" w:themeColor="accent1" w:themeShade="80"/>
        </w:rPr>
        <w:t xml:space="preserve"> și preșcolare</w:t>
      </w:r>
      <w:r w:rsidR="003A3D3B" w:rsidRPr="00464F68">
        <w:rPr>
          <w:rFonts w:ascii="Trebuchet MS" w:hAnsi="Trebuchet MS"/>
          <w:color w:val="1F4E79" w:themeColor="accent1" w:themeShade="80"/>
        </w:rPr>
        <w:t>;</w:t>
      </w:r>
    </w:p>
    <w:p w14:paraId="3498D7B3" w14:textId="7969A8FE" w:rsidR="00F2633E" w:rsidRPr="00464F68" w:rsidRDefault="00F2633E" w:rsidP="00F2633E">
      <w:pPr>
        <w:pStyle w:val="ListParagraph"/>
        <w:numPr>
          <w:ilvl w:val="0"/>
          <w:numId w:val="74"/>
        </w:numPr>
        <w:spacing w:after="0"/>
        <w:jc w:val="both"/>
        <w:rPr>
          <w:rFonts w:ascii="Trebuchet MS" w:hAnsi="Trebuchet MS"/>
          <w:color w:val="1F4E79" w:themeColor="accent1" w:themeShade="80"/>
        </w:rPr>
      </w:pPr>
      <w:r w:rsidRPr="00F2633E">
        <w:rPr>
          <w:rFonts w:ascii="Trebuchet MS" w:hAnsi="Trebuchet MS"/>
          <w:color w:val="1F4E79" w:themeColor="accent1" w:themeShade="80"/>
        </w:rPr>
        <w:t>Centr</w:t>
      </w:r>
      <w:r>
        <w:rPr>
          <w:rFonts w:ascii="Trebuchet MS" w:hAnsi="Trebuchet MS"/>
          <w:color w:val="1F4E79" w:themeColor="accent1" w:themeShade="80"/>
        </w:rPr>
        <w:t>ele</w:t>
      </w:r>
      <w:r w:rsidRPr="00F2633E">
        <w:rPr>
          <w:rFonts w:ascii="Trebuchet MS" w:hAnsi="Trebuchet MS"/>
          <w:color w:val="1F4E79" w:themeColor="accent1" w:themeShade="80"/>
        </w:rPr>
        <w:t xml:space="preserve"> Județe</w:t>
      </w:r>
      <w:r>
        <w:rPr>
          <w:rFonts w:ascii="Trebuchet MS" w:hAnsi="Trebuchet MS"/>
          <w:color w:val="1F4E79" w:themeColor="accent1" w:themeShade="80"/>
        </w:rPr>
        <w:t>ne</w:t>
      </w:r>
      <w:r w:rsidRPr="00F2633E">
        <w:rPr>
          <w:rFonts w:ascii="Trebuchet MS" w:hAnsi="Trebuchet MS"/>
          <w:color w:val="1F4E79" w:themeColor="accent1" w:themeShade="80"/>
        </w:rPr>
        <w:t xml:space="preserve"> de Resurse și Asistență Educațională</w:t>
      </w:r>
      <w:r>
        <w:rPr>
          <w:rFonts w:ascii="Trebuchet MS" w:hAnsi="Trebuchet MS"/>
          <w:color w:val="1F4E79" w:themeColor="accent1" w:themeShade="80"/>
        </w:rPr>
        <w:t xml:space="preserve"> (CJRAE);</w:t>
      </w:r>
    </w:p>
    <w:p w14:paraId="6F6DA2A0" w14:textId="78F73873" w:rsidR="00D23F9B" w:rsidRDefault="004E1B35" w:rsidP="006278F7">
      <w:pPr>
        <w:pStyle w:val="ListParagraph"/>
        <w:numPr>
          <w:ilvl w:val="0"/>
          <w:numId w:val="74"/>
        </w:numPr>
        <w:spacing w:after="0"/>
        <w:jc w:val="both"/>
        <w:rPr>
          <w:rFonts w:ascii="Trebuchet MS" w:hAnsi="Trebuchet MS"/>
          <w:color w:val="1F4E79" w:themeColor="accent1" w:themeShade="80"/>
        </w:rPr>
      </w:pPr>
      <w:r w:rsidRPr="00900BFA">
        <w:rPr>
          <w:rFonts w:ascii="Trebuchet MS" w:hAnsi="Trebuchet MS"/>
          <w:color w:val="1F4E79" w:themeColor="accent1" w:themeShade="80"/>
        </w:rPr>
        <w:t>ONG-uri</w:t>
      </w:r>
      <w:r w:rsidR="00900BFA">
        <w:rPr>
          <w:rFonts w:ascii="Trebuchet MS" w:hAnsi="Trebuchet MS"/>
          <w:color w:val="1F4E79" w:themeColor="accent1" w:themeShade="80"/>
        </w:rPr>
        <w:t>.</w:t>
      </w:r>
    </w:p>
    <w:p w14:paraId="353B1A59" w14:textId="77777777" w:rsidR="00900BFA" w:rsidRPr="00900BFA" w:rsidRDefault="00900BFA" w:rsidP="00900BFA">
      <w:pPr>
        <w:pStyle w:val="ListParagraph"/>
        <w:spacing w:after="0"/>
        <w:jc w:val="both"/>
        <w:rPr>
          <w:rFonts w:ascii="Trebuchet MS" w:hAnsi="Trebuchet MS"/>
          <w:color w:val="1F4E79" w:themeColor="accent1" w:themeShade="80"/>
        </w:rPr>
      </w:pPr>
    </w:p>
    <w:p w14:paraId="0E7D015D" w14:textId="77777777" w:rsidR="00BF5806" w:rsidRDefault="00D23F9B" w:rsidP="00D23F9B">
      <w:pPr>
        <w:jc w:val="both"/>
        <w:rPr>
          <w:rFonts w:ascii="Trebuchet MS" w:hAnsi="Trebuchet MS"/>
          <w:color w:val="1F4E79" w:themeColor="accent1" w:themeShade="80"/>
        </w:rPr>
      </w:pPr>
      <w:r>
        <w:rPr>
          <w:rFonts w:ascii="Trebuchet MS" w:hAnsi="Trebuchet MS"/>
          <w:color w:val="1F4E79" w:themeColor="accent1" w:themeShade="80"/>
        </w:rPr>
        <w:lastRenderedPageBreak/>
        <w:t>P</w:t>
      </w:r>
      <w:r w:rsidRPr="00D23F9B">
        <w:rPr>
          <w:rFonts w:ascii="Trebuchet MS" w:hAnsi="Trebuchet MS"/>
          <w:color w:val="1F4E79" w:themeColor="accent1" w:themeShade="80"/>
        </w:rPr>
        <w:t>rin prezentul apel va fi finanțat câte un proiect la nivelul fiecărui județ din regiunile mai puțin dezvoltate</w:t>
      </w:r>
      <w:r>
        <w:rPr>
          <w:rFonts w:ascii="Trebuchet MS" w:hAnsi="Trebuchet MS"/>
          <w:color w:val="1F4E79" w:themeColor="accent1" w:themeShade="80"/>
        </w:rPr>
        <w:t xml:space="preserve">. </w:t>
      </w:r>
    </w:p>
    <w:p w14:paraId="7563A0B5" w14:textId="43522797" w:rsidR="00A722B7" w:rsidRDefault="00BF5806" w:rsidP="00A722B7">
      <w:pPr>
        <w:jc w:val="both"/>
        <w:rPr>
          <w:rFonts w:ascii="Trebuchet MS" w:hAnsi="Trebuchet MS"/>
          <w:color w:val="1F4E79" w:themeColor="accent1" w:themeShade="80"/>
        </w:rPr>
      </w:pPr>
      <w:r>
        <w:rPr>
          <w:rFonts w:ascii="Trebuchet MS" w:hAnsi="Trebuchet MS"/>
          <w:color w:val="1F4E79" w:themeColor="accent1" w:themeShade="80"/>
        </w:rPr>
        <w:t xml:space="preserve">Este obligatoriu ca </w:t>
      </w:r>
      <w:r w:rsidRPr="00BF5806">
        <w:rPr>
          <w:rFonts w:ascii="Trebuchet MS" w:hAnsi="Trebuchet MS"/>
          <w:color w:val="1F4E79" w:themeColor="accent1" w:themeShade="80"/>
        </w:rPr>
        <w:t>Inspectoratul Școlar Județean</w:t>
      </w:r>
      <w:r>
        <w:rPr>
          <w:rFonts w:ascii="Trebuchet MS" w:hAnsi="Trebuchet MS"/>
          <w:color w:val="1F4E79" w:themeColor="accent1" w:themeShade="80"/>
        </w:rPr>
        <w:t xml:space="preserve"> să participe la implementarea proiectului, fie în calitate de solicitant unic, fie în calitate de lider de parteneriat/partener, în cazul proiectelor implementate în parteneriat.</w:t>
      </w:r>
      <w:r w:rsidR="00A722B7">
        <w:rPr>
          <w:rFonts w:ascii="Trebuchet MS" w:hAnsi="Trebuchet MS"/>
          <w:color w:val="1F4E79" w:themeColor="accent1" w:themeShade="80"/>
        </w:rPr>
        <w:t xml:space="preserve"> În situația in care, în urma finalizării etapei de evaluare tehnică si financiară calitativă, se constată că </w:t>
      </w:r>
      <w:r w:rsidR="00A722B7" w:rsidRPr="00A722B7">
        <w:rPr>
          <w:rFonts w:ascii="Trebuchet MS" w:hAnsi="Trebuchet MS"/>
          <w:color w:val="1F4E79" w:themeColor="accent1" w:themeShade="80"/>
        </w:rPr>
        <w:t>la nivel</w:t>
      </w:r>
      <w:r w:rsidR="00A722B7">
        <w:rPr>
          <w:rFonts w:ascii="Trebuchet MS" w:hAnsi="Trebuchet MS"/>
          <w:color w:val="1F4E79" w:themeColor="accent1" w:themeShade="80"/>
        </w:rPr>
        <w:t>ul unui</w:t>
      </w:r>
      <w:r w:rsidR="00A722B7" w:rsidRPr="00A722B7">
        <w:rPr>
          <w:rFonts w:ascii="Trebuchet MS" w:hAnsi="Trebuchet MS"/>
          <w:color w:val="1F4E79" w:themeColor="accent1" w:themeShade="80"/>
        </w:rPr>
        <w:t xml:space="preserve"> județ</w:t>
      </w:r>
      <w:r w:rsidR="00A722B7">
        <w:rPr>
          <w:rFonts w:ascii="Trebuchet MS" w:hAnsi="Trebuchet MS"/>
          <w:color w:val="1F4E79" w:themeColor="accent1" w:themeShade="80"/>
        </w:rPr>
        <w:t xml:space="preserve"> sunt aprobate mai multe proiecte în care </w:t>
      </w:r>
      <w:r w:rsidR="00A722B7" w:rsidRPr="00A722B7">
        <w:rPr>
          <w:rFonts w:ascii="Trebuchet MS" w:hAnsi="Trebuchet MS"/>
          <w:color w:val="1F4E79" w:themeColor="accent1" w:themeShade="80"/>
        </w:rPr>
        <w:t xml:space="preserve">Inspectoratul Școlar Județean </w:t>
      </w:r>
      <w:r w:rsidR="00A722B7">
        <w:rPr>
          <w:rFonts w:ascii="Trebuchet MS" w:hAnsi="Trebuchet MS"/>
          <w:color w:val="1F4E79" w:themeColor="accent1" w:themeShade="80"/>
        </w:rPr>
        <w:t xml:space="preserve">are </w:t>
      </w:r>
      <w:r w:rsidR="00A722B7" w:rsidRPr="00A722B7">
        <w:rPr>
          <w:rFonts w:ascii="Trebuchet MS" w:hAnsi="Trebuchet MS"/>
          <w:color w:val="1F4E79" w:themeColor="accent1" w:themeShade="80"/>
        </w:rPr>
        <w:t>calitate</w:t>
      </w:r>
      <w:r w:rsidR="00A722B7">
        <w:rPr>
          <w:rFonts w:ascii="Trebuchet MS" w:hAnsi="Trebuchet MS"/>
          <w:color w:val="1F4E79" w:themeColor="accent1" w:themeShade="80"/>
        </w:rPr>
        <w:t>a</w:t>
      </w:r>
      <w:r w:rsidR="00A722B7" w:rsidRPr="00A722B7">
        <w:rPr>
          <w:rFonts w:ascii="Trebuchet MS" w:hAnsi="Trebuchet MS"/>
          <w:color w:val="1F4E79" w:themeColor="accent1" w:themeShade="80"/>
        </w:rPr>
        <w:t xml:space="preserve"> de solicitant unic</w:t>
      </w:r>
      <w:r w:rsidR="00A722B7">
        <w:rPr>
          <w:rFonts w:ascii="Trebuchet MS" w:hAnsi="Trebuchet MS"/>
          <w:color w:val="1F4E79" w:themeColor="accent1" w:themeShade="80"/>
        </w:rPr>
        <w:t>/</w:t>
      </w:r>
      <w:r w:rsidR="00A722B7" w:rsidRPr="00A722B7">
        <w:rPr>
          <w:rFonts w:ascii="Trebuchet MS" w:hAnsi="Trebuchet MS"/>
          <w:color w:val="1F4E79" w:themeColor="accent1" w:themeShade="80"/>
        </w:rPr>
        <w:t>lider de parteneriat/partener</w:t>
      </w:r>
      <w:r w:rsidR="00A722B7">
        <w:rPr>
          <w:rFonts w:ascii="Trebuchet MS" w:hAnsi="Trebuchet MS"/>
          <w:color w:val="1F4E79" w:themeColor="accent1" w:themeShade="80"/>
        </w:rPr>
        <w:t xml:space="preserve">, va fi finanțat proiectul cu punctajul cel mai mare. În cazul în care sunt 2 sau mai multe proiecte cu același punctaj, departajarea se va realiza conform punctajelor pe criterii de evaluare, în următoarea prioritate: </w:t>
      </w:r>
      <w:r w:rsidR="00A722B7" w:rsidRPr="00A722B7">
        <w:rPr>
          <w:rFonts w:ascii="Trebuchet MS" w:hAnsi="Trebuchet MS"/>
          <w:color w:val="1F4E79" w:themeColor="accent1" w:themeShade="80"/>
        </w:rPr>
        <w:t>Relevanț</w:t>
      </w:r>
      <w:r w:rsidR="00A722B7">
        <w:rPr>
          <w:rFonts w:ascii="Trebuchet MS" w:hAnsi="Trebuchet MS"/>
          <w:color w:val="1F4E79" w:themeColor="accent1" w:themeShade="80"/>
        </w:rPr>
        <w:t xml:space="preserve">ă, </w:t>
      </w:r>
      <w:r w:rsidR="00A722B7" w:rsidRPr="00A722B7">
        <w:rPr>
          <w:rFonts w:ascii="Trebuchet MS" w:hAnsi="Trebuchet MS"/>
          <w:color w:val="1F4E79" w:themeColor="accent1" w:themeShade="80"/>
        </w:rPr>
        <w:t>Eficacitate</w:t>
      </w:r>
      <w:r w:rsidR="00A722B7">
        <w:rPr>
          <w:rFonts w:ascii="Trebuchet MS" w:hAnsi="Trebuchet MS"/>
          <w:color w:val="1F4E79" w:themeColor="accent1" w:themeShade="80"/>
        </w:rPr>
        <w:t xml:space="preserve">, </w:t>
      </w:r>
      <w:r w:rsidR="00A722B7" w:rsidRPr="00A722B7">
        <w:rPr>
          <w:rFonts w:ascii="Trebuchet MS" w:hAnsi="Trebuchet MS"/>
          <w:color w:val="1F4E79" w:themeColor="accent1" w:themeShade="80"/>
        </w:rPr>
        <w:t>Eficiență</w:t>
      </w:r>
      <w:r w:rsidR="00A722B7">
        <w:rPr>
          <w:rFonts w:ascii="Trebuchet MS" w:hAnsi="Trebuchet MS"/>
          <w:color w:val="1F4E79" w:themeColor="accent1" w:themeShade="80"/>
        </w:rPr>
        <w:t xml:space="preserve">, </w:t>
      </w:r>
      <w:r w:rsidR="00A722B7" w:rsidRPr="00A722B7">
        <w:rPr>
          <w:rFonts w:ascii="Trebuchet MS" w:hAnsi="Trebuchet MS"/>
          <w:color w:val="1F4E79" w:themeColor="accent1" w:themeShade="80"/>
        </w:rPr>
        <w:t>Sustenabilitate</w:t>
      </w:r>
      <w:r w:rsidR="00A722B7">
        <w:rPr>
          <w:rFonts w:ascii="Trebuchet MS" w:hAnsi="Trebuchet MS"/>
          <w:color w:val="1F4E79" w:themeColor="accent1" w:themeShade="80"/>
        </w:rPr>
        <w:t>.</w:t>
      </w:r>
    </w:p>
    <w:p w14:paraId="605C5B3A" w14:textId="77777777" w:rsidR="00D23F9B" w:rsidRPr="00464F68" w:rsidRDefault="00D23F9B" w:rsidP="004038B2">
      <w:pPr>
        <w:rPr>
          <w:rFonts w:ascii="Trebuchet MS" w:hAnsi="Trebuchet MS"/>
          <w:color w:val="1F4E79" w:themeColor="accent1" w:themeShade="80"/>
          <w:highlight w:val="cyan"/>
        </w:rPr>
      </w:pPr>
    </w:p>
    <w:p w14:paraId="67B261E3" w14:textId="6837FCF9" w:rsidR="000C1B69" w:rsidRPr="00464F68" w:rsidRDefault="008E5E72" w:rsidP="00BE6E48">
      <w:pPr>
        <w:pStyle w:val="Heading3"/>
        <w:rPr>
          <w:rFonts w:ascii="Trebuchet MS" w:hAnsi="Trebuchet MS"/>
          <w:color w:val="1F4E79" w:themeColor="accent1" w:themeShade="80"/>
        </w:rPr>
      </w:pPr>
      <w:bookmarkStart w:id="146" w:name="_Toc149947176"/>
      <w:bookmarkStart w:id="147" w:name="_Toc151710765"/>
      <w:bookmarkStart w:id="148" w:name="_Toc163491706"/>
      <w:r w:rsidRPr="00464F68">
        <w:rPr>
          <w:rFonts w:ascii="Trebuchet MS" w:hAnsi="Trebuchet MS"/>
          <w:color w:val="1F4E79" w:themeColor="accent1" w:themeShade="80"/>
        </w:rPr>
        <w:t xml:space="preserve">5.1.4 </w:t>
      </w:r>
      <w:r w:rsidR="004E1B35" w:rsidRPr="00464F68">
        <w:rPr>
          <w:rFonts w:ascii="Trebuchet MS" w:hAnsi="Trebuchet MS"/>
          <w:color w:val="1F4E79" w:themeColor="accent1" w:themeShade="80"/>
        </w:rPr>
        <w:t>Reguli și cerințe privind parteneriatul</w:t>
      </w:r>
      <w:bookmarkEnd w:id="146"/>
      <w:bookmarkEnd w:id="147"/>
      <w:bookmarkEnd w:id="148"/>
    </w:p>
    <w:p w14:paraId="3F8A1D9D" w14:textId="48FFFF45" w:rsidR="004E1B35" w:rsidRPr="00464F68" w:rsidRDefault="004E1B35" w:rsidP="008E5E72">
      <w:pPr>
        <w:jc w:val="both"/>
        <w:rPr>
          <w:rFonts w:ascii="Trebuchet MS" w:hAnsi="Trebuchet MS"/>
          <w:color w:val="1F4E79" w:themeColor="accent1" w:themeShade="80"/>
        </w:rPr>
      </w:pPr>
      <w:r w:rsidRPr="00464F68">
        <w:rPr>
          <w:rFonts w:ascii="Trebuchet MS" w:hAnsi="Trebuchet MS"/>
          <w:color w:val="1F4E79" w:themeColor="accent1" w:themeShade="80"/>
        </w:rPr>
        <w:t xml:space="preserve">Operațiunile finanțate în cadrul prezentelor apeluri de </w:t>
      </w:r>
      <w:r w:rsidRPr="00464F68">
        <w:rPr>
          <w:rFonts w:ascii="Trebuchet MS" w:hAnsi="Trebuchet MS"/>
          <w:b/>
          <w:bCs/>
          <w:color w:val="1F4E79" w:themeColor="accent1" w:themeShade="80"/>
        </w:rPr>
        <w:t>proiecte se pot implementa</w:t>
      </w:r>
      <w:r w:rsidRPr="00464F68">
        <w:rPr>
          <w:rFonts w:ascii="Trebuchet MS" w:hAnsi="Trebuchet MS"/>
          <w:color w:val="1F4E79" w:themeColor="accent1" w:themeShade="80"/>
        </w:rPr>
        <w:t xml:space="preserve"> </w:t>
      </w:r>
      <w:r w:rsidRPr="00464F68">
        <w:rPr>
          <w:rFonts w:ascii="Trebuchet MS" w:hAnsi="Trebuchet MS"/>
          <w:b/>
          <w:bCs/>
          <w:color w:val="1F4E79" w:themeColor="accent1" w:themeShade="80"/>
          <w:u w:val="single"/>
        </w:rPr>
        <w:t xml:space="preserve">atât </w:t>
      </w:r>
      <w:r w:rsidRPr="00464F68">
        <w:rPr>
          <w:rFonts w:ascii="Trebuchet MS" w:hAnsi="Trebuchet MS"/>
          <w:b/>
          <w:bCs/>
          <w:iCs/>
          <w:color w:val="1F4E79" w:themeColor="accent1" w:themeShade="80"/>
          <w:u w:val="single"/>
        </w:rPr>
        <w:t xml:space="preserve">de </w:t>
      </w:r>
      <w:r w:rsidR="00710150" w:rsidRPr="00464F68">
        <w:rPr>
          <w:rFonts w:ascii="Trebuchet MS" w:hAnsi="Trebuchet MS"/>
          <w:b/>
          <w:bCs/>
          <w:iCs/>
          <w:color w:val="1F4E79" w:themeColor="accent1" w:themeShade="80"/>
          <w:u w:val="single"/>
        </w:rPr>
        <w:t xml:space="preserve">către </w:t>
      </w:r>
      <w:r w:rsidRPr="00464F68">
        <w:rPr>
          <w:rFonts w:ascii="Trebuchet MS" w:hAnsi="Trebuchet MS"/>
          <w:b/>
          <w:bCs/>
          <w:iCs/>
          <w:color w:val="1F4E79" w:themeColor="accent1" w:themeShade="80"/>
          <w:u w:val="single"/>
        </w:rPr>
        <w:t>b</w:t>
      </w:r>
      <w:r w:rsidR="0099063F" w:rsidRPr="00464F68">
        <w:rPr>
          <w:rFonts w:ascii="Trebuchet MS" w:hAnsi="Trebuchet MS"/>
          <w:b/>
          <w:bCs/>
          <w:iCs/>
          <w:color w:val="1F4E79" w:themeColor="accent1" w:themeShade="80"/>
          <w:u w:val="single"/>
        </w:rPr>
        <w:t>e</w:t>
      </w:r>
      <w:r w:rsidRPr="00464F68">
        <w:rPr>
          <w:rFonts w:ascii="Trebuchet MS" w:hAnsi="Trebuchet MS"/>
          <w:b/>
          <w:bCs/>
          <w:iCs/>
          <w:color w:val="1F4E79" w:themeColor="accent1" w:themeShade="80"/>
          <w:u w:val="single"/>
        </w:rPr>
        <w:t>neficiar unic</w:t>
      </w:r>
      <w:r w:rsidRPr="00464F68">
        <w:rPr>
          <w:rFonts w:ascii="Trebuchet MS" w:hAnsi="Trebuchet MS"/>
          <w:color w:val="1F4E79" w:themeColor="accent1" w:themeShade="80"/>
        </w:rPr>
        <w:t xml:space="preserve">, </w:t>
      </w:r>
      <w:r w:rsidRPr="00464F68">
        <w:rPr>
          <w:rFonts w:ascii="Trebuchet MS" w:hAnsi="Trebuchet MS"/>
          <w:b/>
          <w:bCs/>
          <w:color w:val="1F4E79" w:themeColor="accent1" w:themeShade="80"/>
          <w:u w:val="single"/>
        </w:rPr>
        <w:t>cât și în parteneriat</w:t>
      </w:r>
      <w:r w:rsidR="00710150" w:rsidRPr="00464F68">
        <w:rPr>
          <w:rFonts w:ascii="Trebuchet MS" w:hAnsi="Trebuchet MS"/>
          <w:b/>
          <w:bCs/>
          <w:color w:val="1F4E79" w:themeColor="accent1" w:themeShade="80"/>
          <w:u w:val="single"/>
        </w:rPr>
        <w:t xml:space="preserve"> încheiat</w:t>
      </w:r>
      <w:r w:rsidRPr="00464F68">
        <w:rPr>
          <w:rFonts w:ascii="Trebuchet MS" w:hAnsi="Trebuchet MS"/>
          <w:b/>
          <w:bCs/>
          <w:color w:val="1F4E79" w:themeColor="accent1" w:themeShade="80"/>
          <w:u w:val="single"/>
        </w:rPr>
        <w:t xml:space="preserve"> </w:t>
      </w:r>
      <w:r w:rsidRPr="00464F68">
        <w:rPr>
          <w:rFonts w:ascii="Trebuchet MS" w:hAnsi="Trebuchet MS"/>
          <w:b/>
          <w:bCs/>
          <w:iCs/>
          <w:color w:val="1F4E79" w:themeColor="accent1" w:themeShade="80"/>
          <w:u w:val="single"/>
        </w:rPr>
        <w:t>cu unul sau mai mulți parteneri</w:t>
      </w:r>
      <w:r w:rsidRPr="00464F68">
        <w:rPr>
          <w:rFonts w:ascii="Trebuchet MS" w:hAnsi="Trebuchet MS"/>
          <w:color w:val="1F4E79" w:themeColor="accent1" w:themeShade="80"/>
        </w:rPr>
        <w:t>.</w:t>
      </w:r>
    </w:p>
    <w:p w14:paraId="07195322" w14:textId="18CBFE89" w:rsidR="000C1B69" w:rsidRPr="00464F68" w:rsidRDefault="00374F72" w:rsidP="007A7513">
      <w:pPr>
        <w:tabs>
          <w:tab w:val="left" w:pos="540"/>
        </w:tabs>
        <w:jc w:val="both"/>
        <w:rPr>
          <w:rFonts w:ascii="Trebuchet MS" w:hAnsi="Trebuchet MS"/>
          <w:color w:val="1F4E79" w:themeColor="accent1" w:themeShade="80"/>
        </w:rPr>
      </w:pPr>
      <w:r w:rsidRPr="00464F68">
        <w:rPr>
          <w:rFonts w:ascii="Trebuchet MS" w:hAnsi="Trebuchet MS"/>
          <w:color w:val="1F4E79" w:themeColor="accent1" w:themeShade="80"/>
        </w:rPr>
        <w:t xml:space="preserve">În situația în care se are în vedere implementarea proiectului </w:t>
      </w:r>
      <w:r w:rsidR="004E1B35" w:rsidRPr="00464F68">
        <w:rPr>
          <w:rFonts w:ascii="Trebuchet MS" w:hAnsi="Trebuchet MS"/>
          <w:color w:val="1F4E79" w:themeColor="accent1" w:themeShade="80"/>
        </w:rPr>
        <w:t>de</w:t>
      </w:r>
      <w:r w:rsidRPr="00464F68">
        <w:rPr>
          <w:rFonts w:ascii="Trebuchet MS" w:hAnsi="Trebuchet MS"/>
          <w:color w:val="1F4E79" w:themeColor="accent1" w:themeShade="80"/>
        </w:rPr>
        <w:t xml:space="preserve"> către un</w:t>
      </w:r>
      <w:r w:rsidR="004E1B35" w:rsidRPr="00464F68">
        <w:rPr>
          <w:rFonts w:ascii="Trebuchet MS" w:hAnsi="Trebuchet MS"/>
          <w:color w:val="1F4E79" w:themeColor="accent1" w:themeShade="80"/>
        </w:rPr>
        <w:t xml:space="preserve"> </w:t>
      </w:r>
      <w:r w:rsidR="004E1B35" w:rsidRPr="00464F68">
        <w:rPr>
          <w:rFonts w:ascii="Trebuchet MS" w:hAnsi="Trebuchet MS"/>
          <w:b/>
          <w:bCs/>
          <w:color w:val="1F4E79" w:themeColor="accent1" w:themeShade="80"/>
          <w:u w:val="single"/>
        </w:rPr>
        <w:t>beneficiar unic</w:t>
      </w:r>
      <w:r w:rsidR="004E1B35" w:rsidRPr="00464F68">
        <w:rPr>
          <w:rFonts w:ascii="Trebuchet MS" w:hAnsi="Trebuchet MS"/>
          <w:b/>
          <w:bCs/>
          <w:color w:val="1F4E79" w:themeColor="accent1" w:themeShade="80"/>
        </w:rPr>
        <w:t xml:space="preserve">, </w:t>
      </w:r>
      <w:r w:rsidR="004E1B35" w:rsidRPr="00464F68">
        <w:rPr>
          <w:rFonts w:ascii="Trebuchet MS" w:hAnsi="Trebuchet MS"/>
          <w:color w:val="1F4E79" w:themeColor="accent1" w:themeShade="80"/>
        </w:rPr>
        <w:t xml:space="preserve">cererile de finanțare pot fi depuse </w:t>
      </w:r>
      <w:r w:rsidR="004E1B35" w:rsidRPr="00464F68">
        <w:rPr>
          <w:rFonts w:ascii="Trebuchet MS" w:hAnsi="Trebuchet MS"/>
          <w:b/>
          <w:bCs/>
          <w:color w:val="1F4E79" w:themeColor="accent1" w:themeShade="80"/>
          <w:u w:val="single"/>
        </w:rPr>
        <w:t>exclusiv</w:t>
      </w:r>
      <w:r w:rsidR="004E1B35" w:rsidRPr="00464F68">
        <w:rPr>
          <w:rFonts w:ascii="Trebuchet MS" w:hAnsi="Trebuchet MS"/>
          <w:color w:val="1F4E79" w:themeColor="accent1" w:themeShade="80"/>
        </w:rPr>
        <w:t xml:space="preserve"> de către </w:t>
      </w:r>
      <w:r w:rsidR="00BD190D" w:rsidRPr="00BD190D">
        <w:rPr>
          <w:rFonts w:ascii="Trebuchet MS" w:hAnsi="Trebuchet MS"/>
          <w:color w:val="1F4E79" w:themeColor="accent1" w:themeShade="80"/>
        </w:rPr>
        <w:t>Inspectoratul Școlar Județean</w:t>
      </w:r>
      <w:r w:rsidR="004E1B35" w:rsidRPr="00464F68">
        <w:rPr>
          <w:rFonts w:ascii="Trebuchet MS" w:hAnsi="Trebuchet MS"/>
          <w:color w:val="1F4E79" w:themeColor="accent1" w:themeShade="80"/>
        </w:rPr>
        <w:t>.</w:t>
      </w:r>
    </w:p>
    <w:p w14:paraId="6EB89C86" w14:textId="7B196E5B" w:rsidR="004E1B35" w:rsidRPr="00464F68" w:rsidRDefault="004E1B35" w:rsidP="008E5E72">
      <w:pPr>
        <w:jc w:val="both"/>
        <w:rPr>
          <w:rFonts w:ascii="Trebuchet MS" w:hAnsi="Trebuchet MS"/>
          <w:color w:val="1F4E79" w:themeColor="accent1" w:themeShade="80"/>
        </w:rPr>
      </w:pPr>
      <w:r w:rsidRPr="00464F68">
        <w:rPr>
          <w:rFonts w:ascii="Trebuchet MS" w:hAnsi="Trebuchet MS"/>
          <w:color w:val="1F4E79" w:themeColor="accent1" w:themeShade="80"/>
        </w:rPr>
        <w:t xml:space="preserve">În cazul în care </w:t>
      </w:r>
      <w:r w:rsidR="00BD190D">
        <w:rPr>
          <w:rFonts w:ascii="Trebuchet MS" w:hAnsi="Trebuchet MS"/>
          <w:color w:val="1F4E79" w:themeColor="accent1" w:themeShade="80"/>
        </w:rPr>
        <w:t>p</w:t>
      </w:r>
      <w:r w:rsidRPr="00464F68">
        <w:rPr>
          <w:rFonts w:ascii="Trebuchet MS" w:hAnsi="Trebuchet MS"/>
          <w:color w:val="1F4E79" w:themeColor="accent1" w:themeShade="80"/>
        </w:rPr>
        <w:t xml:space="preserve">roiectele sunt depuse în parteneriat, fiecare parte a parteneriatului trebuie să își asume în mod clar, prin Acordul de parteneriat, asigurarea activităților ce îi revin. Acest element constituie criteriu de eligibilitate și va fi monitorizat pe toată perioada de implementare a proiectului. În cazul în care până la finalizarea proiectului partenerul nu asigură derularea activităților asumate, valoarea asistenței financiare nerambursabile acordate partenerului respectiv va fi diminuată în mod proporțional cu gradul de nerealizare a obligației asumată. </w:t>
      </w:r>
    </w:p>
    <w:p w14:paraId="7BBCC1B1" w14:textId="017597C6" w:rsidR="004E1B35" w:rsidRPr="00464F68" w:rsidRDefault="004E1B35" w:rsidP="008E5E72">
      <w:pPr>
        <w:jc w:val="both"/>
        <w:rPr>
          <w:rFonts w:ascii="Trebuchet MS" w:hAnsi="Trebuchet MS"/>
          <w:color w:val="1F4E79" w:themeColor="accent1" w:themeShade="80"/>
        </w:rPr>
      </w:pPr>
      <w:r w:rsidRPr="00464F68">
        <w:rPr>
          <w:rFonts w:ascii="Trebuchet MS" w:hAnsi="Trebuchet MS"/>
          <w:color w:val="1F4E79" w:themeColor="accent1" w:themeShade="80"/>
        </w:rPr>
        <w:t xml:space="preserve">Alegerea partenerilor este în exclusivitate în competența Solicitantului, în calitate de lider al parteneriatului. Partenerii vor fi selectați astfel încât să desfășoare activități relevante pentru domeniul proiectului, în funcție de obiectivele specifice ale apelului. </w:t>
      </w:r>
    </w:p>
    <w:p w14:paraId="135FA348" w14:textId="77777777" w:rsidR="004E1B35" w:rsidRPr="00464F68" w:rsidRDefault="004E1B35" w:rsidP="008E5E72">
      <w:pPr>
        <w:jc w:val="both"/>
        <w:rPr>
          <w:rFonts w:ascii="Trebuchet MS" w:hAnsi="Trebuchet MS"/>
          <w:color w:val="1F4E79" w:themeColor="accent1" w:themeShade="80"/>
        </w:rPr>
      </w:pPr>
      <w:r w:rsidRPr="00464F68">
        <w:rPr>
          <w:rFonts w:ascii="Trebuchet MS" w:hAnsi="Trebuchet MS"/>
          <w:color w:val="1F4E79" w:themeColor="accent1" w:themeShade="80"/>
        </w:rPr>
        <w:t xml:space="preserve">Pot fi selectați doar parteneri individuali, nu consorții, asociații de parteneri, grupuri de societăți. </w:t>
      </w:r>
    </w:p>
    <w:p w14:paraId="5F0DEC7C" w14:textId="6BC3766E" w:rsidR="004E1B35" w:rsidRPr="00464F68" w:rsidRDefault="004E1B35" w:rsidP="008E5E72">
      <w:pPr>
        <w:jc w:val="both"/>
        <w:rPr>
          <w:rFonts w:ascii="Trebuchet MS" w:hAnsi="Trebuchet MS"/>
          <w:color w:val="1F4E79" w:themeColor="accent1" w:themeShade="80"/>
        </w:rPr>
      </w:pPr>
      <w:r w:rsidRPr="00464F68">
        <w:rPr>
          <w:rFonts w:ascii="Trebuchet MS" w:hAnsi="Trebuchet MS"/>
          <w:color w:val="1F4E79" w:themeColor="accent1" w:themeShade="80"/>
        </w:rPr>
        <w:t>Prin parteneri individuali se înțelege entități juridice individuale, fără legături de acționariat între ele. În situația în care activitatea în cauză nu poate fi asigurată de un singur partener, pot fi selectați mai mulți parteneri pentru implementarea aceleiași activități. În această situație, va fi detaliată implicarea fiecărui partener în implementarea activității comune.</w:t>
      </w:r>
    </w:p>
    <w:p w14:paraId="20EF2BE9" w14:textId="111A95C4" w:rsidR="004E1B35" w:rsidRPr="00464F68" w:rsidRDefault="004E1B35" w:rsidP="008E5E72">
      <w:pPr>
        <w:jc w:val="both"/>
        <w:rPr>
          <w:rFonts w:ascii="Trebuchet MS" w:hAnsi="Trebuchet MS"/>
          <w:color w:val="1F4E79" w:themeColor="accent1" w:themeShade="80"/>
        </w:rPr>
      </w:pPr>
      <w:r w:rsidRPr="00464F68">
        <w:rPr>
          <w:rFonts w:ascii="Trebuchet MS" w:hAnsi="Trebuchet MS"/>
          <w:color w:val="1F4E79" w:themeColor="accent1" w:themeShade="80"/>
        </w:rPr>
        <w:t xml:space="preserve">Nu vor fi selectați parteneri în scopul realizării în cadrul proiectului a unor activități de tipul: dezvoltarea de aplicații și sisteme informatice, supervizarea activităților subcontractate de beneficiar, servicii hoteliere, furnizare de bunuri, organizare evenimente etc. Astfel de activități vor face obiectul subcontractării, respectiv contractelor de furnizare/servicii. </w:t>
      </w:r>
    </w:p>
    <w:p w14:paraId="11C98F62" w14:textId="44A35764" w:rsidR="004E1B35" w:rsidRPr="00464F68" w:rsidRDefault="004E1B35" w:rsidP="008E5E72">
      <w:pPr>
        <w:jc w:val="both"/>
        <w:rPr>
          <w:rFonts w:ascii="Trebuchet MS" w:hAnsi="Trebuchet MS"/>
          <w:color w:val="1F4E79" w:themeColor="accent1" w:themeShade="80"/>
        </w:rPr>
      </w:pPr>
      <w:r w:rsidRPr="00464F68">
        <w:rPr>
          <w:rFonts w:ascii="Trebuchet MS" w:hAnsi="Trebuchet MS"/>
          <w:color w:val="1F4E79" w:themeColor="accent1" w:themeShade="80"/>
        </w:rPr>
        <w:t xml:space="preserve">În cazul proiectelor implementate în parteneriat, activitățile de subcontractare se realizează numai de către liderul de parteneriat, nu și de către partenerul/partenerii acestuia. </w:t>
      </w:r>
    </w:p>
    <w:p w14:paraId="7CE7BF28" w14:textId="4C34652F" w:rsidR="004E1B35" w:rsidRPr="00464F68" w:rsidRDefault="004E1B35" w:rsidP="008E5E72">
      <w:pPr>
        <w:jc w:val="both"/>
        <w:rPr>
          <w:rFonts w:ascii="Trebuchet MS" w:hAnsi="Trebuchet MS"/>
          <w:color w:val="1F4E79" w:themeColor="accent1" w:themeShade="80"/>
        </w:rPr>
      </w:pPr>
      <w:r w:rsidRPr="00464F68">
        <w:rPr>
          <w:rFonts w:ascii="Trebuchet MS" w:hAnsi="Trebuchet MS"/>
          <w:color w:val="1F4E79" w:themeColor="accent1" w:themeShade="80"/>
        </w:rPr>
        <w:t>Prin excepție, partenerii pot subcontracta activități/</w:t>
      </w:r>
      <w:proofErr w:type="spellStart"/>
      <w:r w:rsidRPr="00464F68">
        <w:rPr>
          <w:rFonts w:ascii="Trebuchet MS" w:hAnsi="Trebuchet MS"/>
          <w:color w:val="1F4E79" w:themeColor="accent1" w:themeShade="80"/>
        </w:rPr>
        <w:t>subactivități</w:t>
      </w:r>
      <w:proofErr w:type="spellEnd"/>
      <w:r w:rsidRPr="00464F68">
        <w:rPr>
          <w:rFonts w:ascii="Trebuchet MS" w:hAnsi="Trebuchet MS"/>
          <w:color w:val="1F4E79" w:themeColor="accent1" w:themeShade="80"/>
        </w:rPr>
        <w:t xml:space="preserve"> suport (de ex., organizare evenimente, pachete complete conținând transport și cazare a participanților și/sau a personalului propriu, sonorizare, interpretariat, tipărituri), dar nu și activități relevante, pentru care au fost selectați ca parteneri, în baza expertizei în domeniu. În distribuția bugetului </w:t>
      </w:r>
      <w:r w:rsidRPr="00464F68">
        <w:rPr>
          <w:rFonts w:ascii="Trebuchet MS" w:hAnsi="Trebuchet MS"/>
          <w:color w:val="1F4E79" w:themeColor="accent1" w:themeShade="80"/>
        </w:rPr>
        <w:lastRenderedPageBreak/>
        <w:t xml:space="preserve">proiectului (total cheltuieli eligibile), pentru fiecare membru al parteneriatului, se va ține cont de faptul că, în mod obligatoriu, bugetul gestionat de liderul de parteneriat (total cheltuieli eligibile asumate de liderul de parteneriat) trebuie să fie mai mare decât bugetul gestionat de oricare alt membru al parteneriatului (total cheltuieli eligibile per partener), cu excepția parteneriatelor intre instituțiile publice. </w:t>
      </w:r>
    </w:p>
    <w:p w14:paraId="6D0EC2CD" w14:textId="53979551" w:rsidR="004E1B35" w:rsidRPr="00464F68" w:rsidRDefault="004E1B35" w:rsidP="008E5E72">
      <w:pPr>
        <w:jc w:val="both"/>
        <w:rPr>
          <w:rFonts w:ascii="Trebuchet MS" w:hAnsi="Trebuchet MS"/>
          <w:color w:val="1F4E79" w:themeColor="accent1" w:themeShade="80"/>
        </w:rPr>
      </w:pPr>
      <w:r w:rsidRPr="00464F68">
        <w:rPr>
          <w:rFonts w:ascii="Trebuchet MS" w:hAnsi="Trebuchet MS"/>
          <w:color w:val="1F4E79" w:themeColor="accent1" w:themeShade="80"/>
        </w:rPr>
        <w:t xml:space="preserve">Indiferent de numărul partenerilor implicați în implementarea unui proiect, va fi semnat un singur Acord de parteneriat între toți partenerii (conform Anexei 1 - Acord de parteneriat la Ghidul Solicitantului – Condiții generale PEO 2021-2027). Proiectelor implementate în parteneriat li se aplică dispozițiile Ordonanței de urgență a Guvernului nr. 133/2021. </w:t>
      </w:r>
    </w:p>
    <w:p w14:paraId="38F2A226" w14:textId="43F043F0" w:rsidR="004E1B35" w:rsidRPr="00464F68" w:rsidRDefault="004E1B35" w:rsidP="008E5E72">
      <w:pPr>
        <w:jc w:val="both"/>
        <w:rPr>
          <w:rFonts w:ascii="Trebuchet MS" w:hAnsi="Trebuchet MS"/>
          <w:color w:val="1F4E79" w:themeColor="accent1" w:themeShade="80"/>
        </w:rPr>
      </w:pPr>
      <w:r w:rsidRPr="00464F68">
        <w:rPr>
          <w:rFonts w:ascii="Trebuchet MS" w:hAnsi="Trebuchet MS"/>
          <w:color w:val="1F4E79" w:themeColor="accent1" w:themeShade="80"/>
        </w:rPr>
        <w:t xml:space="preserve">În vederea stabilirii unui parteneriat, solicitanții publici și privați care intenționează să intre într-o relație de parteneriat vor elabora o </w:t>
      </w:r>
      <w:r w:rsidRPr="00464F68">
        <w:rPr>
          <w:rFonts w:ascii="Trebuchet MS" w:hAnsi="Trebuchet MS"/>
          <w:i/>
          <w:iCs/>
          <w:color w:val="1F4E79" w:themeColor="accent1" w:themeShade="80"/>
        </w:rPr>
        <w:t>Notă justificativă</w:t>
      </w:r>
      <w:r w:rsidRPr="00464F68">
        <w:rPr>
          <w:rFonts w:ascii="Trebuchet MS" w:hAnsi="Trebuchet MS"/>
          <w:color w:val="1F4E79" w:themeColor="accent1" w:themeShade="80"/>
        </w:rPr>
        <w:t xml:space="preserve"> care va conține o analiză a valorii adăugate a parteneriatului în ceea ce privește utilizarea eficientă a fondurilor și în care vor fi precizate, pentru fiecare partener în parte, rolul și responsabilitățile, contribuția și expertiza/experiența relevantă pentru implementarea proiectului. </w:t>
      </w:r>
    </w:p>
    <w:p w14:paraId="4F4352FC" w14:textId="77777777" w:rsidR="004E1B35" w:rsidRPr="00464F68" w:rsidRDefault="004E1B35" w:rsidP="008E5E72">
      <w:pPr>
        <w:jc w:val="both"/>
        <w:rPr>
          <w:rFonts w:ascii="Trebuchet MS" w:hAnsi="Trebuchet MS"/>
          <w:color w:val="1F4E79" w:themeColor="accent1" w:themeShade="80"/>
        </w:rPr>
      </w:pPr>
      <w:r w:rsidRPr="00464F68">
        <w:rPr>
          <w:rFonts w:ascii="Trebuchet MS" w:hAnsi="Trebuchet MS"/>
          <w:color w:val="1F4E79" w:themeColor="accent1" w:themeShade="80"/>
        </w:rPr>
        <w:t xml:space="preserve">În cererea de finanțare se va detalia rolul fiecărui partener în implementarea proiectului, resursele umane și materiale alocate, precum și bugetul alocat pentru implementarea activității/activităților asumate de fiecare partener. </w:t>
      </w:r>
    </w:p>
    <w:p w14:paraId="20682DA7" w14:textId="19AB8DCD" w:rsidR="004E1B35" w:rsidRPr="00464F68" w:rsidRDefault="004E1B35" w:rsidP="008E5E72">
      <w:pPr>
        <w:jc w:val="both"/>
        <w:rPr>
          <w:rFonts w:ascii="Trebuchet MS" w:hAnsi="Trebuchet MS"/>
          <w:color w:val="1F4E79" w:themeColor="accent1" w:themeShade="80"/>
        </w:rPr>
      </w:pPr>
      <w:r w:rsidRPr="00464F68">
        <w:rPr>
          <w:rFonts w:ascii="Trebuchet MS" w:hAnsi="Trebuchet MS"/>
          <w:color w:val="1F4E79" w:themeColor="accent1" w:themeShade="80"/>
        </w:rPr>
        <w:t xml:space="preserve">Atât Beneficiarul, cât și fiecare Partener trebuie să contribuie financiar la implementarea proiectului, respectiv să aibă alocate cheltuieli eligibile din totalul cheltuielilor eligibile prevăzute în buget, corespunzător activităților în care este implicat fiecare partener, nefiind posibil ca un partener și/sau solicitantul să asigure partea de buget (contribuție/asistență financiară nerambursabilă sau/si contribuție proprie) prevăzută pentru alt partener/care trebuie asigurată de alt partener. </w:t>
      </w:r>
    </w:p>
    <w:p w14:paraId="43DA6EFD" w14:textId="77777777" w:rsidR="00D6156A" w:rsidRPr="00464F68" w:rsidRDefault="004E1B35" w:rsidP="008E5E72">
      <w:pPr>
        <w:jc w:val="both"/>
        <w:rPr>
          <w:rFonts w:ascii="Trebuchet MS" w:hAnsi="Trebuchet MS"/>
          <w:b/>
          <w:bCs/>
          <w:color w:val="1F4E79" w:themeColor="accent1" w:themeShade="80"/>
        </w:rPr>
      </w:pPr>
      <w:r w:rsidRPr="00464F68">
        <w:rPr>
          <w:rFonts w:ascii="Trebuchet MS" w:hAnsi="Trebuchet MS"/>
          <w:b/>
          <w:bCs/>
          <w:color w:val="1F4E79" w:themeColor="accent1" w:themeShade="80"/>
        </w:rPr>
        <w:t xml:space="preserve">Selecția partenerilor în cazul solicitanților entități finanțate din fonduri publice. </w:t>
      </w:r>
    </w:p>
    <w:p w14:paraId="00EE3287" w14:textId="7CD2F3A8" w:rsidR="004E1B35" w:rsidRPr="00464F68" w:rsidRDefault="004E1B35" w:rsidP="008E5E72">
      <w:pPr>
        <w:jc w:val="both"/>
        <w:rPr>
          <w:rFonts w:ascii="Trebuchet MS" w:hAnsi="Trebuchet MS"/>
          <w:color w:val="1F4E79" w:themeColor="accent1" w:themeShade="80"/>
        </w:rPr>
      </w:pPr>
      <w:r w:rsidRPr="00464F68">
        <w:rPr>
          <w:rFonts w:ascii="Trebuchet MS" w:hAnsi="Trebuchet MS"/>
          <w:color w:val="1F4E79" w:themeColor="accent1" w:themeShade="80"/>
        </w:rPr>
        <w:t xml:space="preserve">Solicitanții entități finanțate din fonduri publice care intenționează să selecteze parteneri din sectorul privat pentru implementarea proiectelor au obligația de a respecta prevederile relevante din Ordonanța de urgență a Guvernului nr. 133/2021 (condiție de eligibilitate). </w:t>
      </w:r>
    </w:p>
    <w:p w14:paraId="4D15270E" w14:textId="6052FC00" w:rsidR="004E1B35" w:rsidRPr="00BD190D" w:rsidRDefault="004E1B35" w:rsidP="008E5E72">
      <w:pPr>
        <w:jc w:val="both"/>
        <w:rPr>
          <w:rFonts w:ascii="Trebuchet MS" w:hAnsi="Trebuchet MS"/>
          <w:color w:val="1F4E79" w:themeColor="accent1" w:themeShade="80"/>
        </w:rPr>
      </w:pPr>
      <w:r w:rsidRPr="00464F68">
        <w:rPr>
          <w:rFonts w:ascii="Trebuchet MS" w:hAnsi="Trebuchet MS"/>
          <w:b/>
          <w:bCs/>
          <w:color w:val="1F4E79" w:themeColor="accent1" w:themeShade="80"/>
        </w:rPr>
        <w:t>În procesul de selecție a partenerilor privați</w:t>
      </w:r>
      <w:r w:rsidRPr="00464F68">
        <w:rPr>
          <w:rFonts w:ascii="Trebuchet MS" w:hAnsi="Trebuchet MS"/>
          <w:color w:val="1F4E79" w:themeColor="accent1" w:themeShade="80"/>
        </w:rPr>
        <w:t xml:space="preserve">, solicitanții </w:t>
      </w:r>
      <w:r w:rsidRPr="00BD190D">
        <w:rPr>
          <w:rFonts w:ascii="Trebuchet MS" w:hAnsi="Trebuchet MS"/>
          <w:color w:val="1F4E79" w:themeColor="accent1" w:themeShade="80"/>
        </w:rPr>
        <w:t xml:space="preserve">entități finanțate din fonduri publice au obligația de a respecta Procedura de selecție a partenerilor entități private </w:t>
      </w:r>
      <w:r w:rsidR="00707972" w:rsidRPr="00707972">
        <w:rPr>
          <w:rFonts w:ascii="Trebuchet MS" w:hAnsi="Trebuchet MS"/>
          <w:color w:val="1F4E79" w:themeColor="accent1" w:themeShade="80"/>
        </w:rPr>
        <w:t xml:space="preserve">prevăzută în Anexa 2 </w:t>
      </w:r>
      <w:r w:rsidRPr="00BD190D">
        <w:rPr>
          <w:rFonts w:ascii="Trebuchet MS" w:hAnsi="Trebuchet MS"/>
          <w:color w:val="1F4E79" w:themeColor="accent1" w:themeShade="80"/>
        </w:rPr>
        <w:t>la Ghidul Solicitantului – Condiții generale PEO 2021-202</w:t>
      </w:r>
      <w:r w:rsidR="00707972">
        <w:rPr>
          <w:rFonts w:ascii="Trebuchet MS" w:hAnsi="Trebuchet MS"/>
          <w:color w:val="1F4E79" w:themeColor="accent1" w:themeShade="80"/>
        </w:rPr>
        <w:t>7</w:t>
      </w:r>
      <w:r w:rsidRPr="00BD190D">
        <w:rPr>
          <w:rFonts w:ascii="Trebuchet MS" w:hAnsi="Trebuchet MS"/>
          <w:color w:val="1F4E79" w:themeColor="accent1" w:themeShade="80"/>
        </w:rPr>
        <w:t>.</w:t>
      </w:r>
    </w:p>
    <w:p w14:paraId="3F881EE7" w14:textId="77777777" w:rsidR="004E1B35" w:rsidRPr="00464F68" w:rsidRDefault="004E1B35" w:rsidP="008E5E72">
      <w:pPr>
        <w:jc w:val="both"/>
        <w:rPr>
          <w:rFonts w:ascii="Trebuchet MS" w:hAnsi="Trebuchet MS"/>
          <w:color w:val="1F4E79" w:themeColor="accent1" w:themeShade="80"/>
          <w:highlight w:val="cyan"/>
        </w:rPr>
      </w:pPr>
    </w:p>
    <w:p w14:paraId="45EA31BF" w14:textId="6EC200AB" w:rsidR="004E1B35" w:rsidRPr="00464F68" w:rsidRDefault="00541DF5" w:rsidP="00541DF5">
      <w:pPr>
        <w:pStyle w:val="Heading2"/>
        <w:rPr>
          <w:rFonts w:ascii="Trebuchet MS" w:hAnsi="Trebuchet MS"/>
          <w:color w:val="1F4E79" w:themeColor="accent1" w:themeShade="80"/>
        </w:rPr>
      </w:pPr>
      <w:bookmarkStart w:id="149" w:name="_Toc149947177"/>
      <w:bookmarkStart w:id="150" w:name="_Toc151710766"/>
      <w:bookmarkStart w:id="151" w:name="_Toc163491707"/>
      <w:r w:rsidRPr="00464F68">
        <w:rPr>
          <w:rFonts w:ascii="Trebuchet MS" w:hAnsi="Trebuchet MS"/>
          <w:color w:val="1F4E79" w:themeColor="accent1" w:themeShade="80"/>
        </w:rPr>
        <w:t xml:space="preserve">5.2 </w:t>
      </w:r>
      <w:r w:rsidR="004E1B35" w:rsidRPr="00464F68">
        <w:rPr>
          <w:rFonts w:ascii="Trebuchet MS" w:hAnsi="Trebuchet MS"/>
          <w:color w:val="1F4E79" w:themeColor="accent1" w:themeShade="80"/>
        </w:rPr>
        <w:t>Eligibilitatea activităților</w:t>
      </w:r>
      <w:bookmarkEnd w:id="149"/>
      <w:bookmarkEnd w:id="150"/>
      <w:bookmarkEnd w:id="151"/>
    </w:p>
    <w:p w14:paraId="65F9E963" w14:textId="59FF7D5F" w:rsidR="00622928" w:rsidRPr="00464F68" w:rsidRDefault="00541DF5" w:rsidP="00BE5FEF">
      <w:pPr>
        <w:pStyle w:val="Heading3"/>
        <w:rPr>
          <w:rFonts w:ascii="Trebuchet MS" w:hAnsi="Trebuchet MS"/>
          <w:color w:val="1F4E79" w:themeColor="accent1" w:themeShade="80"/>
        </w:rPr>
      </w:pPr>
      <w:bookmarkStart w:id="152" w:name="_Toc149947178"/>
      <w:bookmarkStart w:id="153" w:name="_Toc151710767"/>
      <w:bookmarkStart w:id="154" w:name="_Toc163491708"/>
      <w:r w:rsidRPr="00464F68">
        <w:rPr>
          <w:rFonts w:ascii="Trebuchet MS" w:hAnsi="Trebuchet MS"/>
          <w:color w:val="1F4E79" w:themeColor="accent1" w:themeShade="80"/>
        </w:rPr>
        <w:t xml:space="preserve">5.2.1 </w:t>
      </w:r>
      <w:r w:rsidR="004E1B35" w:rsidRPr="00464F68">
        <w:rPr>
          <w:rFonts w:ascii="Trebuchet MS" w:hAnsi="Trebuchet MS"/>
          <w:color w:val="1F4E79" w:themeColor="accent1" w:themeShade="80"/>
        </w:rPr>
        <w:t>Cerințe generale privind eligibilitatea activităților</w:t>
      </w:r>
      <w:bookmarkEnd w:id="152"/>
      <w:bookmarkEnd w:id="153"/>
      <w:bookmarkEnd w:id="154"/>
    </w:p>
    <w:p w14:paraId="66F762A5" w14:textId="67A4B490" w:rsidR="004E1B35" w:rsidRPr="00464F68" w:rsidRDefault="004E1B35" w:rsidP="00622928">
      <w:pPr>
        <w:jc w:val="both"/>
        <w:rPr>
          <w:rFonts w:ascii="Trebuchet MS" w:hAnsi="Trebuchet MS"/>
          <w:color w:val="1F4E79" w:themeColor="accent1" w:themeShade="80"/>
        </w:rPr>
      </w:pPr>
      <w:r w:rsidRPr="00464F68">
        <w:rPr>
          <w:rFonts w:ascii="Trebuchet MS" w:hAnsi="Trebuchet MS"/>
          <w:color w:val="1F4E79" w:themeColor="accent1" w:themeShade="80"/>
        </w:rPr>
        <w:t>În cadrul prezentelor apeluri sunt eligibile activitățile detaliate la punctul 5.2.2 din prezentul Ghid, care conduc la atingerea indicatorilor aferenți obiectivului specific. Evaluarea eligibilității Cererii de finanțare se realizează în conformitate cu Anexa nr. 2 - Criterii de evaluare tehnică și financiară preliminară a prezentului Ghid al Solicitantului, Condiții Specifice.</w:t>
      </w:r>
    </w:p>
    <w:p w14:paraId="41D3CA77" w14:textId="77777777" w:rsidR="00BE5FEF" w:rsidRPr="00464F68" w:rsidRDefault="00BE5FEF" w:rsidP="00BE5FEF">
      <w:pPr>
        <w:pStyle w:val="Heading3"/>
        <w:rPr>
          <w:rFonts w:ascii="Trebuchet MS" w:hAnsi="Trebuchet MS"/>
          <w:color w:val="1F4E79" w:themeColor="accent1" w:themeShade="80"/>
          <w:highlight w:val="cyan"/>
        </w:rPr>
      </w:pPr>
      <w:bookmarkStart w:id="155" w:name="_Toc151710768"/>
    </w:p>
    <w:p w14:paraId="75F839B6" w14:textId="06BDFE5C" w:rsidR="008268E4" w:rsidRPr="00464F68" w:rsidRDefault="00622928" w:rsidP="00BE5FEF">
      <w:pPr>
        <w:pStyle w:val="Heading3"/>
        <w:rPr>
          <w:rFonts w:ascii="Trebuchet MS" w:hAnsi="Trebuchet MS"/>
          <w:color w:val="1F4E79" w:themeColor="accent1" w:themeShade="80"/>
        </w:rPr>
      </w:pPr>
      <w:bookmarkStart w:id="156" w:name="_Toc163491709"/>
      <w:r w:rsidRPr="00464F68">
        <w:rPr>
          <w:rFonts w:ascii="Trebuchet MS" w:hAnsi="Trebuchet MS"/>
          <w:color w:val="1F4E79" w:themeColor="accent1" w:themeShade="80"/>
        </w:rPr>
        <w:t xml:space="preserve">5.2.2 </w:t>
      </w:r>
      <w:r w:rsidR="004E1B35" w:rsidRPr="00464F68">
        <w:rPr>
          <w:rFonts w:ascii="Trebuchet MS" w:hAnsi="Trebuchet MS"/>
          <w:color w:val="1F4E79" w:themeColor="accent1" w:themeShade="80"/>
        </w:rPr>
        <w:t>Activități eligibile</w:t>
      </w:r>
      <w:bookmarkEnd w:id="155"/>
      <w:bookmarkEnd w:id="156"/>
    </w:p>
    <w:p w14:paraId="337E56D9" w14:textId="5B740E10" w:rsidR="004E1B35" w:rsidRPr="00464F68" w:rsidRDefault="004E1B35" w:rsidP="008268E4">
      <w:pPr>
        <w:jc w:val="both"/>
        <w:rPr>
          <w:rFonts w:ascii="Trebuchet MS" w:hAnsi="Trebuchet MS"/>
          <w:b/>
          <w:bCs/>
          <w:color w:val="1F4E79" w:themeColor="accent1" w:themeShade="80"/>
        </w:rPr>
      </w:pPr>
      <w:r w:rsidRPr="00464F68">
        <w:rPr>
          <w:rFonts w:ascii="Trebuchet MS" w:hAnsi="Trebuchet MS"/>
          <w:color w:val="1F4E79" w:themeColor="accent1" w:themeShade="80"/>
        </w:rPr>
        <w:t xml:space="preserve">Principalele activități eligibile sprijinite în cadrul prezentelor apeluri de proiecte se subsumează celor </w:t>
      </w:r>
      <w:r w:rsidR="007E6BCE" w:rsidRPr="00464F68">
        <w:rPr>
          <w:rFonts w:ascii="Trebuchet MS" w:hAnsi="Trebuchet MS"/>
          <w:color w:val="1F4E79" w:themeColor="accent1" w:themeShade="80"/>
        </w:rPr>
        <w:t>patru</w:t>
      </w:r>
      <w:r w:rsidRPr="00464F68">
        <w:rPr>
          <w:rFonts w:ascii="Trebuchet MS" w:hAnsi="Trebuchet MS"/>
          <w:color w:val="1F4E79" w:themeColor="accent1" w:themeShade="80"/>
        </w:rPr>
        <w:t xml:space="preserve"> tipuri de măsuri specificate în secțiunea </w:t>
      </w:r>
      <w:r w:rsidRPr="00464F68">
        <w:rPr>
          <w:rFonts w:ascii="Trebuchet MS" w:hAnsi="Trebuchet MS"/>
          <w:i/>
          <w:iCs/>
          <w:color w:val="1F4E79" w:themeColor="accent1" w:themeShade="80"/>
        </w:rPr>
        <w:t xml:space="preserve">3.6 Acțiuni sprijinite în cadrul apelurilor </w:t>
      </w:r>
      <w:r w:rsidRPr="00464F68">
        <w:rPr>
          <w:rFonts w:ascii="Trebuchet MS" w:hAnsi="Trebuchet MS"/>
          <w:i/>
          <w:iCs/>
          <w:color w:val="1F4E79" w:themeColor="accent1" w:themeShade="80"/>
        </w:rPr>
        <w:lastRenderedPageBreak/>
        <w:t>de proiecte</w:t>
      </w:r>
      <w:r w:rsidRPr="00464F68">
        <w:rPr>
          <w:rFonts w:ascii="Trebuchet MS" w:hAnsi="Trebuchet MS"/>
          <w:color w:val="1F4E79" w:themeColor="accent1" w:themeShade="80"/>
        </w:rPr>
        <w:t xml:space="preserve">. </w:t>
      </w:r>
      <w:r w:rsidRPr="00464F68">
        <w:rPr>
          <w:rFonts w:ascii="Trebuchet MS" w:hAnsi="Trebuchet MS"/>
          <w:b/>
          <w:bCs/>
          <w:color w:val="1F4E79" w:themeColor="accent1" w:themeShade="80"/>
        </w:rPr>
        <w:t>Activitățile</w:t>
      </w:r>
      <w:r w:rsidRPr="00464F68">
        <w:rPr>
          <w:rFonts w:ascii="Trebuchet MS" w:hAnsi="Trebuchet MS"/>
          <w:color w:val="1F4E79" w:themeColor="accent1" w:themeShade="80"/>
        </w:rPr>
        <w:t xml:space="preserve"> enumerate în continuare </w:t>
      </w:r>
      <w:r w:rsidRPr="00464F68">
        <w:rPr>
          <w:rFonts w:ascii="Trebuchet MS" w:hAnsi="Trebuchet MS"/>
          <w:b/>
          <w:bCs/>
          <w:color w:val="1F4E79" w:themeColor="accent1" w:themeShade="80"/>
        </w:rPr>
        <w:t>se vor regăsi în mod integrat în cererea de finanțare, abordarea integrată a măsurilor  fiind o condiție de eligibilitate a proiectului:</w:t>
      </w:r>
      <w:bookmarkStart w:id="157" w:name="_Hlk153285193"/>
    </w:p>
    <w:p w14:paraId="66FECD86" w14:textId="42C5A6CB" w:rsidR="00621948" w:rsidRPr="00464F68" w:rsidRDefault="00B33294" w:rsidP="00B33294">
      <w:pPr>
        <w:jc w:val="both"/>
        <w:rPr>
          <w:rFonts w:ascii="Trebuchet MS" w:hAnsi="Trebuchet MS"/>
          <w:b/>
          <w:bCs/>
          <w:color w:val="1F4E79" w:themeColor="accent1" w:themeShade="80"/>
        </w:rPr>
      </w:pPr>
      <w:r w:rsidRPr="00464F68">
        <w:rPr>
          <w:rFonts w:ascii="Trebuchet MS" w:hAnsi="Trebuchet MS"/>
          <w:b/>
          <w:bCs/>
          <w:color w:val="1F4E79" w:themeColor="accent1" w:themeShade="80"/>
        </w:rPr>
        <w:t xml:space="preserve">1. </w:t>
      </w:r>
      <w:r w:rsidR="00964727" w:rsidRPr="00464F68">
        <w:rPr>
          <w:rFonts w:ascii="Trebuchet MS" w:hAnsi="Trebuchet MS"/>
          <w:b/>
          <w:bCs/>
          <w:color w:val="1F4E79" w:themeColor="accent1" w:themeShade="80"/>
        </w:rPr>
        <w:t>C</w:t>
      </w:r>
      <w:r w:rsidR="00621948" w:rsidRPr="00464F68">
        <w:rPr>
          <w:rFonts w:ascii="Trebuchet MS" w:hAnsi="Trebuchet MS"/>
          <w:b/>
          <w:bCs/>
          <w:color w:val="1F4E79" w:themeColor="accent1" w:themeShade="80"/>
        </w:rPr>
        <w:t>rearea unui mecanism de dezvoltare și furnizare a serviciilor standard și complementare de educație, îngrijire și supraveghere, a copiilor de la naștere la 6 ani</w:t>
      </w:r>
      <w:r w:rsidR="00711F4C">
        <w:rPr>
          <w:rFonts w:ascii="Trebuchet MS" w:hAnsi="Trebuchet MS"/>
          <w:b/>
          <w:bCs/>
          <w:color w:val="1F4E79" w:themeColor="accent1" w:themeShade="80"/>
        </w:rPr>
        <w:t xml:space="preserve"> </w:t>
      </w:r>
      <w:bookmarkStart w:id="158" w:name="_Hlk163472880"/>
      <w:r w:rsidR="00711F4C">
        <w:rPr>
          <w:rFonts w:ascii="Trebuchet MS" w:hAnsi="Trebuchet MS"/>
          <w:b/>
          <w:bCs/>
          <w:color w:val="1F4E79" w:themeColor="accent1" w:themeShade="80"/>
        </w:rPr>
        <w:t>(activitate relevantă și obligatorie)</w:t>
      </w:r>
      <w:r w:rsidR="00621948" w:rsidRPr="00464F68">
        <w:rPr>
          <w:rFonts w:ascii="Trebuchet MS" w:hAnsi="Trebuchet MS"/>
          <w:b/>
          <w:bCs/>
          <w:color w:val="1F4E79" w:themeColor="accent1" w:themeShade="80"/>
        </w:rPr>
        <w:t>.</w:t>
      </w:r>
      <w:bookmarkEnd w:id="158"/>
    </w:p>
    <w:p w14:paraId="1B82C22C" w14:textId="5886BFDA" w:rsidR="00711F4C" w:rsidRPr="00711F4C" w:rsidRDefault="00711F4C" w:rsidP="00711F4C">
      <w:pPr>
        <w:spacing w:after="0"/>
        <w:jc w:val="both"/>
        <w:rPr>
          <w:rFonts w:ascii="Trebuchet MS" w:hAnsi="Trebuchet MS"/>
          <w:color w:val="1F4E79" w:themeColor="accent1" w:themeShade="80"/>
        </w:rPr>
      </w:pPr>
      <w:r>
        <w:rPr>
          <w:rFonts w:ascii="Trebuchet MS" w:hAnsi="Trebuchet MS"/>
          <w:color w:val="1F4E79" w:themeColor="accent1" w:themeShade="80"/>
        </w:rPr>
        <w:t xml:space="preserve">Se are în vedere </w:t>
      </w:r>
      <w:r w:rsidRPr="00711F4C">
        <w:rPr>
          <w:rFonts w:ascii="Trebuchet MS" w:hAnsi="Trebuchet MS"/>
          <w:color w:val="1F4E79" w:themeColor="accent1" w:themeShade="80"/>
        </w:rPr>
        <w:t>proces</w:t>
      </w:r>
      <w:r>
        <w:rPr>
          <w:rFonts w:ascii="Trebuchet MS" w:hAnsi="Trebuchet MS"/>
          <w:color w:val="1F4E79" w:themeColor="accent1" w:themeShade="80"/>
        </w:rPr>
        <w:t>ul</w:t>
      </w:r>
      <w:r w:rsidRPr="00711F4C">
        <w:rPr>
          <w:rFonts w:ascii="Trebuchet MS" w:hAnsi="Trebuchet MS"/>
          <w:color w:val="1F4E79" w:themeColor="accent1" w:themeShade="80"/>
        </w:rPr>
        <w:t xml:space="preserve"> de elaborare a unei strategii/a unor măsuri de dezvoltare a serviciilor de educație timpurie la nivel local; înființare/extindere servicii standard sau complementare, ca reflectare a modului în care sunt puse în aplicare măsurile stipulate în strategie și aprobate de autorități pentru asigurarea participării tuturor copiilor sub 6 ani la educație, îndeosebi a celor provenind din grupuri dezavantajate; proces</w:t>
      </w:r>
      <w:r>
        <w:rPr>
          <w:rFonts w:ascii="Trebuchet MS" w:hAnsi="Trebuchet MS"/>
          <w:color w:val="1F4E79" w:themeColor="accent1" w:themeShade="80"/>
        </w:rPr>
        <w:t>ul</w:t>
      </w:r>
      <w:r w:rsidRPr="00711F4C">
        <w:rPr>
          <w:rFonts w:ascii="Trebuchet MS" w:hAnsi="Trebuchet MS"/>
          <w:color w:val="1F4E79" w:themeColor="accent1" w:themeShade="80"/>
        </w:rPr>
        <w:t xml:space="preserve"> de revizuire și analiză a impactului demersurilor realizate la finalul celor 3 ani de intervenție</w:t>
      </w:r>
      <w:r>
        <w:rPr>
          <w:rFonts w:ascii="Trebuchet MS" w:hAnsi="Trebuchet MS"/>
          <w:color w:val="1F4E79" w:themeColor="accent1" w:themeShade="80"/>
        </w:rPr>
        <w:t>.</w:t>
      </w:r>
    </w:p>
    <w:p w14:paraId="6B5C3F53" w14:textId="77777777" w:rsidR="00AA1917" w:rsidRPr="00464F68" w:rsidRDefault="00AA1917" w:rsidP="00C600B2">
      <w:pPr>
        <w:jc w:val="both"/>
        <w:rPr>
          <w:rFonts w:ascii="Trebuchet MS" w:hAnsi="Trebuchet MS"/>
          <w:color w:val="1F4E79" w:themeColor="accent1" w:themeShade="80"/>
        </w:rPr>
      </w:pPr>
    </w:p>
    <w:p w14:paraId="082D8F5C" w14:textId="6D058364" w:rsidR="00781EFA" w:rsidRDefault="00B33294" w:rsidP="00CC35E9">
      <w:pPr>
        <w:jc w:val="both"/>
        <w:rPr>
          <w:rFonts w:ascii="Trebuchet MS" w:hAnsi="Trebuchet MS"/>
          <w:b/>
          <w:bCs/>
          <w:color w:val="1F4E79" w:themeColor="accent1" w:themeShade="80"/>
        </w:rPr>
      </w:pPr>
      <w:r w:rsidRPr="00464F68">
        <w:rPr>
          <w:rFonts w:ascii="Trebuchet MS" w:hAnsi="Trebuchet MS"/>
          <w:b/>
          <w:bCs/>
          <w:color w:val="1F4E79" w:themeColor="accent1" w:themeShade="80"/>
        </w:rPr>
        <w:t>2. F</w:t>
      </w:r>
      <w:r w:rsidR="00621948" w:rsidRPr="00464F68">
        <w:rPr>
          <w:rFonts w:ascii="Trebuchet MS" w:hAnsi="Trebuchet MS"/>
          <w:b/>
          <w:bCs/>
          <w:color w:val="1F4E79" w:themeColor="accent1" w:themeShade="80"/>
        </w:rPr>
        <w:t xml:space="preserve">urnizarea serviciilor integrate de educație, îngrijire și supraveghere </w:t>
      </w:r>
      <w:r w:rsidR="00711F4C" w:rsidRPr="00711F4C">
        <w:rPr>
          <w:rFonts w:ascii="Trebuchet MS" w:hAnsi="Trebuchet MS"/>
          <w:b/>
          <w:bCs/>
          <w:color w:val="1F4E79" w:themeColor="accent1" w:themeShade="80"/>
        </w:rPr>
        <w:t>(activitate relevantă și obligatorie).</w:t>
      </w:r>
    </w:p>
    <w:p w14:paraId="76475B5E" w14:textId="38053006" w:rsidR="00580F9A" w:rsidRPr="00711F4C" w:rsidRDefault="00580F9A" w:rsidP="00580F9A">
      <w:pPr>
        <w:spacing w:after="0"/>
        <w:rPr>
          <w:rFonts w:ascii="Trebuchet MS" w:hAnsi="Trebuchet MS"/>
          <w:color w:val="1F4E79" w:themeColor="accent1" w:themeShade="80"/>
        </w:rPr>
      </w:pPr>
      <w:r w:rsidRPr="00711F4C">
        <w:rPr>
          <w:rFonts w:ascii="Trebuchet MS" w:hAnsi="Trebuchet MS"/>
          <w:color w:val="1F4E79" w:themeColor="accent1" w:themeShade="80"/>
        </w:rPr>
        <w:t>Această activitate include măsuri precum:</w:t>
      </w:r>
    </w:p>
    <w:p w14:paraId="2A890E33" w14:textId="77777777" w:rsidR="00580F9A" w:rsidRDefault="00580F9A" w:rsidP="00580F9A">
      <w:pPr>
        <w:pStyle w:val="ListParagraph"/>
        <w:numPr>
          <w:ilvl w:val="0"/>
          <w:numId w:val="100"/>
        </w:numPr>
        <w:jc w:val="both"/>
        <w:rPr>
          <w:rFonts w:ascii="Trebuchet MS" w:hAnsi="Trebuchet MS"/>
          <w:color w:val="1F4E79" w:themeColor="accent1" w:themeShade="80"/>
        </w:rPr>
      </w:pPr>
      <w:r w:rsidRPr="00464F68">
        <w:rPr>
          <w:rFonts w:ascii="Trebuchet MS" w:hAnsi="Trebuchet MS"/>
          <w:color w:val="1F4E79" w:themeColor="accent1" w:themeShade="80"/>
        </w:rPr>
        <w:t>asigurarea mesei copiilor</w:t>
      </w:r>
      <w:r>
        <w:rPr>
          <w:rFonts w:ascii="Trebuchet MS" w:hAnsi="Trebuchet MS"/>
          <w:color w:val="1F4E79" w:themeColor="accent1" w:themeShade="80"/>
        </w:rPr>
        <w:t>;</w:t>
      </w:r>
    </w:p>
    <w:p w14:paraId="66F2877A" w14:textId="77777777" w:rsidR="00580F9A" w:rsidRPr="00464F68" w:rsidRDefault="00580F9A" w:rsidP="00580F9A">
      <w:pPr>
        <w:pStyle w:val="ListParagraph"/>
        <w:numPr>
          <w:ilvl w:val="0"/>
          <w:numId w:val="100"/>
        </w:numPr>
        <w:jc w:val="both"/>
        <w:rPr>
          <w:rFonts w:ascii="Trebuchet MS" w:hAnsi="Trebuchet MS"/>
          <w:color w:val="1F4E79" w:themeColor="accent1" w:themeShade="80"/>
        </w:rPr>
      </w:pPr>
      <w:r w:rsidRPr="00464F68">
        <w:rPr>
          <w:rFonts w:ascii="Trebuchet MS" w:hAnsi="Trebuchet MS"/>
          <w:color w:val="1F4E79" w:themeColor="accent1" w:themeShade="80"/>
        </w:rPr>
        <w:t xml:space="preserve">asigurarea materialelor educaționale pentru toți copiii </w:t>
      </w:r>
      <w:proofErr w:type="spellStart"/>
      <w:r w:rsidRPr="00464F68">
        <w:rPr>
          <w:rFonts w:ascii="Trebuchet MS" w:hAnsi="Trebuchet MS"/>
          <w:color w:val="1F4E79" w:themeColor="accent1" w:themeShade="80"/>
        </w:rPr>
        <w:t>antepreșcolari</w:t>
      </w:r>
      <w:proofErr w:type="spellEnd"/>
      <w:r w:rsidRPr="00464F68">
        <w:rPr>
          <w:rFonts w:ascii="Trebuchet MS" w:hAnsi="Trebuchet MS"/>
          <w:color w:val="1F4E79" w:themeColor="accent1" w:themeShade="80"/>
        </w:rPr>
        <w:t xml:space="preserve"> și preșcolari din comunitate (jocuri educative, cărți de colorat, caiete de lucru, plastilină, acuarele etc.)</w:t>
      </w:r>
    </w:p>
    <w:p w14:paraId="48942474" w14:textId="2D24498F" w:rsidR="00580F9A" w:rsidRPr="00580F9A" w:rsidRDefault="00580F9A" w:rsidP="00CC35E9">
      <w:pPr>
        <w:pStyle w:val="ListParagraph"/>
        <w:numPr>
          <w:ilvl w:val="0"/>
          <w:numId w:val="100"/>
        </w:numPr>
        <w:jc w:val="both"/>
        <w:rPr>
          <w:rFonts w:ascii="Trebuchet MS" w:hAnsi="Trebuchet MS"/>
          <w:color w:val="1F4E79" w:themeColor="accent1" w:themeShade="80"/>
        </w:rPr>
      </w:pPr>
      <w:r w:rsidRPr="00920CE8">
        <w:rPr>
          <w:rFonts w:ascii="Trebuchet MS" w:hAnsi="Trebuchet MS"/>
          <w:color w:val="1F4E79" w:themeColor="accent1" w:themeShade="80"/>
        </w:rPr>
        <w:t xml:space="preserve">măsuri de acompaniere în funcție de nevoi pentru copiii care aparțin grupurilor vulnerabile, inclusiv celor de etnie roma </w:t>
      </w:r>
      <w:r>
        <w:rPr>
          <w:rFonts w:ascii="Trebuchet MS" w:hAnsi="Trebuchet MS"/>
          <w:color w:val="1F4E79" w:themeColor="accent1" w:themeShade="80"/>
        </w:rPr>
        <w:t xml:space="preserve">–  </w:t>
      </w:r>
      <w:r w:rsidRPr="00920CE8">
        <w:rPr>
          <w:rFonts w:ascii="Trebuchet MS" w:hAnsi="Trebuchet MS"/>
          <w:color w:val="1F4E79" w:themeColor="accent1" w:themeShade="80"/>
        </w:rPr>
        <w:t xml:space="preserve">sprijin pentru achiziționarea de îmbrăcăminte, încălțăminte, rechizite, mic mobilier specifice vârstei, transport, masuri suport pentru comunicarea în limba română, pentru copiii a căror limbă maternă este alta decât româna, pentru participarea la activități </w:t>
      </w:r>
      <w:proofErr w:type="spellStart"/>
      <w:r w:rsidRPr="00920CE8">
        <w:rPr>
          <w:rFonts w:ascii="Trebuchet MS" w:hAnsi="Trebuchet MS"/>
          <w:color w:val="1F4E79" w:themeColor="accent1" w:themeShade="80"/>
        </w:rPr>
        <w:t>extracurriculare</w:t>
      </w:r>
      <w:proofErr w:type="spellEnd"/>
      <w:r w:rsidRPr="00920CE8">
        <w:rPr>
          <w:rFonts w:ascii="Trebuchet MS" w:hAnsi="Trebuchet MS"/>
          <w:color w:val="1F4E79" w:themeColor="accent1" w:themeShade="80"/>
        </w:rPr>
        <w:t>, precum excursii, vizionare spectacole de teatru, tabere etc.)</w:t>
      </w:r>
      <w:r>
        <w:rPr>
          <w:rFonts w:ascii="Trebuchet MS" w:hAnsi="Trebuchet MS"/>
          <w:color w:val="1F4E79" w:themeColor="accent1" w:themeShade="80"/>
        </w:rPr>
        <w:t>.</w:t>
      </w:r>
      <w:r w:rsidRPr="00464F68">
        <w:rPr>
          <w:rFonts w:ascii="Trebuchet MS" w:hAnsi="Trebuchet MS"/>
          <w:color w:val="1F4E79" w:themeColor="accent1" w:themeShade="80"/>
        </w:rPr>
        <w:t xml:space="preserve"> </w:t>
      </w:r>
    </w:p>
    <w:p w14:paraId="13865CB1" w14:textId="77777777" w:rsidR="00AE1AE0" w:rsidRPr="00464F68" w:rsidRDefault="00AE1AE0" w:rsidP="00CC35E9">
      <w:pPr>
        <w:jc w:val="both"/>
        <w:rPr>
          <w:rFonts w:ascii="Trebuchet MS" w:hAnsi="Trebuchet MS"/>
          <w:b/>
          <w:bCs/>
          <w:color w:val="1F4E79" w:themeColor="accent1" w:themeShade="80"/>
        </w:rPr>
      </w:pPr>
    </w:p>
    <w:p w14:paraId="0A765514" w14:textId="01881BA3" w:rsidR="00CC35E9" w:rsidRDefault="00C600B2" w:rsidP="00CC35E9">
      <w:pPr>
        <w:jc w:val="both"/>
        <w:rPr>
          <w:rFonts w:ascii="Trebuchet MS" w:hAnsi="Trebuchet MS"/>
          <w:color w:val="1F4E79" w:themeColor="accent1" w:themeShade="80"/>
        </w:rPr>
      </w:pPr>
      <w:r>
        <w:rPr>
          <w:rFonts w:ascii="Trebuchet MS" w:hAnsi="Trebuchet MS"/>
          <w:b/>
          <w:bCs/>
          <w:color w:val="1F4E79" w:themeColor="accent1" w:themeShade="80"/>
        </w:rPr>
        <w:t>3</w:t>
      </w:r>
      <w:r w:rsidR="00BE4545" w:rsidRPr="00464F68">
        <w:rPr>
          <w:rFonts w:ascii="Trebuchet MS" w:hAnsi="Trebuchet MS"/>
          <w:b/>
          <w:bCs/>
          <w:color w:val="1F4E79" w:themeColor="accent1" w:themeShade="80"/>
        </w:rPr>
        <w:t xml:space="preserve">. </w:t>
      </w:r>
      <w:r w:rsidR="00247AF3" w:rsidRPr="00464F68">
        <w:rPr>
          <w:rFonts w:ascii="Trebuchet MS" w:hAnsi="Trebuchet MS"/>
          <w:b/>
          <w:bCs/>
          <w:color w:val="1F4E79" w:themeColor="accent1" w:themeShade="80"/>
        </w:rPr>
        <w:t>A</w:t>
      </w:r>
      <w:r w:rsidR="00621948" w:rsidRPr="00464F68">
        <w:rPr>
          <w:rFonts w:ascii="Trebuchet MS" w:hAnsi="Trebuchet MS"/>
          <w:b/>
          <w:bCs/>
          <w:color w:val="1F4E79" w:themeColor="accent1" w:themeShade="80"/>
        </w:rPr>
        <w:t>ctivități pentru stimularea participării la educația timpurie și prevenirea abandonului</w:t>
      </w:r>
      <w:r>
        <w:rPr>
          <w:rFonts w:ascii="Trebuchet MS" w:hAnsi="Trebuchet MS"/>
          <w:b/>
          <w:bCs/>
          <w:color w:val="1F4E79" w:themeColor="accent1" w:themeShade="80"/>
        </w:rPr>
        <w:t xml:space="preserve"> </w:t>
      </w:r>
      <w:r w:rsidRPr="00C600B2">
        <w:rPr>
          <w:rFonts w:ascii="Trebuchet MS" w:hAnsi="Trebuchet MS"/>
          <w:b/>
          <w:bCs/>
          <w:color w:val="1F4E79" w:themeColor="accent1" w:themeShade="80"/>
        </w:rPr>
        <w:t>(activitate relevantă și obligatorie).</w:t>
      </w:r>
      <w:r w:rsidR="00621948" w:rsidRPr="00464F68">
        <w:rPr>
          <w:rFonts w:ascii="Trebuchet MS" w:hAnsi="Trebuchet MS"/>
          <w:color w:val="1F4E79" w:themeColor="accent1" w:themeShade="80"/>
        </w:rPr>
        <w:t xml:space="preserve"> </w:t>
      </w:r>
    </w:p>
    <w:p w14:paraId="1D51B536" w14:textId="3EFF3F0D" w:rsidR="00CC35E9" w:rsidRPr="00C600B2" w:rsidRDefault="00CC35E9" w:rsidP="00C600B2">
      <w:pPr>
        <w:pStyle w:val="ListParagraph"/>
        <w:numPr>
          <w:ilvl w:val="0"/>
          <w:numId w:val="100"/>
        </w:numPr>
        <w:jc w:val="both"/>
        <w:rPr>
          <w:rFonts w:ascii="Trebuchet MS" w:hAnsi="Trebuchet MS"/>
          <w:color w:val="1F4E79" w:themeColor="accent1" w:themeShade="80"/>
        </w:rPr>
      </w:pPr>
      <w:r w:rsidRPr="00C600B2">
        <w:rPr>
          <w:rFonts w:ascii="Trebuchet MS" w:hAnsi="Trebuchet MS"/>
          <w:color w:val="1F4E79" w:themeColor="accent1" w:themeShade="80"/>
        </w:rPr>
        <w:t xml:space="preserve">identificarea copiilor de vârstă </w:t>
      </w:r>
      <w:proofErr w:type="spellStart"/>
      <w:r w:rsidRPr="00C600B2">
        <w:rPr>
          <w:rFonts w:ascii="Trebuchet MS" w:hAnsi="Trebuchet MS"/>
          <w:color w:val="1F4E79" w:themeColor="accent1" w:themeShade="80"/>
        </w:rPr>
        <w:t>antepreșcolară</w:t>
      </w:r>
      <w:proofErr w:type="spellEnd"/>
      <w:r w:rsidRPr="00C600B2">
        <w:rPr>
          <w:rFonts w:ascii="Trebuchet MS" w:hAnsi="Trebuchet MS"/>
          <w:color w:val="1F4E79" w:themeColor="accent1" w:themeShade="80"/>
        </w:rPr>
        <w:t xml:space="preserve"> și preșcolară în risc de a nu participa la educația timpurie</w:t>
      </w:r>
    </w:p>
    <w:p w14:paraId="3A68EE0F" w14:textId="0511FA40" w:rsidR="00964727" w:rsidRPr="00464F68" w:rsidRDefault="00964727" w:rsidP="00781EFA">
      <w:pPr>
        <w:pStyle w:val="ListParagraph"/>
        <w:numPr>
          <w:ilvl w:val="0"/>
          <w:numId w:val="100"/>
        </w:numPr>
        <w:jc w:val="both"/>
        <w:rPr>
          <w:rFonts w:ascii="Trebuchet MS" w:hAnsi="Trebuchet MS"/>
          <w:color w:val="1F4E79" w:themeColor="accent1" w:themeShade="80"/>
        </w:rPr>
      </w:pPr>
      <w:r w:rsidRPr="00464F68">
        <w:rPr>
          <w:rFonts w:ascii="Trebuchet MS" w:hAnsi="Trebuchet MS"/>
          <w:color w:val="1F4E79" w:themeColor="accent1" w:themeShade="80"/>
        </w:rPr>
        <w:t>asigurarea accesibilității fizice în cadrul unităților de învățământ</w:t>
      </w:r>
    </w:p>
    <w:p w14:paraId="1AAE275A" w14:textId="0A1DEB25" w:rsidR="00964727" w:rsidRPr="00464F68" w:rsidRDefault="00964727" w:rsidP="00781EFA">
      <w:pPr>
        <w:pStyle w:val="ListParagraph"/>
        <w:numPr>
          <w:ilvl w:val="0"/>
          <w:numId w:val="100"/>
        </w:numPr>
        <w:jc w:val="both"/>
        <w:rPr>
          <w:rFonts w:ascii="Trebuchet MS" w:hAnsi="Trebuchet MS"/>
          <w:color w:val="1F4E79" w:themeColor="accent1" w:themeShade="80"/>
        </w:rPr>
      </w:pPr>
      <w:r w:rsidRPr="00464F68">
        <w:rPr>
          <w:rFonts w:ascii="Trebuchet MS" w:hAnsi="Trebuchet MS"/>
          <w:color w:val="1F4E79" w:themeColor="accent1" w:themeShade="80"/>
        </w:rPr>
        <w:t>dezvoltarea unor servicii de consiliere și îndrumare dedicate copiilor cu dizabilități</w:t>
      </w:r>
    </w:p>
    <w:p w14:paraId="6564E073" w14:textId="082C5637" w:rsidR="00231478" w:rsidRPr="00464F68" w:rsidRDefault="00C600B2" w:rsidP="00781EFA">
      <w:pPr>
        <w:pStyle w:val="ListParagraph"/>
        <w:numPr>
          <w:ilvl w:val="0"/>
          <w:numId w:val="100"/>
        </w:numPr>
        <w:jc w:val="both"/>
        <w:rPr>
          <w:rFonts w:ascii="Trebuchet MS" w:hAnsi="Trebuchet MS"/>
          <w:color w:val="1F4E79" w:themeColor="accent1" w:themeShade="80"/>
        </w:rPr>
      </w:pPr>
      <w:r>
        <w:rPr>
          <w:rFonts w:ascii="Trebuchet MS" w:hAnsi="Trebuchet MS"/>
          <w:color w:val="1F4E79" w:themeColor="accent1" w:themeShade="80"/>
        </w:rPr>
        <w:t>r</w:t>
      </w:r>
      <w:r w:rsidR="00231478" w:rsidRPr="00464F68">
        <w:rPr>
          <w:rFonts w:ascii="Trebuchet MS" w:hAnsi="Trebuchet MS"/>
          <w:color w:val="1F4E79" w:themeColor="accent1" w:themeShade="80"/>
        </w:rPr>
        <w:t xml:space="preserve">ealizarea unor analize de nevoi și resurse specifice </w:t>
      </w:r>
      <w:r w:rsidR="00247AF3" w:rsidRPr="00464F68">
        <w:rPr>
          <w:rFonts w:ascii="Trebuchet MS" w:hAnsi="Trebuchet MS"/>
          <w:color w:val="1F4E79" w:themeColor="accent1" w:themeShade="80"/>
        </w:rPr>
        <w:t>copiilor</w:t>
      </w:r>
      <w:r w:rsidR="00231478" w:rsidRPr="00464F68">
        <w:rPr>
          <w:rFonts w:ascii="Trebuchet MS" w:hAnsi="Trebuchet MS"/>
          <w:color w:val="1F4E79" w:themeColor="accent1" w:themeShade="80"/>
        </w:rPr>
        <w:t xml:space="preserve"> cu dizabilități în cadrul proceselor educaționale</w:t>
      </w:r>
    </w:p>
    <w:p w14:paraId="14734217" w14:textId="55DE6F08" w:rsidR="004E1B35" w:rsidRPr="00464F68" w:rsidRDefault="00621948" w:rsidP="00781EFA">
      <w:pPr>
        <w:pStyle w:val="ListParagraph"/>
        <w:numPr>
          <w:ilvl w:val="0"/>
          <w:numId w:val="100"/>
        </w:numPr>
        <w:jc w:val="both"/>
        <w:rPr>
          <w:rFonts w:ascii="Trebuchet MS" w:hAnsi="Trebuchet MS"/>
          <w:color w:val="1F4E79" w:themeColor="accent1" w:themeShade="80"/>
        </w:rPr>
      </w:pPr>
      <w:r w:rsidRPr="00464F68">
        <w:rPr>
          <w:rFonts w:ascii="Trebuchet MS" w:hAnsi="Trebuchet MS"/>
          <w:color w:val="1F4E79" w:themeColor="accent1" w:themeShade="80"/>
        </w:rPr>
        <w:t xml:space="preserve">programe de informare, consiliere și educație parentală pentru părinții/ reprezentanții legali/ tutorii copiilor de vârstă </w:t>
      </w:r>
      <w:proofErr w:type="spellStart"/>
      <w:r w:rsidRPr="00464F68">
        <w:rPr>
          <w:rFonts w:ascii="Trebuchet MS" w:hAnsi="Trebuchet MS"/>
          <w:color w:val="1F4E79" w:themeColor="accent1" w:themeShade="80"/>
        </w:rPr>
        <w:t>antepreșcolară</w:t>
      </w:r>
      <w:proofErr w:type="spellEnd"/>
      <w:r w:rsidRPr="00464F68">
        <w:rPr>
          <w:rFonts w:ascii="Trebuchet MS" w:hAnsi="Trebuchet MS"/>
          <w:color w:val="1F4E79" w:themeColor="accent1" w:themeShade="80"/>
        </w:rPr>
        <w:t xml:space="preserve"> și preșcolară, cu focalizare pe părinții/ persoanele care au în grijă copiii provenind din grupuri vulnerabile, inclusiv roma etc.</w:t>
      </w:r>
    </w:p>
    <w:bookmarkEnd w:id="157"/>
    <w:p w14:paraId="5038070E" w14:textId="77777777" w:rsidR="007925DF" w:rsidRPr="00464F68" w:rsidRDefault="007925DF" w:rsidP="007925DF">
      <w:pPr>
        <w:spacing w:after="0"/>
        <w:jc w:val="both"/>
        <w:rPr>
          <w:rFonts w:ascii="Trebuchet MS" w:hAnsi="Trebuchet MS"/>
          <w:color w:val="1F4E79" w:themeColor="accent1" w:themeShade="80"/>
          <w:highlight w:val="cyan"/>
        </w:rPr>
      </w:pPr>
    </w:p>
    <w:p w14:paraId="0EB4022C" w14:textId="7BBAA8E8" w:rsidR="004E1B35" w:rsidRPr="00464F68" w:rsidRDefault="00622928" w:rsidP="00622928">
      <w:pPr>
        <w:pStyle w:val="Heading3"/>
        <w:rPr>
          <w:rFonts w:ascii="Trebuchet MS" w:hAnsi="Trebuchet MS"/>
          <w:color w:val="1F4E79" w:themeColor="accent1" w:themeShade="80"/>
        </w:rPr>
      </w:pPr>
      <w:bookmarkStart w:id="159" w:name="_Toc151710769"/>
      <w:bookmarkStart w:id="160" w:name="_Toc163491710"/>
      <w:r w:rsidRPr="00464F68">
        <w:rPr>
          <w:rFonts w:ascii="Trebuchet MS" w:hAnsi="Trebuchet MS"/>
          <w:color w:val="1F4E79" w:themeColor="accent1" w:themeShade="80"/>
        </w:rPr>
        <w:t xml:space="preserve">5.2.3 </w:t>
      </w:r>
      <w:r w:rsidR="004E1B35" w:rsidRPr="00464F68">
        <w:rPr>
          <w:rFonts w:ascii="Trebuchet MS" w:hAnsi="Trebuchet MS"/>
          <w:color w:val="1F4E79" w:themeColor="accent1" w:themeShade="80"/>
        </w:rPr>
        <w:t>Activitatea de bază</w:t>
      </w:r>
      <w:bookmarkEnd w:id="159"/>
      <w:bookmarkEnd w:id="160"/>
    </w:p>
    <w:p w14:paraId="2AC408FC" w14:textId="0FE53A7E" w:rsidR="004E1B35" w:rsidRDefault="004E1B35" w:rsidP="00622928">
      <w:pPr>
        <w:jc w:val="both"/>
        <w:rPr>
          <w:rFonts w:ascii="Trebuchet MS" w:hAnsi="Trebuchet MS"/>
          <w:color w:val="1F4E79" w:themeColor="accent1" w:themeShade="80"/>
        </w:rPr>
      </w:pPr>
      <w:r w:rsidRPr="00464F68">
        <w:rPr>
          <w:rFonts w:ascii="Trebuchet MS" w:hAnsi="Trebuchet MS"/>
          <w:color w:val="1F4E79" w:themeColor="accent1" w:themeShade="80"/>
        </w:rPr>
        <w:t>În cadrul prezentelor apeluri de proiecte activitățile obligatorii menționate la secțiunea 5.2.2 din prezentul Ghid al Solicitantului Condiții Specifice reprezintă activități de bază</w:t>
      </w:r>
      <w:r w:rsidR="0011368F" w:rsidRPr="00464F68">
        <w:rPr>
          <w:rFonts w:ascii="Trebuchet MS" w:hAnsi="Trebuchet MS"/>
          <w:color w:val="1F4E79" w:themeColor="accent1" w:themeShade="80"/>
        </w:rPr>
        <w:t>.</w:t>
      </w:r>
    </w:p>
    <w:p w14:paraId="1064CEA1" w14:textId="77777777" w:rsidR="00662ACB" w:rsidRPr="00464F68" w:rsidRDefault="00662ACB" w:rsidP="00622928">
      <w:pPr>
        <w:jc w:val="both"/>
        <w:rPr>
          <w:rFonts w:ascii="Trebuchet MS" w:hAnsi="Trebuchet MS"/>
          <w:color w:val="1F4E79" w:themeColor="accent1" w:themeShade="80"/>
        </w:rPr>
      </w:pPr>
    </w:p>
    <w:p w14:paraId="5FD1F3FF" w14:textId="2FC20910" w:rsidR="004E1B35" w:rsidRPr="00464F68" w:rsidRDefault="00F03776" w:rsidP="00F03776">
      <w:pPr>
        <w:pStyle w:val="Heading3"/>
        <w:rPr>
          <w:rFonts w:ascii="Trebuchet MS" w:hAnsi="Trebuchet MS"/>
          <w:color w:val="1F4E79" w:themeColor="accent1" w:themeShade="80"/>
        </w:rPr>
      </w:pPr>
      <w:bookmarkStart w:id="161" w:name="_Toc149947179"/>
      <w:bookmarkStart w:id="162" w:name="_Toc151710770"/>
      <w:bookmarkStart w:id="163" w:name="_Toc163491711"/>
      <w:r w:rsidRPr="00464F68">
        <w:rPr>
          <w:rFonts w:ascii="Trebuchet MS" w:hAnsi="Trebuchet MS"/>
          <w:color w:val="1F4E79" w:themeColor="accent1" w:themeShade="80"/>
        </w:rPr>
        <w:lastRenderedPageBreak/>
        <w:t xml:space="preserve">5.2.4 </w:t>
      </w:r>
      <w:r w:rsidR="004E1B35" w:rsidRPr="00464F68">
        <w:rPr>
          <w:rFonts w:ascii="Trebuchet MS" w:hAnsi="Trebuchet MS"/>
          <w:color w:val="1F4E79" w:themeColor="accent1" w:themeShade="80"/>
        </w:rPr>
        <w:t>Activități neeligibile</w:t>
      </w:r>
      <w:bookmarkEnd w:id="161"/>
      <w:bookmarkEnd w:id="162"/>
      <w:bookmarkEnd w:id="163"/>
    </w:p>
    <w:p w14:paraId="1F219D41" w14:textId="0F8578B1" w:rsidR="004E1B35" w:rsidRDefault="004E1B35" w:rsidP="000E0628">
      <w:pPr>
        <w:jc w:val="both"/>
        <w:rPr>
          <w:rFonts w:ascii="Trebuchet MS" w:hAnsi="Trebuchet MS"/>
          <w:color w:val="1F4E79" w:themeColor="accent1" w:themeShade="80"/>
        </w:rPr>
      </w:pPr>
      <w:r w:rsidRPr="00464F68">
        <w:rPr>
          <w:rFonts w:ascii="Trebuchet MS" w:hAnsi="Trebuchet MS"/>
          <w:color w:val="1F4E79" w:themeColor="accent1" w:themeShade="80"/>
        </w:rPr>
        <w:t>Sunt considerate neeligibile activitățile care fie nu au legătură directă cu activitățile incluse la punctul 5.2.2 din prezentul Ghid, fie nu sunt necesare pentru execuția proiectului, cu excepția activităților de tipul activități de management de proiect, de suport pentru managementul/coordonarea proiectului, achiziții, ITC, informare și publicitate, activități aferente cheltuielilor indirecte etc.</w:t>
      </w:r>
    </w:p>
    <w:p w14:paraId="6A3C63DC" w14:textId="77777777" w:rsidR="00AB2E85" w:rsidRPr="00464F68" w:rsidRDefault="00AB2E85" w:rsidP="000E0628">
      <w:pPr>
        <w:jc w:val="both"/>
        <w:rPr>
          <w:rFonts w:ascii="Trebuchet MS" w:eastAsiaTheme="majorEastAsia" w:hAnsi="Trebuchet MS"/>
          <w:color w:val="1F4E79" w:themeColor="accent1" w:themeShade="80"/>
        </w:rPr>
      </w:pPr>
    </w:p>
    <w:p w14:paraId="30414860" w14:textId="25A298A3" w:rsidR="004E1B35" w:rsidRPr="00464F68" w:rsidRDefault="000E0628" w:rsidP="00BE6E48">
      <w:pPr>
        <w:pStyle w:val="Heading2"/>
        <w:rPr>
          <w:rFonts w:ascii="Trebuchet MS" w:hAnsi="Trebuchet MS"/>
          <w:color w:val="1F4E79" w:themeColor="accent1" w:themeShade="80"/>
        </w:rPr>
      </w:pPr>
      <w:bookmarkStart w:id="164" w:name="_Toc149947180"/>
      <w:bookmarkStart w:id="165" w:name="_Toc151710771"/>
      <w:bookmarkStart w:id="166" w:name="_Toc163491712"/>
      <w:r w:rsidRPr="00464F68">
        <w:rPr>
          <w:rFonts w:ascii="Trebuchet MS" w:hAnsi="Trebuchet MS"/>
          <w:color w:val="1F4E79" w:themeColor="accent1" w:themeShade="80"/>
        </w:rPr>
        <w:t xml:space="preserve">5.3 </w:t>
      </w:r>
      <w:r w:rsidR="004E1B35" w:rsidRPr="00464F68">
        <w:rPr>
          <w:rFonts w:ascii="Trebuchet MS" w:hAnsi="Trebuchet MS"/>
          <w:color w:val="1F4E79" w:themeColor="accent1" w:themeShade="80"/>
        </w:rPr>
        <w:t>Eligibilitatea cheltuielilor</w:t>
      </w:r>
      <w:bookmarkEnd w:id="164"/>
      <w:bookmarkEnd w:id="165"/>
      <w:bookmarkEnd w:id="166"/>
    </w:p>
    <w:p w14:paraId="4CC32DA0" w14:textId="4A6266A2" w:rsidR="004E1B35" w:rsidRPr="00464F68" w:rsidRDefault="00072FCC" w:rsidP="00BE5FEF">
      <w:pPr>
        <w:pStyle w:val="Heading3"/>
        <w:rPr>
          <w:rFonts w:ascii="Trebuchet MS" w:hAnsi="Trebuchet MS"/>
          <w:color w:val="1F4E79" w:themeColor="accent1" w:themeShade="80"/>
        </w:rPr>
      </w:pPr>
      <w:bookmarkStart w:id="167" w:name="_Toc149947181"/>
      <w:bookmarkStart w:id="168" w:name="_Toc151710772"/>
      <w:bookmarkStart w:id="169" w:name="_Toc163491713"/>
      <w:r w:rsidRPr="00464F68">
        <w:rPr>
          <w:rFonts w:ascii="Trebuchet MS" w:hAnsi="Trebuchet MS"/>
          <w:color w:val="1F4E79" w:themeColor="accent1" w:themeShade="80"/>
        </w:rPr>
        <w:t xml:space="preserve">5.3.1 </w:t>
      </w:r>
      <w:r w:rsidR="004E1B35" w:rsidRPr="00464F68">
        <w:rPr>
          <w:rFonts w:ascii="Trebuchet MS" w:hAnsi="Trebuchet MS"/>
          <w:color w:val="1F4E79" w:themeColor="accent1" w:themeShade="80"/>
        </w:rPr>
        <w:t>Baza legală pentru stabilirea eligibilității cheltuielilor</w:t>
      </w:r>
      <w:bookmarkEnd w:id="167"/>
      <w:bookmarkEnd w:id="168"/>
      <w:bookmarkEnd w:id="169"/>
    </w:p>
    <w:p w14:paraId="76BA35BA" w14:textId="77777777" w:rsidR="004E1B35" w:rsidRPr="00464F68" w:rsidRDefault="004E1B35" w:rsidP="004E1B35">
      <w:pPr>
        <w:pStyle w:val="oj-doc-ti"/>
        <w:spacing w:before="0" w:beforeAutospacing="0" w:after="0" w:afterAutospacing="0"/>
        <w:rPr>
          <w:rFonts w:ascii="Trebuchet MS" w:eastAsiaTheme="minorHAnsi" w:hAnsi="Trebuchet MS"/>
          <w:color w:val="1F4E79" w:themeColor="accent1" w:themeShade="80"/>
          <w:sz w:val="22"/>
          <w:szCs w:val="22"/>
          <w:lang w:val="ro-RO"/>
        </w:rPr>
      </w:pPr>
      <w:r w:rsidRPr="00464F68">
        <w:rPr>
          <w:rFonts w:ascii="Trebuchet MS" w:eastAsiaTheme="minorHAnsi" w:hAnsi="Trebuchet MS"/>
          <w:color w:val="1F4E79" w:themeColor="accent1" w:themeShade="80"/>
          <w:sz w:val="22"/>
          <w:szCs w:val="22"/>
          <w:lang w:val="ro-RO"/>
        </w:rPr>
        <w:t>Pentru stabilirea eligibilității cheltuielilor sunt avute în vedere următoarele prevederi legale:</w:t>
      </w:r>
    </w:p>
    <w:p w14:paraId="60AC2245" w14:textId="77777777" w:rsidR="004E1B35" w:rsidRPr="00464F68" w:rsidRDefault="004E1B35" w:rsidP="004E1B35">
      <w:pPr>
        <w:pStyle w:val="oj-doc-ti"/>
        <w:numPr>
          <w:ilvl w:val="0"/>
          <w:numId w:val="46"/>
        </w:numPr>
        <w:spacing w:before="0" w:beforeAutospacing="0" w:after="0" w:afterAutospacing="0"/>
        <w:jc w:val="both"/>
        <w:rPr>
          <w:rFonts w:ascii="Trebuchet MS" w:eastAsiaTheme="minorHAnsi" w:hAnsi="Trebuchet MS"/>
          <w:color w:val="1F4E79" w:themeColor="accent1" w:themeShade="80"/>
          <w:sz w:val="22"/>
          <w:szCs w:val="22"/>
          <w:lang w:val="ro-RO"/>
        </w:rPr>
      </w:pPr>
      <w:r w:rsidRPr="00464F68">
        <w:rPr>
          <w:rFonts w:ascii="Trebuchet MS" w:eastAsiaTheme="minorHAnsi" w:hAnsi="Trebuchet MS"/>
          <w:color w:val="1F4E79" w:themeColor="accent1" w:themeShade="80"/>
          <w:sz w:val="22"/>
          <w:szCs w:val="22"/>
          <w:lang w:val="ro-RO"/>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46AB9B17" w14:textId="77777777" w:rsidR="004E1B35" w:rsidRPr="00464F68" w:rsidRDefault="004E1B35" w:rsidP="004E1B35">
      <w:pPr>
        <w:pStyle w:val="oj-doc-ti"/>
        <w:numPr>
          <w:ilvl w:val="0"/>
          <w:numId w:val="46"/>
        </w:numPr>
        <w:spacing w:before="0" w:beforeAutospacing="0" w:after="0" w:afterAutospacing="0"/>
        <w:jc w:val="both"/>
        <w:rPr>
          <w:rFonts w:ascii="Trebuchet MS" w:eastAsiaTheme="minorHAnsi" w:hAnsi="Trebuchet MS"/>
          <w:color w:val="1F4E79" w:themeColor="accent1" w:themeShade="80"/>
          <w:sz w:val="22"/>
          <w:szCs w:val="22"/>
          <w:lang w:val="ro-RO"/>
        </w:rPr>
      </w:pPr>
      <w:r w:rsidRPr="00464F68">
        <w:rPr>
          <w:rFonts w:ascii="Trebuchet MS" w:eastAsiaTheme="minorHAnsi" w:hAnsi="Trebuchet MS"/>
          <w:color w:val="1F4E79" w:themeColor="accent1" w:themeShade="80"/>
          <w:sz w:val="22"/>
          <w:szCs w:val="22"/>
          <w:lang w:val="ro-RO"/>
        </w:rPr>
        <w:t>REGULAMENTUL (UE) 2021/1057 AL PARLAMENTULUI EUROPEAN ȘI AL CONSILIULUI din 24 iunie 2021 de instituire a Fondului social european Plus (FSE+) și de abrogare a Regulamentului (UE) nr. 1296/2013;</w:t>
      </w:r>
    </w:p>
    <w:p w14:paraId="40699C05" w14:textId="77777777" w:rsidR="004E1B35" w:rsidRPr="00464F68" w:rsidRDefault="004E1B35" w:rsidP="004E1B35">
      <w:pPr>
        <w:pStyle w:val="oj-doc-ti"/>
        <w:numPr>
          <w:ilvl w:val="0"/>
          <w:numId w:val="46"/>
        </w:numPr>
        <w:spacing w:before="0" w:beforeAutospacing="0" w:after="0" w:afterAutospacing="0"/>
        <w:jc w:val="both"/>
        <w:rPr>
          <w:rFonts w:ascii="Trebuchet MS" w:eastAsiaTheme="minorHAnsi" w:hAnsi="Trebuchet MS"/>
          <w:color w:val="1F4E79" w:themeColor="accent1" w:themeShade="80"/>
          <w:sz w:val="22"/>
          <w:szCs w:val="22"/>
          <w:lang w:val="ro-RO"/>
        </w:rPr>
      </w:pPr>
      <w:r w:rsidRPr="00464F68">
        <w:rPr>
          <w:rFonts w:ascii="Trebuchet MS" w:eastAsiaTheme="minorHAnsi" w:hAnsi="Trebuchet MS"/>
          <w:color w:val="1F4E79" w:themeColor="accent1" w:themeShade="80"/>
          <w:sz w:val="22"/>
          <w:szCs w:val="22"/>
          <w:lang w:val="ro-RO"/>
        </w:rPr>
        <w:t>ORDONANŢĂ DE URGENŢĂ nr. 133 din 17 decembrie 2021 privind gestionarea financiară a fondurilor europene pentru perioada de programare 2021-2027 alocate României din Fondul european de dezvoltare regională, Fondul de coeziune, Fondul social european Plus, Fondul pentru o tranziție justă;</w:t>
      </w:r>
    </w:p>
    <w:p w14:paraId="2E933D6A" w14:textId="77777777" w:rsidR="004E1B35" w:rsidRPr="00464F68" w:rsidRDefault="004E1B35" w:rsidP="004E1B35">
      <w:pPr>
        <w:pStyle w:val="oj-doc-ti"/>
        <w:numPr>
          <w:ilvl w:val="0"/>
          <w:numId w:val="46"/>
        </w:numPr>
        <w:spacing w:before="0" w:beforeAutospacing="0" w:after="0" w:afterAutospacing="0"/>
        <w:jc w:val="both"/>
        <w:rPr>
          <w:rFonts w:ascii="Trebuchet MS" w:eastAsiaTheme="minorHAnsi" w:hAnsi="Trebuchet MS"/>
          <w:color w:val="1F4E79" w:themeColor="accent1" w:themeShade="80"/>
          <w:sz w:val="22"/>
          <w:szCs w:val="22"/>
          <w:lang w:val="ro-RO"/>
        </w:rPr>
      </w:pPr>
      <w:r w:rsidRPr="00464F68">
        <w:rPr>
          <w:rFonts w:ascii="Trebuchet MS" w:eastAsiaTheme="minorHAnsi" w:hAnsi="Trebuchet MS"/>
          <w:color w:val="1F4E79" w:themeColor="accent1" w:themeShade="80"/>
          <w:sz w:val="22"/>
          <w:szCs w:val="22"/>
          <w:lang w:val="ro-RO"/>
        </w:rPr>
        <w:t>HOTĂRÂRE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1A7DDED" w14:textId="77777777" w:rsidR="004E1B35" w:rsidRPr="00464F68" w:rsidRDefault="004E1B35" w:rsidP="004E1B35">
      <w:pPr>
        <w:pStyle w:val="oj-doc-ti"/>
        <w:numPr>
          <w:ilvl w:val="0"/>
          <w:numId w:val="46"/>
        </w:numPr>
        <w:spacing w:before="0" w:beforeAutospacing="0" w:after="0" w:afterAutospacing="0"/>
        <w:jc w:val="both"/>
        <w:rPr>
          <w:rFonts w:ascii="Trebuchet MS" w:eastAsiaTheme="minorHAnsi" w:hAnsi="Trebuchet MS"/>
          <w:color w:val="1F4E79" w:themeColor="accent1" w:themeShade="80"/>
          <w:sz w:val="22"/>
          <w:szCs w:val="22"/>
          <w:lang w:val="ro-RO"/>
        </w:rPr>
      </w:pPr>
      <w:r w:rsidRPr="00464F68">
        <w:rPr>
          <w:rFonts w:ascii="Trebuchet MS" w:hAnsi="Trebuchet MS"/>
          <w:color w:val="1F4E79" w:themeColor="accent1" w:themeShade="80"/>
          <w:sz w:val="22"/>
          <w:szCs w:val="22"/>
          <w:lang w:val="ro-RO"/>
        </w:rPr>
        <w:t xml:space="preserve">HOTĂRÂRE nr. 829 din 27 iunie 2022 pentru aprobarea </w:t>
      </w:r>
      <w:hyperlink w:history="1">
        <w:r w:rsidRPr="00464F68">
          <w:rPr>
            <w:rFonts w:ascii="Trebuchet MS" w:hAnsi="Trebuchet MS"/>
            <w:color w:val="1F4E79" w:themeColor="accent1" w:themeShade="80"/>
            <w:sz w:val="22"/>
            <w:szCs w:val="22"/>
            <w:lang w:val="ro-RO"/>
          </w:rPr>
          <w:t>Normelor metodologice</w:t>
        </w:r>
      </w:hyperlink>
      <w:r w:rsidRPr="00464F68">
        <w:rPr>
          <w:rFonts w:ascii="Trebuchet MS" w:hAnsi="Trebuchet MS"/>
          <w:color w:val="1F4E79" w:themeColor="accent1" w:themeShade="80"/>
          <w:sz w:val="22"/>
          <w:szCs w:val="22"/>
          <w:lang w:val="ro-RO"/>
        </w:rPr>
        <w:t xml:space="preserve"> de aplicare a </w:t>
      </w:r>
      <w:hyperlink w:history="1">
        <w:r w:rsidRPr="00464F68">
          <w:rPr>
            <w:rFonts w:ascii="Trebuchet MS" w:hAnsi="Trebuchet MS"/>
            <w:color w:val="1F4E79" w:themeColor="accent1" w:themeShade="80"/>
            <w:sz w:val="22"/>
            <w:szCs w:val="22"/>
            <w:lang w:val="ro-RO"/>
          </w:rPr>
          <w:t>Ordonanței de urgență a Guvernului nr. 133/2021</w:t>
        </w:r>
      </w:hyperlink>
      <w:r w:rsidRPr="00464F68">
        <w:rPr>
          <w:rFonts w:ascii="Trebuchet MS" w:hAnsi="Trebuchet MS"/>
          <w:color w:val="1F4E79" w:themeColor="accent1" w:themeShade="80"/>
          <w:sz w:val="22"/>
          <w:szCs w:val="22"/>
          <w:lang w:val="ro-RO"/>
        </w:rPr>
        <w:t xml:space="preserve"> privind gestionarea financiară a fondurilor europene pentru perioada de programare 2021-2027 alocate României din Fondul european de dezvoltare regională, Fondul de coeziune, Fondul social european Plus, Fondul pentru o tranziție justă.</w:t>
      </w:r>
    </w:p>
    <w:p w14:paraId="2C266194" w14:textId="77777777" w:rsidR="004E1B35" w:rsidRPr="00464F68" w:rsidRDefault="004E1B35" w:rsidP="004E1B35">
      <w:pPr>
        <w:pStyle w:val="oj-doc-ti"/>
        <w:spacing w:before="0" w:beforeAutospacing="0" w:after="0" w:afterAutospacing="0"/>
        <w:rPr>
          <w:rFonts w:ascii="Trebuchet MS" w:hAnsi="Trebuchet MS"/>
          <w:color w:val="1F4E79" w:themeColor="accent1" w:themeShade="80"/>
          <w:lang w:val="ro-RO"/>
        </w:rPr>
      </w:pPr>
    </w:p>
    <w:p w14:paraId="52D8E738" w14:textId="3C082733" w:rsidR="00BE6E48" w:rsidRPr="00464F68" w:rsidRDefault="00072FCC" w:rsidP="00BE5FEF">
      <w:pPr>
        <w:pStyle w:val="Heading3"/>
        <w:rPr>
          <w:rFonts w:ascii="Trebuchet MS" w:hAnsi="Trebuchet MS"/>
          <w:color w:val="1F4E79" w:themeColor="accent1" w:themeShade="80"/>
        </w:rPr>
      </w:pPr>
      <w:bookmarkStart w:id="170" w:name="_Toc149947182"/>
      <w:bookmarkStart w:id="171" w:name="_Toc151710773"/>
      <w:bookmarkStart w:id="172" w:name="_Toc163491714"/>
      <w:r w:rsidRPr="00464F68">
        <w:rPr>
          <w:rFonts w:ascii="Trebuchet MS" w:hAnsi="Trebuchet MS"/>
          <w:color w:val="1F4E79" w:themeColor="accent1" w:themeShade="80"/>
        </w:rPr>
        <w:t xml:space="preserve">5.3.2 </w:t>
      </w:r>
      <w:r w:rsidR="004E1B35" w:rsidRPr="00464F68">
        <w:rPr>
          <w:rFonts w:ascii="Trebuchet MS" w:hAnsi="Trebuchet MS"/>
          <w:color w:val="1F4E79" w:themeColor="accent1" w:themeShade="80"/>
        </w:rPr>
        <w:t>Categorii și plafoane de cheltuieli eligibile</w:t>
      </w:r>
      <w:bookmarkEnd w:id="170"/>
      <w:bookmarkEnd w:id="171"/>
      <w:bookmarkEnd w:id="172"/>
    </w:p>
    <w:p w14:paraId="20600F0E" w14:textId="784576A4" w:rsidR="004E1B35" w:rsidRPr="00464F68" w:rsidRDefault="004E1B35" w:rsidP="004E1B35">
      <w:pPr>
        <w:rPr>
          <w:rFonts w:ascii="Trebuchet MS" w:hAnsi="Trebuchet MS"/>
          <w:color w:val="1F4E79" w:themeColor="accent1" w:themeShade="80"/>
        </w:rPr>
      </w:pPr>
      <w:r w:rsidRPr="00464F68">
        <w:rPr>
          <w:rFonts w:ascii="Trebuchet MS" w:hAnsi="Trebuchet MS"/>
          <w:color w:val="1F4E79" w:themeColor="accent1" w:themeShade="80"/>
        </w:rPr>
        <w:t>Listă privind încadrarea cheltuielilor aferente proiectului în categoriile/subcategoriile de cheltuieli conform MySMIS2021+:</w:t>
      </w:r>
    </w:p>
    <w:tbl>
      <w:tblPr>
        <w:tblStyle w:val="TableGrid"/>
        <w:tblW w:w="5136" w:type="pct"/>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Layout w:type="fixed"/>
        <w:tblLook w:val="04A0" w:firstRow="1" w:lastRow="0" w:firstColumn="1" w:lastColumn="0" w:noHBand="0" w:noVBand="1"/>
      </w:tblPr>
      <w:tblGrid>
        <w:gridCol w:w="1322"/>
        <w:gridCol w:w="2838"/>
        <w:gridCol w:w="5486"/>
        <w:gridCol w:w="6"/>
      </w:tblGrid>
      <w:tr w:rsidR="00464F68" w:rsidRPr="00464F68" w14:paraId="29F5C13A" w14:textId="77777777" w:rsidTr="00AC6FFB">
        <w:trPr>
          <w:tblHeader/>
        </w:trPr>
        <w:tc>
          <w:tcPr>
            <w:tcW w:w="5000" w:type="pct"/>
            <w:gridSpan w:val="4"/>
            <w:shd w:val="clear" w:color="auto" w:fill="BDD6EE" w:themeFill="accent1" w:themeFillTint="66"/>
            <w:vAlign w:val="center"/>
          </w:tcPr>
          <w:p w14:paraId="202E440F" w14:textId="77777777" w:rsidR="004E1B35" w:rsidRPr="00464F68" w:rsidRDefault="004E1B35" w:rsidP="00AC6FFB">
            <w:pPr>
              <w:rPr>
                <w:rFonts w:ascii="Trebuchet MS" w:hAnsi="Trebuchet MS"/>
                <w:b/>
                <w:color w:val="1F4E79" w:themeColor="accent1" w:themeShade="80"/>
                <w:sz w:val="20"/>
                <w:szCs w:val="20"/>
              </w:rPr>
            </w:pPr>
            <w:r w:rsidRPr="00464F68">
              <w:rPr>
                <w:rFonts w:ascii="Trebuchet MS" w:hAnsi="Trebuchet MS"/>
                <w:b/>
                <w:color w:val="1F4E79" w:themeColor="accent1" w:themeShade="80"/>
                <w:sz w:val="20"/>
                <w:szCs w:val="20"/>
              </w:rPr>
              <w:t>Cheltuielile eligibile</w:t>
            </w:r>
            <w:r w:rsidRPr="00464F68">
              <w:rPr>
                <w:rFonts w:ascii="Trebuchet MS" w:hAnsi="Trebuchet MS"/>
                <w:color w:val="1F4E79" w:themeColor="accent1" w:themeShade="80"/>
                <w:sz w:val="20"/>
                <w:szCs w:val="20"/>
              </w:rPr>
              <w:t xml:space="preserve"> </w:t>
            </w:r>
            <w:r w:rsidRPr="00464F68">
              <w:rPr>
                <w:rFonts w:ascii="Trebuchet MS" w:hAnsi="Trebuchet MS"/>
                <w:b/>
                <w:color w:val="1F4E79" w:themeColor="accent1" w:themeShade="80"/>
                <w:sz w:val="20"/>
                <w:szCs w:val="20"/>
              </w:rPr>
              <w:t xml:space="preserve">directe </w:t>
            </w:r>
            <w:r w:rsidRPr="00464F68">
              <w:rPr>
                <w:rFonts w:ascii="Trebuchet MS" w:hAnsi="Trebuchet MS"/>
                <w:color w:val="1F4E79" w:themeColor="accent1" w:themeShade="80"/>
                <w:sz w:val="20"/>
                <w:szCs w:val="20"/>
              </w:rPr>
              <w:t>reprezintă cheltuieli care pot fi atribuite unei anumite activități individuale din cadrul proiectului și pentru care este demonstrată legătura cu activitatea/</w:t>
            </w:r>
            <w:proofErr w:type="spellStart"/>
            <w:r w:rsidRPr="00464F68">
              <w:rPr>
                <w:rFonts w:ascii="Trebuchet MS" w:hAnsi="Trebuchet MS"/>
                <w:color w:val="1F4E79" w:themeColor="accent1" w:themeShade="80"/>
                <w:sz w:val="20"/>
                <w:szCs w:val="20"/>
              </w:rPr>
              <w:t>subactivitatea</w:t>
            </w:r>
            <w:proofErr w:type="spellEnd"/>
            <w:r w:rsidRPr="00464F68">
              <w:rPr>
                <w:rFonts w:ascii="Trebuchet MS" w:hAnsi="Trebuchet MS"/>
                <w:color w:val="1F4E79" w:themeColor="accent1" w:themeShade="80"/>
                <w:sz w:val="20"/>
                <w:szCs w:val="20"/>
              </w:rPr>
              <w:t xml:space="preserve"> în cauză</w:t>
            </w:r>
          </w:p>
        </w:tc>
      </w:tr>
      <w:tr w:rsidR="00464F68" w:rsidRPr="00464F68" w14:paraId="5AB23BB4" w14:textId="77777777" w:rsidTr="00AC6FFB">
        <w:trPr>
          <w:gridAfter w:val="1"/>
          <w:wAfter w:w="3" w:type="pct"/>
          <w:tblHeader/>
        </w:trPr>
        <w:tc>
          <w:tcPr>
            <w:tcW w:w="685" w:type="pct"/>
            <w:shd w:val="clear" w:color="auto" w:fill="BDD6EE" w:themeFill="accent1" w:themeFillTint="66"/>
            <w:vAlign w:val="center"/>
          </w:tcPr>
          <w:p w14:paraId="54029660" w14:textId="77777777" w:rsidR="004E1B35" w:rsidRPr="00464F68" w:rsidRDefault="004E1B35" w:rsidP="00AC6FFB">
            <w:pPr>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 xml:space="preserve">Categorie </w:t>
            </w:r>
            <w:proofErr w:type="spellStart"/>
            <w:r w:rsidRPr="00464F68">
              <w:rPr>
                <w:rFonts w:ascii="Trebuchet MS" w:hAnsi="Trebuchet MS"/>
                <w:color w:val="1F4E79" w:themeColor="accent1" w:themeShade="80"/>
                <w:sz w:val="20"/>
                <w:szCs w:val="20"/>
              </w:rPr>
              <w:t>MySMIS</w:t>
            </w:r>
            <w:proofErr w:type="spellEnd"/>
          </w:p>
        </w:tc>
        <w:tc>
          <w:tcPr>
            <w:tcW w:w="1470" w:type="pct"/>
            <w:shd w:val="clear" w:color="auto" w:fill="BDD6EE" w:themeFill="accent1" w:themeFillTint="66"/>
            <w:vAlign w:val="center"/>
          </w:tcPr>
          <w:p w14:paraId="024FC595" w14:textId="77777777" w:rsidR="004E1B35" w:rsidRPr="00464F68" w:rsidRDefault="004E1B35" w:rsidP="00AC6FFB">
            <w:pPr>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 xml:space="preserve">Subcategorie </w:t>
            </w:r>
            <w:proofErr w:type="spellStart"/>
            <w:r w:rsidRPr="00464F68">
              <w:rPr>
                <w:rFonts w:ascii="Trebuchet MS" w:hAnsi="Trebuchet MS"/>
                <w:color w:val="1F4E79" w:themeColor="accent1" w:themeShade="80"/>
                <w:sz w:val="20"/>
                <w:szCs w:val="20"/>
              </w:rPr>
              <w:t>MySMIS</w:t>
            </w:r>
            <w:proofErr w:type="spellEnd"/>
          </w:p>
        </w:tc>
        <w:tc>
          <w:tcPr>
            <w:tcW w:w="2842" w:type="pct"/>
            <w:shd w:val="clear" w:color="auto" w:fill="BDD6EE" w:themeFill="accent1" w:themeFillTint="66"/>
            <w:vAlign w:val="center"/>
          </w:tcPr>
          <w:p w14:paraId="495B9D66" w14:textId="77777777" w:rsidR="004E1B35" w:rsidRPr="00464F68" w:rsidRDefault="004E1B35" w:rsidP="00AC6FFB">
            <w:pPr>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Subcategoria (descrierea cheltuielii) conține:</w:t>
            </w:r>
          </w:p>
        </w:tc>
      </w:tr>
      <w:tr w:rsidR="00464F68" w:rsidRPr="00464F68" w14:paraId="49CEA7D9" w14:textId="77777777" w:rsidTr="00AC6FFB">
        <w:trPr>
          <w:gridAfter w:val="1"/>
          <w:wAfter w:w="3" w:type="pct"/>
          <w:trHeight w:val="352"/>
        </w:trPr>
        <w:tc>
          <w:tcPr>
            <w:tcW w:w="685" w:type="pct"/>
            <w:vMerge w:val="restart"/>
            <w:shd w:val="clear" w:color="auto" w:fill="auto"/>
            <w:vAlign w:val="center"/>
          </w:tcPr>
          <w:p w14:paraId="02A95D95" w14:textId="77777777"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Cheltuieli aferente</w:t>
            </w:r>
          </w:p>
          <w:p w14:paraId="3677D3E7" w14:textId="77777777" w:rsidR="004E1B35" w:rsidRPr="00464F68" w:rsidRDefault="004E1B35" w:rsidP="00AC6FFB">
            <w:pPr>
              <w:jc w:val="both"/>
              <w:rPr>
                <w:rFonts w:ascii="Trebuchet MS" w:hAnsi="Trebuchet MS"/>
                <w:color w:val="1F4E79" w:themeColor="accent1" w:themeShade="80"/>
                <w:sz w:val="20"/>
                <w:szCs w:val="20"/>
                <w:highlight w:val="cyan"/>
              </w:rPr>
            </w:pPr>
            <w:r w:rsidRPr="00464F68">
              <w:rPr>
                <w:rFonts w:ascii="Trebuchet MS" w:hAnsi="Trebuchet MS"/>
                <w:color w:val="1F4E79" w:themeColor="accent1" w:themeShade="80"/>
                <w:sz w:val="20"/>
                <w:szCs w:val="20"/>
              </w:rPr>
              <w:t>Managementului de proiect</w:t>
            </w:r>
          </w:p>
        </w:tc>
        <w:tc>
          <w:tcPr>
            <w:tcW w:w="1470" w:type="pct"/>
            <w:vAlign w:val="center"/>
          </w:tcPr>
          <w:p w14:paraId="2E09164B" w14:textId="77777777"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 xml:space="preserve">Cheltuielile salariale aferente liderului de parteneriat/partener unic (managerul de proiect, responsabil financiar și, opțional, responsabil </w:t>
            </w:r>
            <w:r w:rsidRPr="00464F68">
              <w:rPr>
                <w:rFonts w:ascii="Trebuchet MS" w:hAnsi="Trebuchet MS"/>
                <w:color w:val="1F4E79" w:themeColor="accent1" w:themeShade="80"/>
                <w:sz w:val="20"/>
                <w:szCs w:val="20"/>
              </w:rPr>
              <w:lastRenderedPageBreak/>
              <w:t>achiziții publice și asistent manager</w:t>
            </w:r>
          </w:p>
        </w:tc>
        <w:tc>
          <w:tcPr>
            <w:tcW w:w="2842" w:type="pct"/>
            <w:vAlign w:val="center"/>
          </w:tcPr>
          <w:p w14:paraId="2DA90FC4" w14:textId="35C73086"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lastRenderedPageBreak/>
              <w:t>Salarii manager de proiect, responsabil financiar și opțional, responsabil achiziții publice și asistent manager</w:t>
            </w:r>
          </w:p>
        </w:tc>
      </w:tr>
      <w:tr w:rsidR="00464F68" w:rsidRPr="00464F68" w14:paraId="24F81404" w14:textId="77777777" w:rsidTr="00AC6FFB">
        <w:trPr>
          <w:gridAfter w:val="1"/>
          <w:wAfter w:w="3" w:type="pct"/>
          <w:trHeight w:val="833"/>
        </w:trPr>
        <w:tc>
          <w:tcPr>
            <w:tcW w:w="685" w:type="pct"/>
            <w:vMerge/>
            <w:shd w:val="clear" w:color="auto" w:fill="auto"/>
            <w:vAlign w:val="center"/>
          </w:tcPr>
          <w:p w14:paraId="1809FAEA" w14:textId="77777777" w:rsidR="004E1B35" w:rsidRPr="00464F68" w:rsidRDefault="004E1B35" w:rsidP="00AC6FFB">
            <w:pPr>
              <w:jc w:val="both"/>
              <w:rPr>
                <w:rFonts w:ascii="Trebuchet MS" w:hAnsi="Trebuchet MS"/>
                <w:color w:val="1F4E79" w:themeColor="accent1" w:themeShade="80"/>
                <w:sz w:val="20"/>
                <w:szCs w:val="20"/>
                <w:highlight w:val="cyan"/>
              </w:rPr>
            </w:pPr>
          </w:p>
        </w:tc>
        <w:tc>
          <w:tcPr>
            <w:tcW w:w="1470" w:type="pct"/>
            <w:vAlign w:val="center"/>
          </w:tcPr>
          <w:p w14:paraId="51EB96A2" w14:textId="77777777"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Cheltuielile salariale aferente partenerului (coordonator de proiect din partea partenerului, responsabil financiar și, opțional, responsabilul de achiziții publice și asistent manager)</w:t>
            </w:r>
          </w:p>
        </w:tc>
        <w:tc>
          <w:tcPr>
            <w:tcW w:w="2842" w:type="pct"/>
            <w:vAlign w:val="center"/>
          </w:tcPr>
          <w:p w14:paraId="55FEA476" w14:textId="77777777"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Salarii coordonator de proiect din partea partenerului, responsabil financiar și opțional, responsabilul de achiziții publice și asistent manager;</w:t>
            </w:r>
          </w:p>
        </w:tc>
      </w:tr>
      <w:tr w:rsidR="00464F68" w:rsidRPr="00464F68" w14:paraId="75D3236C" w14:textId="77777777" w:rsidTr="00AC6FFB">
        <w:trPr>
          <w:gridAfter w:val="1"/>
          <w:wAfter w:w="3" w:type="pct"/>
          <w:trHeight w:val="532"/>
        </w:trPr>
        <w:tc>
          <w:tcPr>
            <w:tcW w:w="685" w:type="pct"/>
            <w:shd w:val="clear" w:color="auto" w:fill="auto"/>
            <w:vAlign w:val="center"/>
          </w:tcPr>
          <w:p w14:paraId="5C24AC6D" w14:textId="77777777"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Cheltuieli salariale</w:t>
            </w:r>
          </w:p>
        </w:tc>
        <w:tc>
          <w:tcPr>
            <w:tcW w:w="1470" w:type="pct"/>
            <w:vAlign w:val="center"/>
          </w:tcPr>
          <w:p w14:paraId="05F7BCAD" w14:textId="77777777"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Cheltuieli salariale cu personalul</w:t>
            </w:r>
          </w:p>
          <w:p w14:paraId="0C0DDB9E" w14:textId="77777777"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implicat în implementarea proiectului (în derularea activităților, altele decât management de proiect)</w:t>
            </w:r>
          </w:p>
        </w:tc>
        <w:tc>
          <w:tcPr>
            <w:tcW w:w="2842" w:type="pct"/>
            <w:vAlign w:val="center"/>
          </w:tcPr>
          <w:p w14:paraId="0AAEFAAB" w14:textId="77777777"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Salarii pentru personalul implicat în implementarea proiectului altele decât management de proiect. (Sunt incluse în categoria cheltuielilor salariale aferente experților pentru implementarea activităților și cheltuielile aferente coordonatorului de activității din proiect ale partenerului (angajat al partenerului), cheltuielile salariale aferente responsabilului cu protecția datelor, ale experților de consiliere, orientare, experților de formare etc, în funcție de natura intervenției finanțate prin proiect;</w:t>
            </w:r>
          </w:p>
        </w:tc>
      </w:tr>
      <w:tr w:rsidR="00464F68" w:rsidRPr="00464F68" w14:paraId="45C21714" w14:textId="77777777" w:rsidTr="00AC6FFB">
        <w:trPr>
          <w:gridAfter w:val="1"/>
          <w:wAfter w:w="3" w:type="pct"/>
          <w:trHeight w:val="833"/>
        </w:trPr>
        <w:tc>
          <w:tcPr>
            <w:tcW w:w="685" w:type="pct"/>
            <w:shd w:val="clear" w:color="auto" w:fill="auto"/>
            <w:vAlign w:val="center"/>
          </w:tcPr>
          <w:p w14:paraId="4002D401" w14:textId="77777777"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Cheltuieli salariale</w:t>
            </w:r>
          </w:p>
        </w:tc>
        <w:tc>
          <w:tcPr>
            <w:tcW w:w="1470" w:type="pct"/>
            <w:vAlign w:val="center"/>
          </w:tcPr>
          <w:p w14:paraId="478C0840" w14:textId="77777777"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Contribuții sociale aferente</w:t>
            </w:r>
          </w:p>
          <w:p w14:paraId="62254994" w14:textId="77777777"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cheltuielilor salariale și cheltuielilor asimilate acestora (contribuții angajați și angajatori)</w:t>
            </w:r>
          </w:p>
        </w:tc>
        <w:tc>
          <w:tcPr>
            <w:tcW w:w="2842" w:type="pct"/>
            <w:vAlign w:val="center"/>
          </w:tcPr>
          <w:p w14:paraId="4B8493CC" w14:textId="77777777"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Contribuții angajat și angajator pentru manager de proiect, responsabil financiar, opțional responsabil achiziții publice și asistent manager,</w:t>
            </w:r>
          </w:p>
          <w:p w14:paraId="3826DB91" w14:textId="77777777"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Contribuții angajați și angajatori pentru personalul implicat în implementarea proiectului altele decât management de proiect;</w:t>
            </w:r>
          </w:p>
        </w:tc>
      </w:tr>
      <w:tr w:rsidR="002033F0" w:rsidRPr="00464F68" w14:paraId="2332B8DC" w14:textId="77777777" w:rsidTr="009E779A">
        <w:trPr>
          <w:gridAfter w:val="1"/>
          <w:wAfter w:w="3" w:type="pct"/>
          <w:trHeight w:val="833"/>
        </w:trPr>
        <w:tc>
          <w:tcPr>
            <w:tcW w:w="685" w:type="pct"/>
            <w:shd w:val="clear" w:color="auto" w:fill="auto"/>
          </w:tcPr>
          <w:p w14:paraId="700924B6" w14:textId="1D0BF87E" w:rsidR="002033F0" w:rsidRPr="002033F0" w:rsidRDefault="002033F0" w:rsidP="002033F0">
            <w:pPr>
              <w:jc w:val="both"/>
              <w:rPr>
                <w:rFonts w:ascii="Trebuchet MS" w:hAnsi="Trebuchet MS"/>
                <w:color w:val="1F4E79" w:themeColor="accent1" w:themeShade="80"/>
                <w:sz w:val="20"/>
                <w:szCs w:val="20"/>
              </w:rPr>
            </w:pPr>
            <w:r w:rsidRPr="002033F0">
              <w:rPr>
                <w:rFonts w:ascii="Trebuchet MS" w:hAnsi="Trebuchet MS"/>
                <w:color w:val="1F4E79" w:themeColor="accent1" w:themeShade="80"/>
                <w:sz w:val="20"/>
                <w:szCs w:val="20"/>
              </w:rPr>
              <w:t>Cheltuieli salariale</w:t>
            </w:r>
          </w:p>
        </w:tc>
        <w:tc>
          <w:tcPr>
            <w:tcW w:w="1470" w:type="pct"/>
          </w:tcPr>
          <w:p w14:paraId="29D2590C" w14:textId="6F48C1A1" w:rsidR="002033F0" w:rsidRPr="002033F0" w:rsidRDefault="002033F0" w:rsidP="002033F0">
            <w:pPr>
              <w:jc w:val="both"/>
              <w:rPr>
                <w:rFonts w:ascii="Trebuchet MS" w:hAnsi="Trebuchet MS"/>
                <w:color w:val="1F4E79" w:themeColor="accent1" w:themeShade="80"/>
                <w:sz w:val="20"/>
                <w:szCs w:val="20"/>
              </w:rPr>
            </w:pPr>
            <w:r w:rsidRPr="002033F0">
              <w:rPr>
                <w:rFonts w:ascii="Trebuchet MS" w:hAnsi="Trebuchet MS"/>
                <w:color w:val="1F4E79" w:themeColor="accent1" w:themeShade="80"/>
                <w:sz w:val="20"/>
                <w:szCs w:val="20"/>
              </w:rPr>
              <w:t>Onorarii/venituri asimilate salariilor pentru experți proprii/cooptați</w:t>
            </w:r>
          </w:p>
        </w:tc>
        <w:tc>
          <w:tcPr>
            <w:tcW w:w="2842" w:type="pct"/>
          </w:tcPr>
          <w:p w14:paraId="05AEEFD0" w14:textId="55391EBF" w:rsidR="002033F0" w:rsidRPr="002033F0" w:rsidRDefault="002033F0" w:rsidP="002033F0">
            <w:pPr>
              <w:jc w:val="both"/>
              <w:rPr>
                <w:rFonts w:ascii="Trebuchet MS" w:hAnsi="Trebuchet MS"/>
                <w:color w:val="1F4E79" w:themeColor="accent1" w:themeShade="80"/>
                <w:sz w:val="20"/>
                <w:szCs w:val="20"/>
              </w:rPr>
            </w:pPr>
            <w:r w:rsidRPr="002033F0">
              <w:rPr>
                <w:rFonts w:ascii="Trebuchet MS" w:hAnsi="Trebuchet MS"/>
                <w:color w:val="1F4E79" w:themeColor="accent1" w:themeShade="80"/>
                <w:sz w:val="20"/>
                <w:szCs w:val="20"/>
              </w:rPr>
              <w:t>Onorarii/venituri asimilate salariilor pentru experți proprii/cooptați</w:t>
            </w:r>
          </w:p>
        </w:tc>
      </w:tr>
      <w:tr w:rsidR="00464F68" w:rsidRPr="00464F68" w14:paraId="54E2A026" w14:textId="77777777" w:rsidTr="00AC6FFB">
        <w:trPr>
          <w:gridAfter w:val="1"/>
          <w:wAfter w:w="3" w:type="pct"/>
          <w:trHeight w:val="558"/>
        </w:trPr>
        <w:tc>
          <w:tcPr>
            <w:tcW w:w="685" w:type="pct"/>
            <w:vMerge w:val="restart"/>
            <w:shd w:val="clear" w:color="auto" w:fill="auto"/>
            <w:vAlign w:val="center"/>
          </w:tcPr>
          <w:p w14:paraId="41FC2618" w14:textId="77777777"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Cheltuieli cu deplasarea</w:t>
            </w:r>
          </w:p>
        </w:tc>
        <w:tc>
          <w:tcPr>
            <w:tcW w:w="1470" w:type="pct"/>
            <w:vAlign w:val="center"/>
          </w:tcPr>
          <w:p w14:paraId="014E39AB" w14:textId="77777777"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Cheltuieli cu deplasarea pentru personal propriu și experți implicați în implementarea proiectului</w:t>
            </w:r>
          </w:p>
        </w:tc>
        <w:tc>
          <w:tcPr>
            <w:tcW w:w="2842" w:type="pct"/>
            <w:vAlign w:val="center"/>
          </w:tcPr>
          <w:p w14:paraId="31070B85" w14:textId="77777777"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Cheltuieli pentru cazare, inclusiv manager proiect și coordonator proiect partener,</w:t>
            </w:r>
          </w:p>
          <w:p w14:paraId="7651C235" w14:textId="77777777"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Cheltuieli cu diurna personalului propriu, inclusiv manager proiect și coordonator proiect partener.</w:t>
            </w:r>
          </w:p>
          <w:p w14:paraId="39946F3E" w14:textId="77777777"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Cheltuieli pentru transport, inclusiv manager proiect și coordonator proiect partener (inclusiv transportul efectuat cu mijloacele de transport în comun sau taxi, gară, autogară sau port și locul delegării ori locul de cazare, precum și transportul efectuat pe distanta dintre locul de cazare și locul delegării),</w:t>
            </w:r>
          </w:p>
          <w:p w14:paraId="0E7C62B0" w14:textId="77777777"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Taxe și asigurări de călătorie și asigurări medicale aferente deplasării;</w:t>
            </w:r>
          </w:p>
        </w:tc>
      </w:tr>
      <w:tr w:rsidR="00464F68" w:rsidRPr="00464F68" w14:paraId="19953C43" w14:textId="77777777" w:rsidTr="00AC6FFB">
        <w:trPr>
          <w:gridAfter w:val="1"/>
          <w:wAfter w:w="3" w:type="pct"/>
          <w:trHeight w:val="833"/>
        </w:trPr>
        <w:tc>
          <w:tcPr>
            <w:tcW w:w="685" w:type="pct"/>
            <w:vMerge/>
            <w:shd w:val="clear" w:color="auto" w:fill="auto"/>
            <w:vAlign w:val="center"/>
          </w:tcPr>
          <w:p w14:paraId="1526C413" w14:textId="77777777" w:rsidR="004E1B35" w:rsidRPr="00464F68" w:rsidRDefault="004E1B35" w:rsidP="00AC6FFB">
            <w:pPr>
              <w:jc w:val="both"/>
              <w:rPr>
                <w:rFonts w:ascii="Trebuchet MS" w:hAnsi="Trebuchet MS"/>
                <w:color w:val="1F4E79" w:themeColor="accent1" w:themeShade="80"/>
                <w:sz w:val="20"/>
                <w:szCs w:val="20"/>
                <w:highlight w:val="cyan"/>
              </w:rPr>
            </w:pPr>
          </w:p>
        </w:tc>
        <w:tc>
          <w:tcPr>
            <w:tcW w:w="1470" w:type="pct"/>
            <w:vAlign w:val="center"/>
          </w:tcPr>
          <w:p w14:paraId="0B3CC075" w14:textId="77777777"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Cheltuieli cu deplasarea pentru participanți – grup țintă</w:t>
            </w:r>
          </w:p>
        </w:tc>
        <w:tc>
          <w:tcPr>
            <w:tcW w:w="2842" w:type="pct"/>
            <w:vAlign w:val="center"/>
          </w:tcPr>
          <w:p w14:paraId="23E815B3" w14:textId="64CA70A7"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Cheltuieli pentru transportul persoanelor (inclusiv transportul efectuat cu mijloacele de transport în comun sau taxi, gară, autogară sau port și locul delegării ori locul de cazare, precum și transportul efectuat pe distanta dintre locul de cazare și locul delegării),</w:t>
            </w:r>
          </w:p>
        </w:tc>
      </w:tr>
      <w:tr w:rsidR="00464F68" w:rsidRPr="00464F68" w14:paraId="7AA77F39" w14:textId="77777777" w:rsidTr="00AC6FFB">
        <w:trPr>
          <w:gridAfter w:val="1"/>
          <w:wAfter w:w="3" w:type="pct"/>
          <w:trHeight w:val="833"/>
        </w:trPr>
        <w:tc>
          <w:tcPr>
            <w:tcW w:w="685" w:type="pct"/>
            <w:vMerge w:val="restart"/>
            <w:shd w:val="clear" w:color="auto" w:fill="auto"/>
            <w:vAlign w:val="center"/>
          </w:tcPr>
          <w:p w14:paraId="0D358DB7" w14:textId="77777777"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Cheltuieli cu servicii</w:t>
            </w:r>
          </w:p>
        </w:tc>
        <w:tc>
          <w:tcPr>
            <w:tcW w:w="1470" w:type="pct"/>
            <w:vAlign w:val="center"/>
          </w:tcPr>
          <w:p w14:paraId="5A8A61DF" w14:textId="77777777"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Cheltuieli pentru consultanță și expertiză</w:t>
            </w:r>
          </w:p>
        </w:tc>
        <w:tc>
          <w:tcPr>
            <w:tcW w:w="2842" w:type="pct"/>
            <w:vAlign w:val="center"/>
          </w:tcPr>
          <w:p w14:paraId="09D9914A" w14:textId="77777777"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Cheltuieli aferente diverselor achiziții de servicii specializate, pentru care solicitantul/partenerii nu au expertiza necesară</w:t>
            </w:r>
          </w:p>
        </w:tc>
      </w:tr>
      <w:tr w:rsidR="00464F68" w:rsidRPr="00464F68" w14:paraId="03D18472" w14:textId="77777777" w:rsidTr="003E3E43">
        <w:trPr>
          <w:gridAfter w:val="1"/>
          <w:wAfter w:w="3" w:type="pct"/>
          <w:trHeight w:val="513"/>
        </w:trPr>
        <w:tc>
          <w:tcPr>
            <w:tcW w:w="685" w:type="pct"/>
            <w:vMerge/>
            <w:shd w:val="clear" w:color="auto" w:fill="auto"/>
            <w:vAlign w:val="center"/>
          </w:tcPr>
          <w:p w14:paraId="06C8A885" w14:textId="77777777" w:rsidR="004E1B35" w:rsidRPr="00464F68" w:rsidRDefault="004E1B35" w:rsidP="00AC6FFB">
            <w:pPr>
              <w:jc w:val="both"/>
              <w:rPr>
                <w:rFonts w:ascii="Trebuchet MS" w:hAnsi="Trebuchet MS"/>
                <w:color w:val="1F4E79" w:themeColor="accent1" w:themeShade="80"/>
                <w:sz w:val="20"/>
                <w:szCs w:val="20"/>
              </w:rPr>
            </w:pPr>
          </w:p>
        </w:tc>
        <w:tc>
          <w:tcPr>
            <w:tcW w:w="1470" w:type="pct"/>
            <w:vAlign w:val="center"/>
          </w:tcPr>
          <w:p w14:paraId="5AF59EB4" w14:textId="77777777"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Cheltuieli cu servicii pentru organizarea de evenimente și cursuri de formare</w:t>
            </w:r>
          </w:p>
        </w:tc>
        <w:tc>
          <w:tcPr>
            <w:tcW w:w="2842" w:type="pct"/>
            <w:vAlign w:val="center"/>
          </w:tcPr>
          <w:p w14:paraId="1BD63590" w14:textId="4550B153"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Servicii de organizare evenimente cu grupul țintă sau în beneficiul grupului țintă, pachete complete conținând transport și cazare a participanților, grupului țintă și/sau a personalului propriu, servicii de sonorizare, servicii de editare și tipărire de materiale pentru sesiuni de instruire/formare a grupului țintă, editarea și tipărirea de materiale publicitare destinate grupului țintă, cheltuieli necesare pentru identificarea nevoilor grupului țintă/comunităților etc.;</w:t>
            </w:r>
          </w:p>
        </w:tc>
      </w:tr>
      <w:tr w:rsidR="00464F68" w:rsidRPr="00464F68" w14:paraId="1F6A2B57" w14:textId="77777777" w:rsidTr="00AC6FFB">
        <w:trPr>
          <w:gridAfter w:val="1"/>
          <w:wAfter w:w="3" w:type="pct"/>
          <w:trHeight w:val="833"/>
        </w:trPr>
        <w:tc>
          <w:tcPr>
            <w:tcW w:w="685" w:type="pct"/>
            <w:shd w:val="clear" w:color="auto" w:fill="auto"/>
            <w:vAlign w:val="center"/>
          </w:tcPr>
          <w:p w14:paraId="17D2C68F" w14:textId="77777777"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Cheltuieli cu taxe/abonamente/cotizații/acorduri/autorizații necesare pentru implementarea proiectului</w:t>
            </w:r>
          </w:p>
        </w:tc>
        <w:tc>
          <w:tcPr>
            <w:tcW w:w="1470" w:type="pct"/>
            <w:vAlign w:val="center"/>
          </w:tcPr>
          <w:p w14:paraId="0C1817D2" w14:textId="77777777"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Cheltuieli cu taxe/abonamente/cotizații/acorduri/autorizații/garanții bancare necesare pentru implementarea proiectului</w:t>
            </w:r>
          </w:p>
        </w:tc>
        <w:tc>
          <w:tcPr>
            <w:tcW w:w="2842" w:type="pct"/>
            <w:vAlign w:val="center"/>
          </w:tcPr>
          <w:p w14:paraId="13568BCA" w14:textId="62C6E02A"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 xml:space="preserve">Cheltuielile pentru achiziția de publicații/abonamente la publicații, cărți relevante pentru activitatea beneficiarului, în format tipărit și/sau electronic, </w:t>
            </w:r>
          </w:p>
          <w:p w14:paraId="2B0D910F" w14:textId="77777777" w:rsidR="00152539" w:rsidRPr="00464F68" w:rsidRDefault="00152539" w:rsidP="00AC6FFB">
            <w:pPr>
              <w:jc w:val="both"/>
              <w:rPr>
                <w:rFonts w:ascii="Trebuchet MS" w:hAnsi="Trebuchet MS"/>
                <w:color w:val="1F4E79" w:themeColor="accent1" w:themeShade="80"/>
                <w:sz w:val="20"/>
                <w:szCs w:val="20"/>
              </w:rPr>
            </w:pPr>
          </w:p>
          <w:p w14:paraId="7A3D7635" w14:textId="3011844F"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Achiziționare de reviste de specialitate, materiale educaționale relevante pentru operațiune, în format tipărit, audio și/sau electronic,</w:t>
            </w:r>
          </w:p>
          <w:p w14:paraId="68771190" w14:textId="77777777" w:rsidR="00152539" w:rsidRPr="00464F68" w:rsidRDefault="00152539" w:rsidP="00AC6FFB">
            <w:pPr>
              <w:jc w:val="both"/>
              <w:rPr>
                <w:rFonts w:ascii="Trebuchet MS" w:hAnsi="Trebuchet MS"/>
                <w:color w:val="1F4E79" w:themeColor="accent1" w:themeShade="80"/>
                <w:sz w:val="20"/>
                <w:szCs w:val="20"/>
              </w:rPr>
            </w:pPr>
          </w:p>
          <w:p w14:paraId="10C98E70" w14:textId="30144BC7"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Taxe notariale</w:t>
            </w:r>
            <w:r w:rsidR="00152539" w:rsidRPr="00464F68">
              <w:rPr>
                <w:rFonts w:ascii="Trebuchet MS" w:hAnsi="Trebuchet MS"/>
                <w:color w:val="1F4E79" w:themeColor="accent1" w:themeShade="80"/>
                <w:sz w:val="20"/>
                <w:szCs w:val="20"/>
              </w:rPr>
              <w:t>.</w:t>
            </w:r>
          </w:p>
        </w:tc>
      </w:tr>
      <w:tr w:rsidR="00464F68" w:rsidRPr="00464F68" w14:paraId="377873B9" w14:textId="77777777" w:rsidTr="00AC6FFB">
        <w:trPr>
          <w:gridAfter w:val="1"/>
          <w:wAfter w:w="3" w:type="pct"/>
          <w:trHeight w:val="833"/>
        </w:trPr>
        <w:tc>
          <w:tcPr>
            <w:tcW w:w="685" w:type="pct"/>
            <w:shd w:val="clear" w:color="auto" w:fill="auto"/>
            <w:vAlign w:val="center"/>
          </w:tcPr>
          <w:p w14:paraId="470D7B7A" w14:textId="77777777"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Cheltuieli cu achiziția de active fixe corporale (altele decât terenuri și imobile), obiecte de inventar, materii prime și materiale, inclusiv materiale consumabile</w:t>
            </w:r>
          </w:p>
        </w:tc>
        <w:tc>
          <w:tcPr>
            <w:tcW w:w="1470" w:type="pct"/>
            <w:vAlign w:val="center"/>
          </w:tcPr>
          <w:p w14:paraId="6B46CD1C" w14:textId="77777777"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Cheltuieli cu achiziția de materii prime, materiale consumabile și alte produse similare necesare proiectului</w:t>
            </w:r>
          </w:p>
        </w:tc>
        <w:tc>
          <w:tcPr>
            <w:tcW w:w="2842" w:type="pct"/>
            <w:vAlign w:val="center"/>
          </w:tcPr>
          <w:p w14:paraId="1637AA8E" w14:textId="77777777"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Materiale consumabile,</w:t>
            </w:r>
          </w:p>
          <w:p w14:paraId="7096B4F7" w14:textId="77777777"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Cheltuieli cu materii prime și materiale necesare derulării cursurilor practice;</w:t>
            </w:r>
          </w:p>
          <w:p w14:paraId="60A96E73" w14:textId="77777777"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Materiale direct atribuibile susținerii activităților de educație și formare,</w:t>
            </w:r>
          </w:p>
          <w:p w14:paraId="5EFF2265" w14:textId="77777777"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Papetărie,</w:t>
            </w:r>
          </w:p>
          <w:p w14:paraId="7CD756C0" w14:textId="77777777"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Cheltuieli cu materialele auxiliare,</w:t>
            </w:r>
          </w:p>
          <w:p w14:paraId="6C2810B0" w14:textId="77777777"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Cheltuieli cu materialele pentru ambalat,</w:t>
            </w:r>
          </w:p>
          <w:p w14:paraId="58152367" w14:textId="77777777"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Cheltuieli cu alte materiale consumabile,</w:t>
            </w:r>
          </w:p>
          <w:p w14:paraId="3DFBFCD0" w14:textId="77777777"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Licențe și software,</w:t>
            </w:r>
          </w:p>
          <w:p w14:paraId="071E7B9A" w14:textId="77777777"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Multiplicare;</w:t>
            </w:r>
          </w:p>
        </w:tc>
      </w:tr>
      <w:tr w:rsidR="00464F68" w:rsidRPr="00464F68" w14:paraId="16342797" w14:textId="77777777" w:rsidTr="00AC6FFB">
        <w:trPr>
          <w:gridAfter w:val="1"/>
          <w:wAfter w:w="3" w:type="pct"/>
          <w:trHeight w:val="577"/>
        </w:trPr>
        <w:tc>
          <w:tcPr>
            <w:tcW w:w="685" w:type="pct"/>
            <w:shd w:val="clear" w:color="auto" w:fill="auto"/>
            <w:vAlign w:val="center"/>
          </w:tcPr>
          <w:p w14:paraId="22FC6390" w14:textId="77777777"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Cheltuieli cu hrana</w:t>
            </w:r>
          </w:p>
        </w:tc>
        <w:tc>
          <w:tcPr>
            <w:tcW w:w="1470" w:type="pct"/>
            <w:vAlign w:val="center"/>
          </w:tcPr>
          <w:p w14:paraId="47845F9B" w14:textId="77777777"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Cheltuieli cu hrana</w:t>
            </w:r>
          </w:p>
        </w:tc>
        <w:tc>
          <w:tcPr>
            <w:tcW w:w="2842" w:type="pct"/>
            <w:vAlign w:val="center"/>
          </w:tcPr>
          <w:p w14:paraId="3C54A469" w14:textId="77777777"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Cheltuieli cu hrana pentru participanți (grup țintă) și alți participanți la activitățile proiectului;</w:t>
            </w:r>
          </w:p>
        </w:tc>
      </w:tr>
      <w:tr w:rsidR="00B60BB4" w:rsidRPr="00464F68" w14:paraId="47340DA0" w14:textId="77777777" w:rsidTr="00EB658F">
        <w:trPr>
          <w:gridAfter w:val="1"/>
          <w:wAfter w:w="3" w:type="pct"/>
          <w:trHeight w:val="929"/>
        </w:trPr>
        <w:tc>
          <w:tcPr>
            <w:tcW w:w="685" w:type="pct"/>
            <w:shd w:val="clear" w:color="auto" w:fill="auto"/>
            <w:vAlign w:val="center"/>
          </w:tcPr>
          <w:p w14:paraId="69DF7E5B" w14:textId="77777777" w:rsidR="00B60BB4" w:rsidRPr="00464F68" w:rsidRDefault="00B60BB4" w:rsidP="00AC6FFB">
            <w:pPr>
              <w:jc w:val="both"/>
              <w:rPr>
                <w:rFonts w:ascii="Trebuchet MS" w:hAnsi="Trebuchet MS"/>
                <w:color w:val="1F4E79" w:themeColor="accent1" w:themeShade="80"/>
                <w:sz w:val="20"/>
                <w:szCs w:val="20"/>
                <w:highlight w:val="cyan"/>
              </w:rPr>
            </w:pPr>
            <w:r w:rsidRPr="00464F68">
              <w:rPr>
                <w:rFonts w:ascii="Trebuchet MS" w:hAnsi="Trebuchet MS"/>
                <w:color w:val="1F4E79" w:themeColor="accent1" w:themeShade="80"/>
                <w:sz w:val="20"/>
                <w:szCs w:val="20"/>
              </w:rPr>
              <w:t>Cheltuieli cu subvenții/burse/premii</w:t>
            </w:r>
          </w:p>
        </w:tc>
        <w:tc>
          <w:tcPr>
            <w:tcW w:w="1470" w:type="pct"/>
            <w:vAlign w:val="center"/>
          </w:tcPr>
          <w:p w14:paraId="3DFF533C" w14:textId="42FF97DE" w:rsidR="00B60BB4" w:rsidRPr="00464F68" w:rsidRDefault="00B60BB4" w:rsidP="00AC6FFB">
            <w:pPr>
              <w:jc w:val="both"/>
              <w:rPr>
                <w:rFonts w:ascii="Trebuchet MS" w:hAnsi="Trebuchet MS"/>
                <w:strike/>
                <w:color w:val="1F4E79" w:themeColor="accent1" w:themeShade="80"/>
                <w:sz w:val="20"/>
                <w:szCs w:val="20"/>
                <w:highlight w:val="yellow"/>
              </w:rPr>
            </w:pPr>
            <w:r w:rsidRPr="00464F68">
              <w:rPr>
                <w:rFonts w:ascii="Trebuchet MS" w:hAnsi="Trebuchet MS"/>
                <w:color w:val="1F4E79" w:themeColor="accent1" w:themeShade="80"/>
                <w:sz w:val="20"/>
                <w:szCs w:val="20"/>
              </w:rPr>
              <w:t>Premii</w:t>
            </w:r>
          </w:p>
        </w:tc>
        <w:tc>
          <w:tcPr>
            <w:tcW w:w="2842" w:type="pct"/>
            <w:vAlign w:val="center"/>
          </w:tcPr>
          <w:p w14:paraId="0728E70A" w14:textId="75CE49FA" w:rsidR="00B60BB4" w:rsidRPr="00464F68" w:rsidRDefault="00B60BB4" w:rsidP="00AC6FFB">
            <w:pPr>
              <w:jc w:val="both"/>
              <w:rPr>
                <w:rFonts w:ascii="Trebuchet MS" w:hAnsi="Trebuchet MS"/>
                <w:strike/>
                <w:color w:val="1F4E79" w:themeColor="accent1" w:themeShade="80"/>
                <w:sz w:val="20"/>
                <w:szCs w:val="20"/>
                <w:highlight w:val="yellow"/>
              </w:rPr>
            </w:pPr>
            <w:r w:rsidRPr="00464F68">
              <w:rPr>
                <w:rFonts w:ascii="Trebuchet MS" w:hAnsi="Trebuchet MS"/>
                <w:color w:val="1F4E79" w:themeColor="accent1" w:themeShade="80"/>
                <w:sz w:val="20"/>
                <w:szCs w:val="20"/>
              </w:rPr>
              <w:t>Premii în cadrul unor concursuri;</w:t>
            </w:r>
          </w:p>
        </w:tc>
      </w:tr>
      <w:tr w:rsidR="00CD3D5D" w:rsidRPr="00464F68" w14:paraId="4140A4D2" w14:textId="77777777" w:rsidTr="00C936B4">
        <w:trPr>
          <w:gridAfter w:val="1"/>
          <w:wAfter w:w="3" w:type="pct"/>
          <w:trHeight w:val="929"/>
        </w:trPr>
        <w:tc>
          <w:tcPr>
            <w:tcW w:w="685" w:type="pct"/>
            <w:vAlign w:val="center"/>
          </w:tcPr>
          <w:p w14:paraId="1177DCAF" w14:textId="53DB93BF" w:rsidR="00CD3D5D" w:rsidRPr="00CD3D5D" w:rsidRDefault="00CD3D5D" w:rsidP="00CD3D5D">
            <w:pPr>
              <w:jc w:val="both"/>
              <w:rPr>
                <w:rFonts w:ascii="Trebuchet MS" w:hAnsi="Trebuchet MS"/>
                <w:color w:val="1F4E79" w:themeColor="accent1" w:themeShade="80"/>
                <w:sz w:val="20"/>
                <w:szCs w:val="20"/>
              </w:rPr>
            </w:pPr>
            <w:r w:rsidRPr="00CD3D5D">
              <w:rPr>
                <w:rFonts w:ascii="Trebuchet MS" w:hAnsi="Trebuchet MS" w:cs="Arial"/>
                <w:color w:val="1F4E79" w:themeColor="accent1" w:themeShade="80"/>
                <w:sz w:val="20"/>
                <w:szCs w:val="20"/>
              </w:rPr>
              <w:t>Cheltuieli de leasing</w:t>
            </w:r>
          </w:p>
        </w:tc>
        <w:tc>
          <w:tcPr>
            <w:tcW w:w="1470" w:type="pct"/>
            <w:vAlign w:val="center"/>
          </w:tcPr>
          <w:p w14:paraId="3E59E590" w14:textId="449BF99E" w:rsidR="00CD3D5D" w:rsidRPr="00CD3D5D" w:rsidRDefault="00CD3D5D" w:rsidP="00CD3D5D">
            <w:pPr>
              <w:jc w:val="both"/>
              <w:rPr>
                <w:rFonts w:ascii="Trebuchet MS" w:hAnsi="Trebuchet MS"/>
                <w:color w:val="1F4E79" w:themeColor="accent1" w:themeShade="80"/>
                <w:sz w:val="20"/>
                <w:szCs w:val="20"/>
              </w:rPr>
            </w:pPr>
            <w:r w:rsidRPr="00CD3D5D">
              <w:rPr>
                <w:rFonts w:ascii="Trebuchet MS" w:hAnsi="Trebuchet MS" w:cs="Arial"/>
                <w:color w:val="1F4E79" w:themeColor="accent1" w:themeShade="80"/>
                <w:sz w:val="20"/>
                <w:szCs w:val="20"/>
              </w:rPr>
              <w:t xml:space="preserve">Cheltuieli de leasing  fără achiziție </w:t>
            </w:r>
          </w:p>
        </w:tc>
        <w:tc>
          <w:tcPr>
            <w:tcW w:w="2842" w:type="pct"/>
          </w:tcPr>
          <w:p w14:paraId="2BD5E7B8" w14:textId="77777777" w:rsidR="00CD3D5D" w:rsidRPr="00CD3D5D" w:rsidRDefault="00CD3D5D" w:rsidP="00CD3D5D">
            <w:pPr>
              <w:widowControl w:val="0"/>
              <w:numPr>
                <w:ilvl w:val="0"/>
                <w:numId w:val="103"/>
              </w:numPr>
              <w:jc w:val="both"/>
              <w:rPr>
                <w:rFonts w:ascii="Trebuchet MS" w:hAnsi="Trebuchet MS" w:cs="Arial"/>
                <w:color w:val="1F4E79" w:themeColor="accent1" w:themeShade="80"/>
                <w:sz w:val="20"/>
                <w:szCs w:val="20"/>
              </w:rPr>
            </w:pPr>
            <w:r w:rsidRPr="00CD3D5D">
              <w:rPr>
                <w:rFonts w:ascii="Trebuchet MS" w:hAnsi="Trebuchet MS" w:cs="Arial"/>
                <w:color w:val="1F4E79" w:themeColor="accent1" w:themeShade="80"/>
                <w:sz w:val="20"/>
                <w:szCs w:val="20"/>
              </w:rPr>
              <w:t>Rate de leasing plătite de utilizatorul de leasing pentru:</w:t>
            </w:r>
          </w:p>
          <w:p w14:paraId="4827372A" w14:textId="77777777" w:rsidR="00CD3D5D" w:rsidRPr="00CD3D5D" w:rsidRDefault="00CD3D5D" w:rsidP="00CD3D5D">
            <w:pPr>
              <w:widowControl w:val="0"/>
              <w:numPr>
                <w:ilvl w:val="1"/>
                <w:numId w:val="103"/>
              </w:numPr>
              <w:jc w:val="both"/>
              <w:rPr>
                <w:rFonts w:ascii="Trebuchet MS" w:hAnsi="Trebuchet MS" w:cs="Arial"/>
                <w:color w:val="1F4E79" w:themeColor="accent1" w:themeShade="80"/>
                <w:sz w:val="20"/>
                <w:szCs w:val="20"/>
              </w:rPr>
            </w:pPr>
            <w:r w:rsidRPr="00CD3D5D">
              <w:rPr>
                <w:rFonts w:ascii="Trebuchet MS" w:hAnsi="Trebuchet MS" w:cs="Arial"/>
                <w:color w:val="1F4E79" w:themeColor="accent1" w:themeShade="80"/>
                <w:sz w:val="20"/>
                <w:szCs w:val="20"/>
              </w:rPr>
              <w:t>Echipamente</w:t>
            </w:r>
          </w:p>
          <w:p w14:paraId="6BB230C7" w14:textId="77777777" w:rsidR="00CD3D5D" w:rsidRDefault="00CD3D5D" w:rsidP="00CD3D5D">
            <w:pPr>
              <w:widowControl w:val="0"/>
              <w:numPr>
                <w:ilvl w:val="1"/>
                <w:numId w:val="103"/>
              </w:numPr>
              <w:jc w:val="both"/>
              <w:rPr>
                <w:rFonts w:ascii="Trebuchet MS" w:hAnsi="Trebuchet MS" w:cs="Arial"/>
                <w:color w:val="1F4E79" w:themeColor="accent1" w:themeShade="80"/>
                <w:sz w:val="20"/>
                <w:szCs w:val="20"/>
              </w:rPr>
            </w:pPr>
            <w:r w:rsidRPr="00CD3D5D">
              <w:rPr>
                <w:rFonts w:ascii="Trebuchet MS" w:hAnsi="Trebuchet MS" w:cs="Arial"/>
                <w:color w:val="1F4E79" w:themeColor="accent1" w:themeShade="80"/>
                <w:sz w:val="20"/>
                <w:szCs w:val="20"/>
              </w:rPr>
              <w:t>Vehicule</w:t>
            </w:r>
          </w:p>
          <w:p w14:paraId="19C8A3CD" w14:textId="2F3DAA12" w:rsidR="00CD3D5D" w:rsidRPr="00CD3D5D" w:rsidRDefault="00CD3D5D" w:rsidP="00CD3D5D">
            <w:pPr>
              <w:widowControl w:val="0"/>
              <w:numPr>
                <w:ilvl w:val="1"/>
                <w:numId w:val="103"/>
              </w:numPr>
              <w:jc w:val="both"/>
              <w:rPr>
                <w:rFonts w:ascii="Trebuchet MS" w:hAnsi="Trebuchet MS" w:cs="Arial"/>
                <w:color w:val="1F4E79" w:themeColor="accent1" w:themeShade="80"/>
                <w:sz w:val="20"/>
                <w:szCs w:val="20"/>
              </w:rPr>
            </w:pPr>
            <w:r w:rsidRPr="00CD3D5D">
              <w:rPr>
                <w:rFonts w:ascii="Trebuchet MS" w:hAnsi="Trebuchet MS" w:cs="Arial"/>
                <w:color w:val="1F4E79" w:themeColor="accent1" w:themeShade="80"/>
                <w:sz w:val="20"/>
                <w:szCs w:val="20"/>
              </w:rPr>
              <w:t xml:space="preserve">Diverse bunuri mobile </w:t>
            </w:r>
            <w:proofErr w:type="spellStart"/>
            <w:r w:rsidRPr="00CD3D5D">
              <w:rPr>
                <w:rFonts w:ascii="Trebuchet MS" w:hAnsi="Trebuchet MS" w:cs="Arial"/>
                <w:color w:val="1F4E79" w:themeColor="accent1" w:themeShade="80"/>
                <w:sz w:val="20"/>
                <w:szCs w:val="20"/>
              </w:rPr>
              <w:t>şi</w:t>
            </w:r>
            <w:proofErr w:type="spellEnd"/>
            <w:r w:rsidRPr="00CD3D5D">
              <w:rPr>
                <w:rFonts w:ascii="Trebuchet MS" w:hAnsi="Trebuchet MS" w:cs="Arial"/>
                <w:color w:val="1F4E79" w:themeColor="accent1" w:themeShade="80"/>
                <w:sz w:val="20"/>
                <w:szCs w:val="20"/>
              </w:rPr>
              <w:t xml:space="preserve"> imobile</w:t>
            </w:r>
          </w:p>
        </w:tc>
      </w:tr>
      <w:tr w:rsidR="007549C6" w:rsidRPr="00464F68" w14:paraId="784CDF77" w14:textId="77777777" w:rsidTr="00F04252">
        <w:trPr>
          <w:gridAfter w:val="1"/>
          <w:wAfter w:w="3" w:type="pct"/>
          <w:trHeight w:val="929"/>
        </w:trPr>
        <w:tc>
          <w:tcPr>
            <w:tcW w:w="685" w:type="pct"/>
            <w:shd w:val="clear" w:color="auto" w:fill="auto"/>
          </w:tcPr>
          <w:p w14:paraId="55E9EE9B" w14:textId="0E7B107A" w:rsidR="007549C6" w:rsidRPr="007549C6" w:rsidRDefault="007549C6" w:rsidP="007549C6">
            <w:pPr>
              <w:jc w:val="both"/>
              <w:rPr>
                <w:rFonts w:ascii="Trebuchet MS" w:hAnsi="Trebuchet MS"/>
                <w:color w:val="1F4E79" w:themeColor="accent1" w:themeShade="80"/>
                <w:sz w:val="20"/>
                <w:szCs w:val="20"/>
              </w:rPr>
            </w:pPr>
            <w:r w:rsidRPr="007549C6">
              <w:rPr>
                <w:rFonts w:ascii="Trebuchet MS" w:hAnsi="Trebuchet MS"/>
                <w:color w:val="1F4E79" w:themeColor="accent1" w:themeShade="80"/>
                <w:sz w:val="20"/>
                <w:szCs w:val="20"/>
              </w:rPr>
              <w:lastRenderedPageBreak/>
              <w:t>Cheltuieli cu închirierea, altele decât cele prevăzute la cheltuielile generale de administrație</w:t>
            </w:r>
          </w:p>
        </w:tc>
        <w:tc>
          <w:tcPr>
            <w:tcW w:w="1470" w:type="pct"/>
            <w:vAlign w:val="center"/>
          </w:tcPr>
          <w:p w14:paraId="0A739757" w14:textId="2233E353" w:rsidR="007549C6" w:rsidRPr="007549C6" w:rsidRDefault="007549C6" w:rsidP="007549C6">
            <w:pPr>
              <w:jc w:val="both"/>
              <w:rPr>
                <w:rFonts w:ascii="Trebuchet MS" w:hAnsi="Trebuchet MS"/>
                <w:color w:val="1F4E79" w:themeColor="accent1" w:themeShade="80"/>
                <w:sz w:val="20"/>
                <w:szCs w:val="20"/>
              </w:rPr>
            </w:pPr>
            <w:r w:rsidRPr="007549C6">
              <w:rPr>
                <w:rFonts w:ascii="Trebuchet MS" w:hAnsi="Trebuchet MS"/>
                <w:color w:val="1F4E79" w:themeColor="accent1" w:themeShade="80"/>
                <w:sz w:val="20"/>
                <w:szCs w:val="20"/>
              </w:rPr>
              <w:t>Cheltuieli cu închirierea, altele decât cele prevăzute la cheltuielile generale de administrație</w:t>
            </w:r>
          </w:p>
        </w:tc>
        <w:tc>
          <w:tcPr>
            <w:tcW w:w="2842" w:type="pct"/>
          </w:tcPr>
          <w:p w14:paraId="3BA4BA2C" w14:textId="77777777" w:rsidR="007549C6" w:rsidRPr="007549C6" w:rsidRDefault="007549C6" w:rsidP="007549C6">
            <w:pPr>
              <w:pStyle w:val="Default"/>
              <w:jc w:val="both"/>
              <w:rPr>
                <w:rFonts w:cstheme="minorBidi"/>
                <w:color w:val="1F4E79" w:themeColor="accent1" w:themeShade="80"/>
                <w:sz w:val="20"/>
                <w:szCs w:val="20"/>
                <w:lang w:val="ro-RO"/>
              </w:rPr>
            </w:pPr>
            <w:r w:rsidRPr="007549C6">
              <w:rPr>
                <w:rFonts w:cstheme="minorBidi"/>
                <w:color w:val="1F4E79" w:themeColor="accent1" w:themeShade="80"/>
                <w:sz w:val="20"/>
                <w:szCs w:val="20"/>
                <w:lang w:val="ro-RO"/>
              </w:rPr>
              <w:t>-</w:t>
            </w:r>
            <w:r w:rsidRPr="007549C6">
              <w:rPr>
                <w:color w:val="1F4E79" w:themeColor="accent1" w:themeShade="80"/>
                <w:sz w:val="20"/>
                <w:szCs w:val="20"/>
                <w:lang w:val="ro-RO"/>
              </w:rPr>
              <w:t>Î</w:t>
            </w:r>
            <w:r w:rsidRPr="007549C6">
              <w:rPr>
                <w:rFonts w:cstheme="minorBidi"/>
                <w:color w:val="1F4E79" w:themeColor="accent1" w:themeShade="80"/>
                <w:sz w:val="20"/>
                <w:szCs w:val="20"/>
                <w:lang w:val="ro-RO"/>
              </w:rPr>
              <w:t xml:space="preserve">nchirierea de spatii aferente </w:t>
            </w:r>
            <w:proofErr w:type="spellStart"/>
            <w:r w:rsidRPr="007549C6">
              <w:rPr>
                <w:rFonts w:cstheme="minorBidi"/>
                <w:color w:val="1F4E79" w:themeColor="accent1" w:themeShade="80"/>
                <w:sz w:val="20"/>
                <w:szCs w:val="20"/>
                <w:lang w:val="ro-RO"/>
              </w:rPr>
              <w:t>derularii</w:t>
            </w:r>
            <w:proofErr w:type="spellEnd"/>
            <w:r w:rsidRPr="007549C6">
              <w:rPr>
                <w:rFonts w:cstheme="minorBidi"/>
                <w:color w:val="1F4E79" w:themeColor="accent1" w:themeShade="80"/>
                <w:sz w:val="20"/>
                <w:szCs w:val="20"/>
                <w:lang w:val="ro-RO"/>
              </w:rPr>
              <w:t xml:space="preserve"> </w:t>
            </w:r>
            <w:proofErr w:type="spellStart"/>
            <w:r w:rsidRPr="007549C6">
              <w:rPr>
                <w:rFonts w:cstheme="minorBidi"/>
                <w:color w:val="1F4E79" w:themeColor="accent1" w:themeShade="80"/>
                <w:sz w:val="20"/>
                <w:szCs w:val="20"/>
                <w:lang w:val="ro-RO"/>
              </w:rPr>
              <w:t>activitatilor</w:t>
            </w:r>
            <w:proofErr w:type="spellEnd"/>
            <w:r w:rsidRPr="007549C6">
              <w:rPr>
                <w:rFonts w:cstheme="minorBidi"/>
                <w:color w:val="1F4E79" w:themeColor="accent1" w:themeShade="80"/>
                <w:sz w:val="20"/>
                <w:szCs w:val="20"/>
                <w:lang w:val="ro-RO"/>
              </w:rPr>
              <w:t xml:space="preserve"> care conduc către rezultate și indicatori (evenimente, workshop-uri, training-uri, formare profesionala, servicii etc.);</w:t>
            </w:r>
          </w:p>
          <w:p w14:paraId="39870DB7" w14:textId="77777777" w:rsidR="007549C6" w:rsidRPr="007549C6" w:rsidRDefault="007549C6" w:rsidP="007549C6">
            <w:pPr>
              <w:pStyle w:val="Default"/>
              <w:jc w:val="both"/>
              <w:rPr>
                <w:rFonts w:cstheme="minorBidi"/>
                <w:color w:val="1F4E79" w:themeColor="accent1" w:themeShade="80"/>
                <w:sz w:val="20"/>
                <w:szCs w:val="20"/>
                <w:lang w:val="ro-RO"/>
              </w:rPr>
            </w:pPr>
            <w:r w:rsidRPr="007549C6">
              <w:rPr>
                <w:rFonts w:cstheme="minorBidi"/>
                <w:color w:val="1F4E79" w:themeColor="accent1" w:themeShade="80"/>
                <w:sz w:val="20"/>
                <w:szCs w:val="20"/>
                <w:lang w:val="ro-RO"/>
              </w:rPr>
              <w:t>-Închirierea de spații aferente derulării activităților proiectului;</w:t>
            </w:r>
          </w:p>
          <w:p w14:paraId="0D25F642" w14:textId="77777777" w:rsidR="007549C6" w:rsidRPr="007549C6" w:rsidRDefault="007549C6" w:rsidP="007549C6">
            <w:pPr>
              <w:pStyle w:val="Default"/>
              <w:jc w:val="both"/>
              <w:rPr>
                <w:rFonts w:cstheme="minorBidi"/>
                <w:color w:val="1F4E79" w:themeColor="accent1" w:themeShade="80"/>
                <w:sz w:val="20"/>
                <w:szCs w:val="20"/>
                <w:lang w:val="ro-RO"/>
              </w:rPr>
            </w:pPr>
            <w:r w:rsidRPr="007549C6">
              <w:rPr>
                <w:rFonts w:cstheme="minorBidi"/>
                <w:color w:val="1F4E79" w:themeColor="accent1" w:themeShade="80"/>
                <w:sz w:val="20"/>
                <w:szCs w:val="20"/>
                <w:lang w:val="ro-RO"/>
              </w:rPr>
              <w:t>- Închiriere echipamente;</w:t>
            </w:r>
          </w:p>
          <w:p w14:paraId="0464EE1D" w14:textId="77777777" w:rsidR="007549C6" w:rsidRPr="007549C6" w:rsidRDefault="007549C6" w:rsidP="007549C6">
            <w:pPr>
              <w:pStyle w:val="Default"/>
              <w:jc w:val="both"/>
              <w:rPr>
                <w:rFonts w:cstheme="minorBidi"/>
                <w:color w:val="1F4E79" w:themeColor="accent1" w:themeShade="80"/>
                <w:sz w:val="20"/>
                <w:szCs w:val="20"/>
                <w:lang w:val="ro-RO"/>
              </w:rPr>
            </w:pPr>
            <w:r w:rsidRPr="007549C6">
              <w:rPr>
                <w:rFonts w:cstheme="minorBidi"/>
                <w:color w:val="1F4E79" w:themeColor="accent1" w:themeShade="80"/>
                <w:sz w:val="20"/>
                <w:szCs w:val="20"/>
                <w:lang w:val="ro-RO"/>
              </w:rPr>
              <w:t>- Închiriere vehicule;</w:t>
            </w:r>
          </w:p>
          <w:p w14:paraId="0F818EB8" w14:textId="2F0F817D" w:rsidR="007549C6" w:rsidRPr="007549C6" w:rsidRDefault="007549C6" w:rsidP="007549C6">
            <w:pPr>
              <w:jc w:val="both"/>
              <w:rPr>
                <w:rFonts w:ascii="Trebuchet MS" w:hAnsi="Trebuchet MS"/>
                <w:color w:val="1F4E79" w:themeColor="accent1" w:themeShade="80"/>
                <w:sz w:val="20"/>
                <w:szCs w:val="20"/>
              </w:rPr>
            </w:pPr>
            <w:r w:rsidRPr="007549C6">
              <w:rPr>
                <w:rFonts w:ascii="Trebuchet MS" w:hAnsi="Trebuchet MS"/>
                <w:color w:val="1F4E79" w:themeColor="accent1" w:themeShade="80"/>
                <w:sz w:val="20"/>
                <w:szCs w:val="20"/>
              </w:rPr>
              <w:t>- Închiriere diverse bunuri.</w:t>
            </w:r>
          </w:p>
        </w:tc>
      </w:tr>
      <w:tr w:rsidR="002033F0" w:rsidRPr="00464F68" w14:paraId="4471FF72" w14:textId="77777777" w:rsidTr="00AC6FFB">
        <w:trPr>
          <w:gridAfter w:val="1"/>
          <w:wAfter w:w="3" w:type="pct"/>
          <w:trHeight w:val="833"/>
        </w:trPr>
        <w:tc>
          <w:tcPr>
            <w:tcW w:w="685" w:type="pct"/>
            <w:shd w:val="clear" w:color="auto" w:fill="auto"/>
            <w:vAlign w:val="center"/>
          </w:tcPr>
          <w:p w14:paraId="365A902A" w14:textId="77777777"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Cheltuieli de tip FEDR</w:t>
            </w:r>
          </w:p>
          <w:p w14:paraId="4B5969B5" w14:textId="77777777" w:rsidR="004E1B35" w:rsidRPr="00464F68" w:rsidRDefault="004E1B35" w:rsidP="00AC6FFB">
            <w:pPr>
              <w:jc w:val="both"/>
              <w:rPr>
                <w:rFonts w:ascii="Trebuchet MS" w:hAnsi="Trebuchet MS"/>
                <w:color w:val="1F4E79" w:themeColor="accent1" w:themeShade="80"/>
                <w:sz w:val="20"/>
                <w:szCs w:val="20"/>
              </w:rPr>
            </w:pPr>
          </w:p>
        </w:tc>
        <w:tc>
          <w:tcPr>
            <w:tcW w:w="1470" w:type="pct"/>
            <w:vAlign w:val="center"/>
          </w:tcPr>
          <w:p w14:paraId="40392569" w14:textId="612D0A4A" w:rsidR="004E1B35" w:rsidRPr="00464F68" w:rsidRDefault="00C536A4" w:rsidP="00AC6FFB">
            <w:pPr>
              <w:jc w:val="both"/>
              <w:rPr>
                <w:rFonts w:ascii="Trebuchet MS" w:hAnsi="Trebuchet MS"/>
                <w:color w:val="1F4E79" w:themeColor="accent1" w:themeShade="80"/>
                <w:sz w:val="20"/>
                <w:szCs w:val="20"/>
              </w:rPr>
            </w:pPr>
            <w:r>
              <w:rPr>
                <w:rFonts w:ascii="Trebuchet MS" w:hAnsi="Trebuchet MS"/>
                <w:color w:val="1F4E79" w:themeColor="accent1" w:themeShade="80"/>
                <w:sz w:val="20"/>
                <w:szCs w:val="20"/>
              </w:rPr>
              <w:t>C</w:t>
            </w:r>
            <w:r w:rsidR="004E1B35" w:rsidRPr="00464F68">
              <w:rPr>
                <w:rFonts w:ascii="Trebuchet MS" w:hAnsi="Trebuchet MS"/>
                <w:color w:val="1F4E79" w:themeColor="accent1" w:themeShade="80"/>
                <w:sz w:val="20"/>
                <w:szCs w:val="20"/>
              </w:rPr>
              <w:t>heltuieli de tip FEDR cu excepția construcțiilor, terenurilor, achiziția imobilelor</w:t>
            </w:r>
          </w:p>
        </w:tc>
        <w:tc>
          <w:tcPr>
            <w:tcW w:w="2842" w:type="pct"/>
            <w:vAlign w:val="center"/>
          </w:tcPr>
          <w:p w14:paraId="6B5D131F" w14:textId="77777777"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Cheltuieli cu achiziția de echipamente, inclusiv echipamente IT, mobilier, alte cheltuieli pentru investiții necesare activităților proiectului.</w:t>
            </w:r>
          </w:p>
          <w:p w14:paraId="6CB36E44" w14:textId="77777777" w:rsidR="004E1B35" w:rsidRPr="00464F68" w:rsidRDefault="004E1B35" w:rsidP="00AC6FFB">
            <w:pPr>
              <w:jc w:val="both"/>
              <w:rPr>
                <w:rFonts w:ascii="Trebuchet MS" w:hAnsi="Trebuchet MS"/>
                <w:color w:val="1F4E79" w:themeColor="accent1" w:themeShade="80"/>
                <w:sz w:val="20"/>
                <w:szCs w:val="20"/>
              </w:rPr>
            </w:pPr>
          </w:p>
          <w:p w14:paraId="3A9A1705" w14:textId="7D6F9388"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Cheltuieli pentru accesibilizarea instituțiilor</w:t>
            </w:r>
            <w:r w:rsidR="00037896">
              <w:rPr>
                <w:rFonts w:ascii="Trebuchet MS" w:hAnsi="Trebuchet MS"/>
                <w:color w:val="1F4E79" w:themeColor="accent1" w:themeShade="80"/>
                <w:sz w:val="20"/>
                <w:szCs w:val="20"/>
              </w:rPr>
              <w:t>/unităților</w:t>
            </w:r>
            <w:r w:rsidRPr="00464F68">
              <w:rPr>
                <w:rFonts w:ascii="Trebuchet MS" w:hAnsi="Trebuchet MS"/>
                <w:color w:val="1F4E79" w:themeColor="accent1" w:themeShade="80"/>
                <w:sz w:val="20"/>
                <w:szCs w:val="20"/>
              </w:rPr>
              <w:t xml:space="preserve"> de învățământ, inclusiv prin achiziția de echipamente IT și dezvoltarea de instrumente specifice pentru asigurarea accesului și integrarea studenților cu dizabilități.</w:t>
            </w:r>
          </w:p>
        </w:tc>
      </w:tr>
    </w:tbl>
    <w:p w14:paraId="64619014" w14:textId="77777777" w:rsidR="004E1B35" w:rsidRPr="00464F68" w:rsidRDefault="004E1B35" w:rsidP="004E1B35">
      <w:pPr>
        <w:jc w:val="both"/>
        <w:rPr>
          <w:rFonts w:ascii="Trebuchet MS" w:hAnsi="Trebuchet MS"/>
          <w:color w:val="1F4E79" w:themeColor="accent1" w:themeShade="80"/>
          <w:highlight w:val="cyan"/>
        </w:rPr>
      </w:pPr>
    </w:p>
    <w:tbl>
      <w:tblPr>
        <w:tblStyle w:val="TableGrid"/>
        <w:tblW w:w="5132" w:type="pct"/>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Layout w:type="fixed"/>
        <w:tblLook w:val="04A0" w:firstRow="1" w:lastRow="0" w:firstColumn="1" w:lastColumn="0" w:noHBand="0" w:noVBand="1"/>
      </w:tblPr>
      <w:tblGrid>
        <w:gridCol w:w="2771"/>
        <w:gridCol w:w="2018"/>
        <w:gridCol w:w="1701"/>
        <w:gridCol w:w="3154"/>
      </w:tblGrid>
      <w:tr w:rsidR="00464F68" w:rsidRPr="00464F68" w14:paraId="14EF6015" w14:textId="77777777" w:rsidTr="00AC6FFB">
        <w:tc>
          <w:tcPr>
            <w:tcW w:w="5000" w:type="pct"/>
            <w:gridSpan w:val="4"/>
            <w:shd w:val="clear" w:color="auto" w:fill="BDD6EE" w:themeFill="accent1" w:themeFillTint="66"/>
          </w:tcPr>
          <w:p w14:paraId="0DE13D0A" w14:textId="77777777" w:rsidR="004E1B35" w:rsidRPr="00464F68" w:rsidRDefault="004E1B35" w:rsidP="00AC6FFB">
            <w:pPr>
              <w:jc w:val="both"/>
              <w:rPr>
                <w:rFonts w:ascii="Trebuchet MS" w:hAnsi="Trebuchet MS"/>
                <w:b/>
                <w:color w:val="1F4E79" w:themeColor="accent1" w:themeShade="80"/>
                <w:sz w:val="20"/>
                <w:szCs w:val="20"/>
              </w:rPr>
            </w:pPr>
            <w:r w:rsidRPr="00464F68">
              <w:rPr>
                <w:rFonts w:ascii="Trebuchet MS" w:hAnsi="Trebuchet MS"/>
                <w:b/>
                <w:color w:val="1F4E79" w:themeColor="accent1" w:themeShade="80"/>
                <w:sz w:val="20"/>
                <w:szCs w:val="20"/>
              </w:rPr>
              <w:t>Cheltuielile eligibile</w:t>
            </w:r>
            <w:r w:rsidRPr="00464F68">
              <w:rPr>
                <w:rFonts w:ascii="Trebuchet MS" w:hAnsi="Trebuchet MS"/>
                <w:color w:val="1F4E79" w:themeColor="accent1" w:themeShade="80"/>
                <w:sz w:val="20"/>
                <w:szCs w:val="20"/>
              </w:rPr>
              <w:t xml:space="preserve"> </w:t>
            </w:r>
            <w:r w:rsidRPr="00464F68">
              <w:rPr>
                <w:rFonts w:ascii="Trebuchet MS" w:hAnsi="Trebuchet MS"/>
                <w:b/>
                <w:color w:val="1F4E79" w:themeColor="accent1" w:themeShade="80"/>
                <w:sz w:val="20"/>
                <w:szCs w:val="20"/>
              </w:rPr>
              <w:t xml:space="preserve">indirecte – </w:t>
            </w:r>
            <w:r w:rsidRPr="00464F68">
              <w:rPr>
                <w:rFonts w:ascii="Trebuchet MS" w:hAnsi="Trebuchet MS"/>
                <w:color w:val="1F4E79" w:themeColor="accent1" w:themeShade="80"/>
                <w:sz w:val="20"/>
                <w:szCs w:val="20"/>
              </w:rPr>
              <w:t>reprezintă cheltuieli efectuate pentru funcționarea de ansamblu a proiectului și care nu pot fi atribuite unei anume activități</w:t>
            </w:r>
          </w:p>
        </w:tc>
      </w:tr>
      <w:tr w:rsidR="00464F68" w:rsidRPr="00464F68" w14:paraId="169A5C1E" w14:textId="77777777" w:rsidTr="00AC6FFB">
        <w:tc>
          <w:tcPr>
            <w:tcW w:w="1437" w:type="pct"/>
            <w:shd w:val="clear" w:color="auto" w:fill="BDD6EE" w:themeFill="accent1" w:themeFillTint="66"/>
          </w:tcPr>
          <w:p w14:paraId="3E45C8FD" w14:textId="77777777" w:rsidR="004E1B35" w:rsidRPr="00464F68" w:rsidRDefault="004E1B35" w:rsidP="00AC6FFB">
            <w:pPr>
              <w:jc w:val="both"/>
              <w:rPr>
                <w:rFonts w:ascii="Trebuchet MS" w:hAnsi="Trebuchet MS"/>
                <w:color w:val="1F4E79" w:themeColor="accent1" w:themeShade="80"/>
              </w:rPr>
            </w:pPr>
            <w:r w:rsidRPr="00464F68">
              <w:rPr>
                <w:rFonts w:ascii="Trebuchet MS" w:hAnsi="Trebuchet MS"/>
                <w:color w:val="1F4E79" w:themeColor="accent1" w:themeShade="80"/>
              </w:rPr>
              <w:t xml:space="preserve">Categorie </w:t>
            </w:r>
            <w:proofErr w:type="spellStart"/>
            <w:r w:rsidRPr="00464F68">
              <w:rPr>
                <w:rFonts w:ascii="Trebuchet MS" w:hAnsi="Trebuchet MS"/>
                <w:color w:val="1F4E79" w:themeColor="accent1" w:themeShade="80"/>
              </w:rPr>
              <w:t>MySMIS</w:t>
            </w:r>
            <w:proofErr w:type="spellEnd"/>
          </w:p>
        </w:tc>
        <w:tc>
          <w:tcPr>
            <w:tcW w:w="1046" w:type="pct"/>
            <w:shd w:val="clear" w:color="auto" w:fill="BDD6EE" w:themeFill="accent1" w:themeFillTint="66"/>
          </w:tcPr>
          <w:p w14:paraId="163C7711" w14:textId="77777777" w:rsidR="004E1B35" w:rsidRPr="00464F68" w:rsidRDefault="004E1B35" w:rsidP="00AC6FFB">
            <w:pPr>
              <w:jc w:val="both"/>
              <w:rPr>
                <w:rFonts w:ascii="Trebuchet MS" w:hAnsi="Trebuchet MS"/>
                <w:color w:val="1F4E79" w:themeColor="accent1" w:themeShade="80"/>
              </w:rPr>
            </w:pPr>
            <w:r w:rsidRPr="00464F68">
              <w:rPr>
                <w:rFonts w:ascii="Trebuchet MS" w:hAnsi="Trebuchet MS"/>
                <w:color w:val="1F4E79" w:themeColor="accent1" w:themeShade="80"/>
              </w:rPr>
              <w:t xml:space="preserve">Subcategorie </w:t>
            </w:r>
            <w:proofErr w:type="spellStart"/>
            <w:r w:rsidRPr="00464F68">
              <w:rPr>
                <w:rFonts w:ascii="Trebuchet MS" w:hAnsi="Trebuchet MS"/>
                <w:color w:val="1F4E79" w:themeColor="accent1" w:themeShade="80"/>
              </w:rPr>
              <w:t>MySMIS</w:t>
            </w:r>
            <w:proofErr w:type="spellEnd"/>
          </w:p>
        </w:tc>
        <w:tc>
          <w:tcPr>
            <w:tcW w:w="2517" w:type="pct"/>
            <w:gridSpan w:val="2"/>
            <w:shd w:val="clear" w:color="auto" w:fill="BDD6EE" w:themeFill="accent1" w:themeFillTint="66"/>
          </w:tcPr>
          <w:p w14:paraId="28B082E5" w14:textId="77777777" w:rsidR="004E1B35" w:rsidRPr="00464F68" w:rsidRDefault="004E1B35" w:rsidP="00AC6FFB">
            <w:pPr>
              <w:jc w:val="both"/>
              <w:rPr>
                <w:rFonts w:ascii="Trebuchet MS" w:hAnsi="Trebuchet MS"/>
                <w:color w:val="1F4E79" w:themeColor="accent1" w:themeShade="80"/>
                <w:sz w:val="20"/>
                <w:szCs w:val="20"/>
              </w:rPr>
            </w:pPr>
            <w:r w:rsidRPr="00464F68">
              <w:rPr>
                <w:rFonts w:ascii="Trebuchet MS" w:hAnsi="Trebuchet MS"/>
                <w:color w:val="1F4E79" w:themeColor="accent1" w:themeShade="80"/>
                <w:sz w:val="20"/>
                <w:szCs w:val="20"/>
              </w:rPr>
              <w:t>Subcategoria (descrierea cheltuielii) conține:</w:t>
            </w:r>
          </w:p>
        </w:tc>
      </w:tr>
      <w:tr w:rsidR="00464F68" w:rsidRPr="00464F68" w14:paraId="0342E553" w14:textId="77777777" w:rsidTr="00AC6FFB">
        <w:tc>
          <w:tcPr>
            <w:tcW w:w="1437" w:type="pct"/>
          </w:tcPr>
          <w:p w14:paraId="3ACCA4F8" w14:textId="77777777" w:rsidR="004E1B35" w:rsidRPr="00FA480A" w:rsidRDefault="004E1B35" w:rsidP="00AC6FFB">
            <w:pPr>
              <w:jc w:val="both"/>
              <w:rPr>
                <w:rFonts w:ascii="Trebuchet MS" w:hAnsi="Trebuchet MS"/>
                <w:bCs/>
                <w:color w:val="1F4E79" w:themeColor="accent1" w:themeShade="80"/>
                <w:sz w:val="20"/>
                <w:szCs w:val="20"/>
              </w:rPr>
            </w:pPr>
            <w:r w:rsidRPr="00FA480A">
              <w:rPr>
                <w:rFonts w:ascii="Trebuchet MS" w:hAnsi="Trebuchet MS"/>
                <w:color w:val="1F4E79" w:themeColor="accent1" w:themeShade="80"/>
                <w:sz w:val="20"/>
                <w:szCs w:val="20"/>
              </w:rPr>
              <w:t>Finanțare la rate forfetare pentru costurile indirecte</w:t>
            </w:r>
          </w:p>
        </w:tc>
        <w:tc>
          <w:tcPr>
            <w:tcW w:w="1928" w:type="pct"/>
            <w:gridSpan w:val="2"/>
          </w:tcPr>
          <w:p w14:paraId="57E18F2A" w14:textId="77777777" w:rsidR="004E1B35" w:rsidRPr="00FA480A" w:rsidRDefault="004E1B35" w:rsidP="00AC6FFB">
            <w:pPr>
              <w:jc w:val="both"/>
              <w:rPr>
                <w:rFonts w:ascii="Trebuchet MS" w:hAnsi="Trebuchet MS"/>
                <w:bCs/>
                <w:color w:val="1F4E79" w:themeColor="accent1" w:themeShade="80"/>
                <w:sz w:val="20"/>
                <w:szCs w:val="20"/>
              </w:rPr>
            </w:pPr>
            <w:r w:rsidRPr="00FA480A">
              <w:rPr>
                <w:rFonts w:ascii="Trebuchet MS" w:hAnsi="Trebuchet MS"/>
                <w:color w:val="1F4E79" w:themeColor="accent1" w:themeShade="80"/>
                <w:sz w:val="20"/>
                <w:szCs w:val="20"/>
              </w:rPr>
              <w:t>Rata forfetară conform art. 54 lit.(b) din Regulamentului (UE) nr. 2021/1060</w:t>
            </w:r>
          </w:p>
        </w:tc>
        <w:tc>
          <w:tcPr>
            <w:tcW w:w="1635" w:type="pct"/>
            <w:shd w:val="clear" w:color="auto" w:fill="auto"/>
          </w:tcPr>
          <w:p w14:paraId="033E2CA2" w14:textId="77777777" w:rsidR="004E1B35" w:rsidRPr="00464F68" w:rsidRDefault="004E1B35" w:rsidP="00AC6FFB">
            <w:pPr>
              <w:jc w:val="both"/>
              <w:rPr>
                <w:rFonts w:ascii="Trebuchet MS" w:hAnsi="Trebuchet MS"/>
                <w:color w:val="1F4E79" w:themeColor="accent1" w:themeShade="80"/>
                <w:sz w:val="20"/>
                <w:szCs w:val="20"/>
                <w:highlight w:val="cyan"/>
              </w:rPr>
            </w:pPr>
          </w:p>
        </w:tc>
      </w:tr>
    </w:tbl>
    <w:p w14:paraId="44F0D781" w14:textId="1BE56AF7" w:rsidR="004E1B35" w:rsidRPr="00464F68" w:rsidRDefault="004E1B35" w:rsidP="00072FCC">
      <w:pPr>
        <w:jc w:val="both"/>
        <w:rPr>
          <w:rFonts w:ascii="Trebuchet MS" w:hAnsi="Trebuchet MS"/>
          <w:color w:val="1F4E79" w:themeColor="accent1" w:themeShade="80"/>
        </w:rPr>
      </w:pPr>
      <w:r w:rsidRPr="00464F68">
        <w:rPr>
          <w:rFonts w:ascii="Trebuchet MS" w:hAnsi="Trebuchet MS"/>
          <w:color w:val="1F4E79" w:themeColor="accent1" w:themeShade="80"/>
        </w:rPr>
        <w:t>În cadrul proiectului pot fi decontate cheltuieli plafonate procentual/valoric, după cum urmează:</w:t>
      </w:r>
    </w:p>
    <w:p w14:paraId="21F95345" w14:textId="77777777" w:rsidR="00952D8B" w:rsidRDefault="00952D8B" w:rsidP="00072FCC">
      <w:pPr>
        <w:pStyle w:val="ListParagraph"/>
        <w:numPr>
          <w:ilvl w:val="0"/>
          <w:numId w:val="79"/>
        </w:numPr>
        <w:spacing w:after="0"/>
        <w:jc w:val="both"/>
        <w:rPr>
          <w:rFonts w:ascii="Trebuchet MS" w:hAnsi="Trebuchet MS"/>
          <w:color w:val="1F4E79" w:themeColor="accent1" w:themeShade="80"/>
        </w:rPr>
      </w:pPr>
      <w:r w:rsidRPr="00952D8B">
        <w:rPr>
          <w:rFonts w:ascii="Trebuchet MS" w:hAnsi="Trebuchet MS"/>
          <w:color w:val="1F4E79" w:themeColor="accent1" w:themeShade="80"/>
        </w:rPr>
        <w:t>Cheltuielile de tip FEDR, inclusiv cele pentru echipamente, și cheltuielile pentru închiriere și leasing vor respecta regulile și plafoanele stabilite prin Ghidul Condiții Generale PEO 2021-2027</w:t>
      </w:r>
      <w:r w:rsidR="004E1B35" w:rsidRPr="00464F68">
        <w:rPr>
          <w:rFonts w:ascii="Trebuchet MS" w:hAnsi="Trebuchet MS"/>
          <w:color w:val="1F4E79" w:themeColor="accent1" w:themeShade="80"/>
        </w:rPr>
        <w:t>Cheltuielile de tip FEDR, inclusiv cele pentru echipamente, și cheltuielile pentru închiriere și leasing vor respecta regulile și plafoanele stabilite prin Ghidul Condiții Generale PEO 2021-2027.</w:t>
      </w:r>
      <w:r w:rsidR="007C18CE" w:rsidRPr="00464F68">
        <w:rPr>
          <w:rFonts w:ascii="Trebuchet MS" w:hAnsi="Trebuchet MS"/>
          <w:color w:val="1F4E79" w:themeColor="accent1" w:themeShade="80"/>
        </w:rPr>
        <w:t xml:space="preserve"> </w:t>
      </w:r>
    </w:p>
    <w:p w14:paraId="66884880" w14:textId="0320F23A" w:rsidR="004E1B35" w:rsidRPr="00464F68" w:rsidRDefault="004E1B35" w:rsidP="00072FCC">
      <w:pPr>
        <w:pStyle w:val="ListParagraph"/>
        <w:numPr>
          <w:ilvl w:val="0"/>
          <w:numId w:val="79"/>
        </w:numPr>
        <w:spacing w:after="0"/>
        <w:jc w:val="both"/>
        <w:rPr>
          <w:rFonts w:ascii="Trebuchet MS" w:hAnsi="Trebuchet MS"/>
          <w:color w:val="1F4E79" w:themeColor="accent1" w:themeShade="80"/>
        </w:rPr>
      </w:pPr>
      <w:r w:rsidRPr="00464F68">
        <w:rPr>
          <w:rFonts w:ascii="Trebuchet MS" w:hAnsi="Trebuchet MS"/>
          <w:color w:val="1F4E79" w:themeColor="accent1" w:themeShade="80"/>
        </w:rPr>
        <w:t>Valoarea cheltuielilor de tip FEDR directe nu trebuie să depășească procentul de 15% din valoarea cheltuielilor directe eligibile aferente proiectului.</w:t>
      </w:r>
    </w:p>
    <w:p w14:paraId="15525222" w14:textId="77777777" w:rsidR="004E1B35" w:rsidRPr="00FB6B77" w:rsidRDefault="004E1B35" w:rsidP="00072FCC">
      <w:pPr>
        <w:pStyle w:val="ListParagraph"/>
        <w:numPr>
          <w:ilvl w:val="0"/>
          <w:numId w:val="79"/>
        </w:numPr>
        <w:spacing w:after="0"/>
        <w:jc w:val="both"/>
        <w:rPr>
          <w:rFonts w:ascii="Trebuchet MS" w:hAnsi="Trebuchet MS"/>
          <w:color w:val="1F4E79" w:themeColor="accent1" w:themeShade="80"/>
        </w:rPr>
      </w:pPr>
      <w:r w:rsidRPr="00FB6B77">
        <w:rPr>
          <w:rFonts w:ascii="Trebuchet MS" w:hAnsi="Trebuchet MS"/>
          <w:color w:val="1F4E79" w:themeColor="accent1" w:themeShade="80"/>
        </w:rPr>
        <w:t>Cheltuielile indirecte vor fi decontate ca rată forfetară fixă de 15% din costurile directe cu personalul, per proiect, prin aplicarea articolului 54 litera (b) din Regulamentul UE 2021/1060. În cazul proiectelor implementate în parteneriat, rata forfetară fixă de 15% din costurile directe cu personalul se va aplica atât liderului de parteneriat, cât și fiecărui partener.</w:t>
      </w:r>
    </w:p>
    <w:p w14:paraId="78AB97CE" w14:textId="77777777" w:rsidR="007C18CE" w:rsidRPr="00464F68" w:rsidRDefault="007C18CE" w:rsidP="00072FCC">
      <w:pPr>
        <w:jc w:val="both"/>
        <w:rPr>
          <w:rFonts w:ascii="Trebuchet MS" w:hAnsi="Trebuchet MS"/>
          <w:color w:val="1F4E79" w:themeColor="accent1" w:themeShade="80"/>
        </w:rPr>
      </w:pPr>
    </w:p>
    <w:p w14:paraId="259C3225" w14:textId="1569032D" w:rsidR="004E1B35" w:rsidRPr="00464F68" w:rsidRDefault="004E1B35" w:rsidP="00072FCC">
      <w:pPr>
        <w:jc w:val="both"/>
        <w:rPr>
          <w:rFonts w:ascii="Trebuchet MS" w:hAnsi="Trebuchet MS"/>
          <w:color w:val="1F4E79" w:themeColor="accent1" w:themeShade="80"/>
        </w:rPr>
      </w:pPr>
      <w:r w:rsidRPr="00464F68">
        <w:rPr>
          <w:rFonts w:ascii="Trebuchet MS" w:hAnsi="Trebuchet MS"/>
          <w:color w:val="1F4E79" w:themeColor="accent1" w:themeShade="80"/>
        </w:rPr>
        <w:t xml:space="preserve">Pentru fundamentarea costurilor incluse în buget, solicitantul </w:t>
      </w:r>
      <w:r w:rsidRPr="00464F68">
        <w:rPr>
          <w:rFonts w:ascii="Trebuchet MS" w:hAnsi="Trebuchet MS"/>
          <w:b/>
          <w:bCs/>
          <w:color w:val="1F4E79" w:themeColor="accent1" w:themeShade="80"/>
        </w:rPr>
        <w:t>poate atașa la cererea de finanțare analiza de piață</w:t>
      </w:r>
      <w:r w:rsidRPr="00464F68">
        <w:rPr>
          <w:rFonts w:ascii="Trebuchet MS" w:hAnsi="Trebuchet MS"/>
          <w:color w:val="1F4E79" w:themeColor="accent1" w:themeShade="80"/>
        </w:rPr>
        <w:t xml:space="preserve"> pentru bunurile/serviciile/lucrările achiziționate din bugetul eligibil al proiectului. </w:t>
      </w:r>
    </w:p>
    <w:p w14:paraId="4EE1F667" w14:textId="41BF787F" w:rsidR="004E1B35" w:rsidRPr="00464F68" w:rsidRDefault="004E1B35" w:rsidP="00072FCC">
      <w:pPr>
        <w:jc w:val="both"/>
        <w:rPr>
          <w:rFonts w:ascii="Trebuchet MS" w:hAnsi="Trebuchet MS"/>
          <w:color w:val="1F4E79" w:themeColor="accent1" w:themeShade="80"/>
        </w:rPr>
      </w:pPr>
      <w:r w:rsidRPr="00464F68">
        <w:rPr>
          <w:rFonts w:ascii="Trebuchet MS" w:hAnsi="Trebuchet MS"/>
          <w:color w:val="1F4E79" w:themeColor="accent1" w:themeShade="80"/>
        </w:rPr>
        <w:lastRenderedPageBreak/>
        <w:t xml:space="preserve">Solicitantul/Liderul de parteneriat trebuie să contribuie financiar la implementarea proiectului. Ceilalți parteneri pot, de asemenea, să contribuie financiar, evidențiindu-se în cadrul cererii de finanțare, distinct, pentru fiecare partener, contribuția acestora. </w:t>
      </w:r>
    </w:p>
    <w:p w14:paraId="63922CB8" w14:textId="77777777" w:rsidR="00BE6E48" w:rsidRPr="00464F68" w:rsidRDefault="00BE6E48" w:rsidP="00072FCC">
      <w:pPr>
        <w:jc w:val="both"/>
        <w:rPr>
          <w:rFonts w:ascii="Trebuchet MS" w:hAnsi="Trebuchet MS"/>
          <w:color w:val="1F4E79" w:themeColor="accent1" w:themeShade="80"/>
          <w:highlight w:val="cyan"/>
        </w:rPr>
      </w:pPr>
    </w:p>
    <w:p w14:paraId="726C69F5" w14:textId="79CA6A7A" w:rsidR="004E1B35" w:rsidRPr="00464F68" w:rsidRDefault="00072FCC" w:rsidP="00BE6E48">
      <w:pPr>
        <w:pStyle w:val="Heading3"/>
        <w:jc w:val="both"/>
        <w:rPr>
          <w:rFonts w:ascii="Trebuchet MS" w:hAnsi="Trebuchet MS"/>
          <w:color w:val="1F4E79" w:themeColor="accent1" w:themeShade="80"/>
        </w:rPr>
      </w:pPr>
      <w:bookmarkStart w:id="173" w:name="_Toc151710774"/>
      <w:bookmarkStart w:id="174" w:name="_Toc163491715"/>
      <w:r w:rsidRPr="00464F68">
        <w:rPr>
          <w:rFonts w:ascii="Trebuchet MS" w:hAnsi="Trebuchet MS"/>
          <w:color w:val="1F4E79" w:themeColor="accent1" w:themeShade="80"/>
        </w:rPr>
        <w:t xml:space="preserve">5.3.3 </w:t>
      </w:r>
      <w:r w:rsidR="004E1B35" w:rsidRPr="00464F68">
        <w:rPr>
          <w:rFonts w:ascii="Trebuchet MS" w:hAnsi="Trebuchet MS"/>
          <w:color w:val="1F4E79" w:themeColor="accent1" w:themeShade="80"/>
        </w:rPr>
        <w:t>C</w:t>
      </w:r>
      <w:bookmarkStart w:id="175" w:name="_Toc149947183"/>
      <w:r w:rsidR="004E1B35" w:rsidRPr="00464F68">
        <w:rPr>
          <w:rFonts w:ascii="Trebuchet MS" w:hAnsi="Trebuchet MS"/>
          <w:color w:val="1F4E79" w:themeColor="accent1" w:themeShade="80"/>
        </w:rPr>
        <w:t>ategorii de cheltuieli neeligibile</w:t>
      </w:r>
      <w:bookmarkEnd w:id="173"/>
      <w:bookmarkEnd w:id="174"/>
      <w:bookmarkEnd w:id="175"/>
    </w:p>
    <w:p w14:paraId="4429D191" w14:textId="77777777" w:rsidR="004E1B35" w:rsidRPr="00464F68" w:rsidRDefault="004E1B35" w:rsidP="00072FCC">
      <w:pPr>
        <w:jc w:val="both"/>
        <w:rPr>
          <w:rFonts w:ascii="Trebuchet MS" w:hAnsi="Trebuchet MS"/>
          <w:color w:val="1F4E79" w:themeColor="accent1" w:themeShade="80"/>
        </w:rPr>
      </w:pPr>
      <w:r w:rsidRPr="00464F68">
        <w:rPr>
          <w:rFonts w:ascii="Trebuchet MS" w:hAnsi="Trebuchet MS"/>
          <w:color w:val="1F4E79" w:themeColor="accent1" w:themeShade="80"/>
        </w:rPr>
        <w:t>Nu sunt eligibile următoarele categorii de cheltuieli, conform prevederilor art. 10 din HG nr. 873/2022, și anume:</w:t>
      </w:r>
    </w:p>
    <w:p w14:paraId="1359815E" w14:textId="77777777" w:rsidR="004E1B35" w:rsidRPr="00464F68" w:rsidRDefault="004E1B35" w:rsidP="00072FCC">
      <w:pPr>
        <w:pStyle w:val="ListParagraph"/>
        <w:numPr>
          <w:ilvl w:val="0"/>
          <w:numId w:val="48"/>
        </w:numPr>
        <w:spacing w:after="0" w:line="240" w:lineRule="auto"/>
        <w:jc w:val="both"/>
        <w:rPr>
          <w:rFonts w:ascii="Trebuchet MS" w:hAnsi="Trebuchet MS" w:cs="Tahoma"/>
          <w:color w:val="1F4E79" w:themeColor="accent1" w:themeShade="80"/>
        </w:rPr>
      </w:pPr>
      <w:r w:rsidRPr="00464F68">
        <w:rPr>
          <w:rFonts w:ascii="Trebuchet MS" w:hAnsi="Trebuchet MS" w:cs="Tahoma"/>
          <w:color w:val="1F4E79" w:themeColor="accent1" w:themeShade="80"/>
        </w:rPr>
        <w:t>cheltuielile prevăzute la art. 64 din Regulamentul (UE) 2021/1060;</w:t>
      </w:r>
    </w:p>
    <w:p w14:paraId="6BC4B6E2" w14:textId="77777777" w:rsidR="004E1B35" w:rsidRPr="00464F68" w:rsidRDefault="004E1B35" w:rsidP="00072FCC">
      <w:pPr>
        <w:pStyle w:val="ListParagraph"/>
        <w:numPr>
          <w:ilvl w:val="0"/>
          <w:numId w:val="48"/>
        </w:numPr>
        <w:spacing w:after="0" w:line="240" w:lineRule="auto"/>
        <w:jc w:val="both"/>
        <w:rPr>
          <w:rFonts w:ascii="Trebuchet MS" w:hAnsi="Trebuchet MS" w:cs="Tahoma"/>
          <w:color w:val="1F4E79" w:themeColor="accent1" w:themeShade="80"/>
        </w:rPr>
      </w:pPr>
      <w:r w:rsidRPr="00464F68">
        <w:rPr>
          <w:rFonts w:ascii="Trebuchet MS" w:hAnsi="Trebuchet MS" w:cs="Tahoma"/>
          <w:color w:val="1F4E79" w:themeColor="accent1" w:themeShade="80"/>
        </w:rPr>
        <w:t>cheltuielile efectuate în sprijinul relocării potrivit art. 66 din Regulamentul (UE) 2021/1060;</w:t>
      </w:r>
    </w:p>
    <w:p w14:paraId="74A8DDBB" w14:textId="77777777" w:rsidR="004E1B35" w:rsidRPr="00464F68" w:rsidRDefault="004E1B35" w:rsidP="00072FCC">
      <w:pPr>
        <w:pStyle w:val="ListParagraph"/>
        <w:numPr>
          <w:ilvl w:val="0"/>
          <w:numId w:val="48"/>
        </w:numPr>
        <w:spacing w:after="0" w:line="240" w:lineRule="auto"/>
        <w:jc w:val="both"/>
        <w:rPr>
          <w:rFonts w:ascii="Trebuchet MS" w:hAnsi="Trebuchet MS" w:cs="Tahoma"/>
          <w:color w:val="1F4E79" w:themeColor="accent1" w:themeShade="80"/>
        </w:rPr>
      </w:pPr>
      <w:r w:rsidRPr="00464F68">
        <w:rPr>
          <w:rFonts w:ascii="Trebuchet MS" w:hAnsi="Trebuchet MS" w:cs="Tahoma"/>
          <w:color w:val="1F4E79" w:themeColor="accent1" w:themeShade="80"/>
        </w:rPr>
        <w:t>cheltuielile excluse de la finanțare potrivit art. 7 alin. (1), (4) și (5) din Regulamentul (UE) 2021/1058;</w:t>
      </w:r>
    </w:p>
    <w:p w14:paraId="0D4F42DA" w14:textId="77777777" w:rsidR="004E1B35" w:rsidRPr="00464F68" w:rsidRDefault="004E1B35" w:rsidP="00072FCC">
      <w:pPr>
        <w:pStyle w:val="ListParagraph"/>
        <w:numPr>
          <w:ilvl w:val="0"/>
          <w:numId w:val="48"/>
        </w:numPr>
        <w:spacing w:after="0" w:line="240" w:lineRule="auto"/>
        <w:jc w:val="both"/>
        <w:rPr>
          <w:rFonts w:ascii="Trebuchet MS" w:hAnsi="Trebuchet MS" w:cs="Tahoma"/>
          <w:color w:val="1F4E79" w:themeColor="accent1" w:themeShade="80"/>
        </w:rPr>
      </w:pPr>
      <w:r w:rsidRPr="00464F68">
        <w:rPr>
          <w:rFonts w:ascii="Trebuchet MS" w:hAnsi="Trebuchet MS" w:cs="Tahoma"/>
          <w:color w:val="1F4E79" w:themeColor="accent1" w:themeShade="80"/>
        </w:rPr>
        <w:t>cheltuielile excluse de la finanțare potrivit art. 16 alin. (1) și art. 22 alin. (4) din Regulamentul (UE) 2021/1057;</w:t>
      </w:r>
    </w:p>
    <w:p w14:paraId="34C458AC" w14:textId="77777777" w:rsidR="004E1B35" w:rsidRPr="00464F68" w:rsidRDefault="004E1B35" w:rsidP="00072FCC">
      <w:pPr>
        <w:pStyle w:val="ListParagraph"/>
        <w:numPr>
          <w:ilvl w:val="0"/>
          <w:numId w:val="48"/>
        </w:numPr>
        <w:spacing w:after="0" w:line="240" w:lineRule="auto"/>
        <w:jc w:val="both"/>
        <w:rPr>
          <w:rFonts w:ascii="Trebuchet MS" w:hAnsi="Trebuchet MS" w:cs="Tahoma"/>
          <w:color w:val="1F4E79" w:themeColor="accent1" w:themeShade="80"/>
        </w:rPr>
      </w:pPr>
      <w:r w:rsidRPr="00464F68">
        <w:rPr>
          <w:rFonts w:ascii="Trebuchet MS" w:hAnsi="Trebuchet MS" w:cs="Tahoma"/>
          <w:color w:val="1F4E79" w:themeColor="accent1" w:themeShade="80"/>
        </w:rPr>
        <w:t>cheltuielile excluse de la finanțare potrivit art. 9 din Regulamentul (UE) 2021/1056;</w:t>
      </w:r>
    </w:p>
    <w:p w14:paraId="6B8A9027" w14:textId="77777777" w:rsidR="004E1B35" w:rsidRPr="00464F68" w:rsidRDefault="004E1B35" w:rsidP="00072FCC">
      <w:pPr>
        <w:pStyle w:val="ListParagraph"/>
        <w:numPr>
          <w:ilvl w:val="0"/>
          <w:numId w:val="48"/>
        </w:numPr>
        <w:spacing w:after="0" w:line="240" w:lineRule="auto"/>
        <w:jc w:val="both"/>
        <w:rPr>
          <w:rFonts w:ascii="Trebuchet MS" w:hAnsi="Trebuchet MS" w:cs="Tahoma"/>
          <w:color w:val="1F4E79" w:themeColor="accent1" w:themeShade="80"/>
        </w:rPr>
      </w:pPr>
      <w:r w:rsidRPr="00464F68">
        <w:rPr>
          <w:rFonts w:ascii="Trebuchet MS" w:hAnsi="Trebuchet MS" w:cs="Tahoma"/>
          <w:color w:val="1F4E79" w:themeColor="accent1" w:themeShade="80"/>
        </w:rPr>
        <w:t>achiziția de echipamente și autovehicule sau mijloace de transport second-hand;</w:t>
      </w:r>
    </w:p>
    <w:p w14:paraId="3DC927EC" w14:textId="77777777" w:rsidR="004E1B35" w:rsidRPr="00464F68" w:rsidRDefault="004E1B35" w:rsidP="00072FCC">
      <w:pPr>
        <w:pStyle w:val="ListParagraph"/>
        <w:numPr>
          <w:ilvl w:val="0"/>
          <w:numId w:val="48"/>
        </w:numPr>
        <w:spacing w:after="0" w:line="240" w:lineRule="auto"/>
        <w:jc w:val="both"/>
        <w:rPr>
          <w:rFonts w:ascii="Trebuchet MS" w:hAnsi="Trebuchet MS" w:cs="Tahoma"/>
          <w:color w:val="1F4E79" w:themeColor="accent1" w:themeShade="80"/>
        </w:rPr>
      </w:pPr>
      <w:r w:rsidRPr="00464F68">
        <w:rPr>
          <w:rFonts w:ascii="Trebuchet MS" w:hAnsi="Trebuchet MS" w:cs="Tahoma"/>
          <w:color w:val="1F4E79" w:themeColor="accent1" w:themeShade="80"/>
        </w:rPr>
        <w:t>amenzi, penalități, cheltuieli de judecată și cheltuieli de arbitraj;</w:t>
      </w:r>
    </w:p>
    <w:p w14:paraId="690D5708" w14:textId="77777777" w:rsidR="004E1B35" w:rsidRPr="00464F68" w:rsidRDefault="004E1B35" w:rsidP="00072FCC">
      <w:pPr>
        <w:pStyle w:val="ListParagraph"/>
        <w:numPr>
          <w:ilvl w:val="0"/>
          <w:numId w:val="48"/>
        </w:numPr>
        <w:spacing w:after="0" w:line="240" w:lineRule="auto"/>
        <w:jc w:val="both"/>
        <w:rPr>
          <w:rFonts w:ascii="Trebuchet MS" w:hAnsi="Trebuchet MS" w:cs="Tahoma"/>
          <w:color w:val="1F4E79" w:themeColor="accent1" w:themeShade="80"/>
        </w:rPr>
      </w:pPr>
      <w:r w:rsidRPr="00464F68">
        <w:rPr>
          <w:rFonts w:ascii="Trebuchet MS" w:hAnsi="Trebuchet MS" w:cs="Tahoma"/>
          <w:color w:val="1F4E79" w:themeColor="accent1" w:themeShade="80"/>
        </w:rPr>
        <w:t>cheltuielile efectuate peste plafoanele specifice stabilite de autorități de management prin ghidul solicitantului, în aplicarea prevederilor art. 2 alin. (1) lit. f) din Hotărârea de Guvern nr. 873/2022;</w:t>
      </w:r>
    </w:p>
    <w:p w14:paraId="3FD0C6FE" w14:textId="77777777" w:rsidR="004E1B35" w:rsidRPr="00464F68" w:rsidRDefault="004E1B35" w:rsidP="00072FCC">
      <w:pPr>
        <w:pStyle w:val="ListParagraph"/>
        <w:numPr>
          <w:ilvl w:val="0"/>
          <w:numId w:val="48"/>
        </w:numPr>
        <w:spacing w:after="0" w:line="240" w:lineRule="auto"/>
        <w:jc w:val="both"/>
        <w:rPr>
          <w:rFonts w:ascii="Trebuchet MS" w:hAnsi="Trebuchet MS" w:cs="Tahoma"/>
          <w:color w:val="1F4E79" w:themeColor="accent1" w:themeShade="80"/>
        </w:rPr>
      </w:pPr>
      <w:r w:rsidRPr="00464F68">
        <w:rPr>
          <w:rFonts w:ascii="Trebuchet MS" w:hAnsi="Trebuchet MS" w:cs="Tahoma"/>
          <w:color w:val="1F4E79" w:themeColor="accent1" w:themeShade="80"/>
        </w:rPr>
        <w:t>cheltuielile excluse de la finanțare de autoritatea de management prin ghidul solicitantului, în aplicarea prevederilor art. 2 alin. (1) lit. f) din Hotărârea de Guvern nr. 873/2022, corespunzător specificului programului și particularităților operațiunilor;</w:t>
      </w:r>
    </w:p>
    <w:p w14:paraId="476EC621" w14:textId="77777777" w:rsidR="004E1B35" w:rsidRPr="00464F68" w:rsidRDefault="004E1B35" w:rsidP="00072FCC">
      <w:pPr>
        <w:pStyle w:val="ListParagraph"/>
        <w:numPr>
          <w:ilvl w:val="0"/>
          <w:numId w:val="48"/>
        </w:numPr>
        <w:spacing w:after="0" w:line="240" w:lineRule="auto"/>
        <w:jc w:val="both"/>
        <w:rPr>
          <w:rFonts w:ascii="Trebuchet MS" w:hAnsi="Trebuchet MS" w:cs="Tahoma"/>
          <w:color w:val="1F4E79" w:themeColor="accent1" w:themeShade="80"/>
        </w:rPr>
      </w:pPr>
      <w:r w:rsidRPr="00464F68">
        <w:rPr>
          <w:rFonts w:ascii="Trebuchet MS" w:hAnsi="Trebuchet MS" w:cs="Tahoma"/>
          <w:color w:val="1F4E79" w:themeColor="accent1" w:themeShade="80"/>
        </w:rPr>
        <w:t>cheltuielile realizate în cadrul operațiunilor care intră sub incidența prevederilor art. 63 alin. (6) din Regulamentul (UE) 2021/1060, cu excepția situațiilor reglementate la art. 20 alin. (1) lit. b) din același Regulament;</w:t>
      </w:r>
    </w:p>
    <w:p w14:paraId="2E095EE3" w14:textId="2C65149E" w:rsidR="004E1B35" w:rsidRPr="00464F68" w:rsidRDefault="004E1B35" w:rsidP="00072FCC">
      <w:pPr>
        <w:pStyle w:val="ListParagraph"/>
        <w:numPr>
          <w:ilvl w:val="0"/>
          <w:numId w:val="48"/>
        </w:numPr>
        <w:spacing w:after="0" w:line="240" w:lineRule="auto"/>
        <w:jc w:val="both"/>
        <w:rPr>
          <w:rFonts w:ascii="Trebuchet MS" w:hAnsi="Trebuchet MS" w:cs="Tahoma"/>
          <w:color w:val="1F4E79" w:themeColor="accent1" w:themeShade="80"/>
        </w:rPr>
      </w:pPr>
      <w:r w:rsidRPr="00464F68">
        <w:rPr>
          <w:rFonts w:ascii="Trebuchet MS" w:hAnsi="Trebuchet MS" w:cs="Tahoma"/>
          <w:color w:val="1F4E79" w:themeColor="accent1" w:themeShade="80"/>
        </w:rPr>
        <w:t>TVA recuperat pe baza declaraților depuse la ANAF.</w:t>
      </w:r>
    </w:p>
    <w:p w14:paraId="4755598F" w14:textId="77777777" w:rsidR="00BE5FEF" w:rsidRPr="00464F68" w:rsidRDefault="00BE5FEF" w:rsidP="00BE5FEF">
      <w:pPr>
        <w:pStyle w:val="ListParagraph"/>
        <w:spacing w:after="0" w:line="240" w:lineRule="auto"/>
        <w:jc w:val="both"/>
        <w:rPr>
          <w:rFonts w:ascii="Trebuchet MS" w:hAnsi="Trebuchet MS" w:cs="Tahoma"/>
          <w:color w:val="1F4E79" w:themeColor="accent1" w:themeShade="80"/>
        </w:rPr>
      </w:pPr>
    </w:p>
    <w:p w14:paraId="1E1F60B0" w14:textId="697E83CA" w:rsidR="004E1B35" w:rsidRPr="00464F68" w:rsidRDefault="004E1B35" w:rsidP="00072FCC">
      <w:pPr>
        <w:jc w:val="both"/>
        <w:rPr>
          <w:rFonts w:ascii="Trebuchet MS" w:hAnsi="Trebuchet MS"/>
          <w:color w:val="1F4E79" w:themeColor="accent1" w:themeShade="80"/>
        </w:rPr>
      </w:pPr>
      <w:r w:rsidRPr="00464F68">
        <w:rPr>
          <w:rFonts w:ascii="Trebuchet MS" w:hAnsi="Trebuchet MS"/>
          <w:color w:val="1F4E79" w:themeColor="accent1" w:themeShade="80"/>
        </w:rPr>
        <w:t>Potrivit dispozițiilor art. 10 alin. (2) din Hotărârea de Guvern nr. 873/2022, cheltuielile aferente operațiunilor care fac obiectul uneia dintre situațiile prevăzute la art. 65 alin. (1) și (2) din Regulamentul (UE) 2021/1060, care afectează caracterul durabil al operațiunilor, devin neeligibile, proporțional cu perioada de neconformitate.</w:t>
      </w:r>
    </w:p>
    <w:p w14:paraId="3826DE36" w14:textId="641DC2BB" w:rsidR="004E1B35" w:rsidRPr="00464F68" w:rsidRDefault="004E1B35" w:rsidP="00072FCC">
      <w:pPr>
        <w:jc w:val="both"/>
        <w:rPr>
          <w:rFonts w:ascii="Trebuchet MS" w:hAnsi="Trebuchet MS"/>
          <w:color w:val="1F4E79" w:themeColor="accent1" w:themeShade="80"/>
        </w:rPr>
      </w:pPr>
      <w:r w:rsidRPr="00464F68">
        <w:rPr>
          <w:rFonts w:ascii="Trebuchet MS" w:hAnsi="Trebuchet MS"/>
          <w:b/>
          <w:bCs/>
          <w:color w:val="1F4E79" w:themeColor="accent1" w:themeShade="80"/>
        </w:rPr>
        <w:t>Cheltuielile eligibile indirecte</w:t>
      </w:r>
      <w:r w:rsidRPr="00464F68">
        <w:rPr>
          <w:rFonts w:ascii="Trebuchet MS" w:hAnsi="Trebuchet MS"/>
          <w:color w:val="1F4E79" w:themeColor="accent1" w:themeShade="80"/>
        </w:rPr>
        <w:t xml:space="preserve"> sunt cheltuielile efectuate pentru funcționarea de ansamblu a proiectului și care nu pot fi atribuite direct unei anumite activități. Aceste cheltuieli includ și cheltuieli generale de administrație, nefiind dimensionate în mod proporțional cu mărimea indicatorilor de realizare. Cheltuielile de personal sunt cheltuielile aferente resurselor umane implicate în implementarea proiectului (de ex: cheltuieli salariale, onorarii, cheltuieli aferente personalului </w:t>
      </w:r>
      <w:proofErr w:type="spellStart"/>
      <w:r w:rsidRPr="00464F68">
        <w:rPr>
          <w:rFonts w:ascii="Trebuchet MS" w:hAnsi="Trebuchet MS"/>
          <w:color w:val="1F4E79" w:themeColor="accent1" w:themeShade="80"/>
        </w:rPr>
        <w:t>externalizat</w:t>
      </w:r>
      <w:proofErr w:type="spellEnd"/>
      <w:r w:rsidRPr="00464F68">
        <w:rPr>
          <w:rFonts w:ascii="Trebuchet MS" w:hAnsi="Trebuchet MS"/>
          <w:color w:val="1F4E79" w:themeColor="accent1" w:themeShade="80"/>
        </w:rPr>
        <w:t xml:space="preserve"> etc).  Cheltuielile de personal pot fi încadrate atât ca cheltuieli directe, cât și ca cheltuieli indirecte, în funcție de specificul acestora. Cheltuielile directe de personal reprezintă acele cheltuieli care derivă din încheierea de raporturi de serviciu/de muncă, inclusiv contribuțiile angajatului și angajatorului, cu respectarea prevederilor Legii nr. 53/2003 – Codul muncii, republicată, cu modificările și completările ulterioare, precum și costurile rezultate din contracte de servicii încheiate cu personal extern beneficiarului, conform prevederilor legale în vigoare aplicabile. Această categorie de cheltuieli este aferentă personalului care este direct implicat în activități generatoare de rezultate și, după caz, indicatori din cadrul operațiunii.</w:t>
      </w:r>
    </w:p>
    <w:p w14:paraId="4627949C" w14:textId="77777777" w:rsidR="004E1B35" w:rsidRPr="00464F68" w:rsidRDefault="004E1B35" w:rsidP="00072FCC">
      <w:pPr>
        <w:pStyle w:val="Heading3"/>
        <w:rPr>
          <w:rFonts w:ascii="Trebuchet MS" w:hAnsi="Trebuchet MS"/>
          <w:color w:val="1F4E79" w:themeColor="accent1" w:themeShade="80"/>
        </w:rPr>
      </w:pPr>
      <w:bookmarkStart w:id="176" w:name="_Toc163491716"/>
      <w:r w:rsidRPr="00464F68">
        <w:rPr>
          <w:rFonts w:ascii="Trebuchet MS" w:hAnsi="Trebuchet MS"/>
          <w:color w:val="1F4E79" w:themeColor="accent1" w:themeShade="80"/>
        </w:rPr>
        <w:lastRenderedPageBreak/>
        <w:t>5.3.4 Opțiuni de costuri simplificate. Costuri directe și costuri indirecte</w:t>
      </w:r>
      <w:bookmarkEnd w:id="176"/>
    </w:p>
    <w:p w14:paraId="777CFA16" w14:textId="77777777" w:rsidR="004E1B35" w:rsidRPr="00464F68" w:rsidRDefault="004E1B35" w:rsidP="004E1B35">
      <w:pPr>
        <w:rPr>
          <w:rFonts w:ascii="Trebuchet MS" w:hAnsi="Trebuchet MS"/>
          <w:color w:val="1F4E79" w:themeColor="accent1" w:themeShade="80"/>
        </w:rPr>
      </w:pPr>
      <w:r w:rsidRPr="00464F68">
        <w:rPr>
          <w:rFonts w:ascii="Trebuchet MS" w:hAnsi="Trebuchet MS"/>
          <w:color w:val="1F4E79" w:themeColor="accent1" w:themeShade="80"/>
        </w:rPr>
        <w:t xml:space="preserve">Cheltuielile efectuate în cadrul proiectelor finanțate prin Programul Educație și Ocupare (directe sau indirecte, după caz) vor putea fi decontate: </w:t>
      </w:r>
    </w:p>
    <w:p w14:paraId="109320E5" w14:textId="77777777" w:rsidR="004E1B35" w:rsidRPr="00464F68" w:rsidRDefault="004E1B35" w:rsidP="004E1B35">
      <w:pPr>
        <w:pStyle w:val="ListParagraph"/>
        <w:numPr>
          <w:ilvl w:val="0"/>
          <w:numId w:val="86"/>
        </w:numPr>
        <w:spacing w:after="0"/>
        <w:jc w:val="both"/>
        <w:rPr>
          <w:rFonts w:ascii="Trebuchet MS" w:hAnsi="Trebuchet MS"/>
          <w:color w:val="1F4E79" w:themeColor="accent1" w:themeShade="80"/>
        </w:rPr>
      </w:pPr>
      <w:r w:rsidRPr="00464F68">
        <w:rPr>
          <w:rFonts w:ascii="Trebuchet MS" w:hAnsi="Trebuchet MS"/>
          <w:color w:val="1F4E79" w:themeColor="accent1" w:themeShade="80"/>
        </w:rPr>
        <w:t>pe bază de costuri reale, caz în care pentru aceste cheltuieli trebuie prezentată o justificare în cererea de finanțare, iar la raportare, în susținerea eligibilității cheltuielilor efectuate pentru implementarea proiectului, beneficiarii vor depune documente justificative suport (state de plată, facturi etc);</w:t>
      </w:r>
    </w:p>
    <w:p w14:paraId="79D9F010" w14:textId="40A09F1F" w:rsidR="004E1B35" w:rsidRPr="00464F68" w:rsidRDefault="004E1B35" w:rsidP="004E1B35">
      <w:pPr>
        <w:pStyle w:val="ListParagraph"/>
        <w:numPr>
          <w:ilvl w:val="0"/>
          <w:numId w:val="86"/>
        </w:numPr>
        <w:spacing w:after="0"/>
        <w:jc w:val="both"/>
        <w:rPr>
          <w:rFonts w:ascii="Trebuchet MS" w:hAnsi="Trebuchet MS"/>
          <w:color w:val="1F4E79" w:themeColor="accent1" w:themeShade="80"/>
        </w:rPr>
      </w:pPr>
      <w:r w:rsidRPr="00464F68">
        <w:rPr>
          <w:rFonts w:ascii="Trebuchet MS" w:hAnsi="Trebuchet MS"/>
          <w:color w:val="1F4E79" w:themeColor="accent1" w:themeShade="80"/>
        </w:rPr>
        <w:t>pe bază de opțiuni de costuri simplificate.</w:t>
      </w:r>
    </w:p>
    <w:p w14:paraId="7FB9DA9C" w14:textId="77777777" w:rsidR="00BE6E48" w:rsidRPr="00464F68" w:rsidRDefault="00BE6E48" w:rsidP="00BE6E48">
      <w:pPr>
        <w:pStyle w:val="ListParagraph"/>
        <w:spacing w:after="0"/>
        <w:jc w:val="both"/>
        <w:rPr>
          <w:rFonts w:ascii="Trebuchet MS" w:hAnsi="Trebuchet MS"/>
          <w:color w:val="1F4E79" w:themeColor="accent1" w:themeShade="80"/>
        </w:rPr>
      </w:pPr>
    </w:p>
    <w:p w14:paraId="5AC66CD2" w14:textId="426C8225" w:rsidR="004E1B35" w:rsidRPr="00464F68" w:rsidRDefault="004E1B35" w:rsidP="004E1B35">
      <w:pPr>
        <w:rPr>
          <w:rFonts w:ascii="Trebuchet MS" w:hAnsi="Trebuchet MS"/>
          <w:color w:val="1F4E79" w:themeColor="accent1" w:themeShade="80"/>
        </w:rPr>
      </w:pPr>
      <w:r w:rsidRPr="00464F68">
        <w:rPr>
          <w:rFonts w:ascii="Trebuchet MS" w:hAnsi="Trebuchet MS"/>
          <w:color w:val="1F4E79" w:themeColor="accent1" w:themeShade="80"/>
        </w:rPr>
        <w:t xml:space="preserve">PEO prevede două categorii de cheltuieli eligibile: </w:t>
      </w:r>
    </w:p>
    <w:p w14:paraId="094994F3" w14:textId="77777777" w:rsidR="004E1B35" w:rsidRPr="00464F68" w:rsidRDefault="004E1B35" w:rsidP="004E1B35">
      <w:pPr>
        <w:pStyle w:val="ListParagraph"/>
        <w:numPr>
          <w:ilvl w:val="0"/>
          <w:numId w:val="87"/>
        </w:numPr>
        <w:spacing w:after="0"/>
        <w:jc w:val="both"/>
        <w:rPr>
          <w:rFonts w:ascii="Trebuchet MS" w:hAnsi="Trebuchet MS"/>
          <w:color w:val="1F4E79" w:themeColor="accent1" w:themeShade="80"/>
        </w:rPr>
      </w:pPr>
      <w:r w:rsidRPr="00464F68">
        <w:rPr>
          <w:rFonts w:ascii="Trebuchet MS" w:hAnsi="Trebuchet MS"/>
          <w:color w:val="1F4E79" w:themeColor="accent1" w:themeShade="80"/>
        </w:rPr>
        <w:t xml:space="preserve">cheltuieli eligibile directe </w:t>
      </w:r>
    </w:p>
    <w:p w14:paraId="66E3EDE4" w14:textId="77777777" w:rsidR="004E1B35" w:rsidRPr="00464F68" w:rsidRDefault="004E1B35" w:rsidP="004E1B35">
      <w:pPr>
        <w:rPr>
          <w:rFonts w:ascii="Trebuchet MS" w:hAnsi="Trebuchet MS"/>
          <w:color w:val="1F4E79" w:themeColor="accent1" w:themeShade="80"/>
        </w:rPr>
      </w:pPr>
      <w:r w:rsidRPr="00464F68">
        <w:rPr>
          <w:rFonts w:ascii="Trebuchet MS" w:hAnsi="Trebuchet MS"/>
          <w:color w:val="1F4E79" w:themeColor="accent1" w:themeShade="80"/>
        </w:rPr>
        <w:t xml:space="preserve">și </w:t>
      </w:r>
    </w:p>
    <w:p w14:paraId="512A25D5" w14:textId="77777777" w:rsidR="004E1B35" w:rsidRPr="00464F68" w:rsidRDefault="004E1B35" w:rsidP="004E1B35">
      <w:pPr>
        <w:pStyle w:val="ListParagraph"/>
        <w:numPr>
          <w:ilvl w:val="0"/>
          <w:numId w:val="87"/>
        </w:numPr>
        <w:spacing w:after="0"/>
        <w:jc w:val="both"/>
        <w:rPr>
          <w:rFonts w:ascii="Trebuchet MS" w:hAnsi="Trebuchet MS"/>
          <w:color w:val="1F4E79" w:themeColor="accent1" w:themeShade="80"/>
        </w:rPr>
      </w:pPr>
      <w:r w:rsidRPr="00464F68">
        <w:rPr>
          <w:rFonts w:ascii="Trebuchet MS" w:hAnsi="Trebuchet MS"/>
          <w:color w:val="1F4E79" w:themeColor="accent1" w:themeShade="80"/>
        </w:rPr>
        <w:t>cheltuieli eligibile indirecte.</w:t>
      </w:r>
    </w:p>
    <w:p w14:paraId="58FA4CB2" w14:textId="77777777" w:rsidR="004E1B35" w:rsidRPr="00464F68" w:rsidRDefault="004E1B35" w:rsidP="004E1B35">
      <w:pPr>
        <w:rPr>
          <w:rFonts w:ascii="Trebuchet MS" w:hAnsi="Trebuchet MS"/>
          <w:color w:val="1F4E79" w:themeColor="accent1" w:themeShade="80"/>
        </w:rPr>
      </w:pPr>
    </w:p>
    <w:p w14:paraId="329C8E0B" w14:textId="57C9923E" w:rsidR="004E1B35" w:rsidRPr="00464F68" w:rsidRDefault="004E1B35" w:rsidP="00072FCC">
      <w:pPr>
        <w:jc w:val="both"/>
        <w:rPr>
          <w:rFonts w:ascii="Trebuchet MS" w:hAnsi="Trebuchet MS"/>
          <w:color w:val="1F4E79" w:themeColor="accent1" w:themeShade="80"/>
        </w:rPr>
      </w:pPr>
      <w:r w:rsidRPr="00464F68">
        <w:rPr>
          <w:rFonts w:ascii="Trebuchet MS" w:hAnsi="Trebuchet MS"/>
          <w:color w:val="1F4E79" w:themeColor="accent1" w:themeShade="80"/>
        </w:rPr>
        <w:t>Cheltuielile eligibile directe sunt cheltuieli care pot fi atribuite unei anumite activități individuale din cadrul proiectului și pentru care este demonstrată legătura directă cu activitatea în cauză. În această categorie sunt incluse, fără a se limita la acestea, următoarele tipuri de cheltuieli: servicii de formare profesională, servicii de informare și consiliere profesională, dezvoltarea de aplicații și sisteme informatice destinate activităților cu grupul țintă sau în beneficiul grupului țintă, organizarea de evenimente cu grupul țintă sau în beneficiul grupului țintă, pachete complete conținând transport și cazare a participanților, grupului țintă și/sau a personalului propriu, sonorizare, interpretariat, editarea și tipărirea de materiale pentru sesiuni de instruire/formare a grupului țintă, editarea și tipărirea de materiale publicitare destinate grupului țintă, cheltuieli necesare pentru identificarea nevoilor grupului țintă/comunităților etc.</w:t>
      </w:r>
    </w:p>
    <w:p w14:paraId="57E77D1D" w14:textId="6AFC3554" w:rsidR="004E1B35" w:rsidRPr="00464F68" w:rsidRDefault="004E1B35" w:rsidP="00072FCC">
      <w:pPr>
        <w:jc w:val="both"/>
        <w:rPr>
          <w:rFonts w:ascii="Trebuchet MS" w:hAnsi="Trebuchet MS"/>
          <w:color w:val="1F4E79" w:themeColor="accent1" w:themeShade="80"/>
        </w:rPr>
      </w:pPr>
      <w:r w:rsidRPr="00464F68">
        <w:rPr>
          <w:rFonts w:ascii="Trebuchet MS" w:hAnsi="Trebuchet MS"/>
          <w:color w:val="1F4E79" w:themeColor="accent1" w:themeShade="80"/>
        </w:rPr>
        <w:t>Cheltuielile eligibile indirecte sunt cheltuielile efectuate pentru funcționarea de ansamblu a proiectului și care nu pot fi atribuite direct unei anumite activități. Aceste cheltuieli includ și cheltuieli generale de administrație, nefiind dimensionate în mod proporțional cu mărimea indicatorilor de realizare.</w:t>
      </w:r>
    </w:p>
    <w:p w14:paraId="66B7AEC7" w14:textId="77777777" w:rsidR="004E1B35" w:rsidRPr="00464F68" w:rsidRDefault="004E1B35" w:rsidP="00072FCC">
      <w:pPr>
        <w:jc w:val="both"/>
        <w:rPr>
          <w:rFonts w:ascii="Trebuchet MS" w:hAnsi="Trebuchet MS"/>
          <w:color w:val="1F4E79" w:themeColor="accent1" w:themeShade="80"/>
        </w:rPr>
      </w:pPr>
      <w:r w:rsidRPr="00464F68">
        <w:rPr>
          <w:rFonts w:ascii="Trebuchet MS" w:hAnsi="Trebuchet MS"/>
          <w:color w:val="1F4E79" w:themeColor="accent1" w:themeShade="80"/>
        </w:rPr>
        <w:t xml:space="preserve">Cheltuielile de personal sunt cheltuielile aferente resurselor umane implicate în implementarea proiectului (de ex: cheltuieli salariale, onorarii, cheltuieli aferente personalului </w:t>
      </w:r>
      <w:proofErr w:type="spellStart"/>
      <w:r w:rsidRPr="00464F68">
        <w:rPr>
          <w:rFonts w:ascii="Trebuchet MS" w:hAnsi="Trebuchet MS"/>
          <w:color w:val="1F4E79" w:themeColor="accent1" w:themeShade="80"/>
        </w:rPr>
        <w:t>externalizat</w:t>
      </w:r>
      <w:proofErr w:type="spellEnd"/>
      <w:r w:rsidRPr="00464F68">
        <w:rPr>
          <w:rFonts w:ascii="Trebuchet MS" w:hAnsi="Trebuchet MS"/>
          <w:color w:val="1F4E79" w:themeColor="accent1" w:themeShade="80"/>
        </w:rPr>
        <w:t xml:space="preserve"> etc). </w:t>
      </w:r>
    </w:p>
    <w:p w14:paraId="2FB9020E" w14:textId="77777777" w:rsidR="004E1B35" w:rsidRPr="00464F68" w:rsidRDefault="004E1B35" w:rsidP="00072FCC">
      <w:pPr>
        <w:jc w:val="both"/>
        <w:rPr>
          <w:rFonts w:ascii="Trebuchet MS" w:hAnsi="Trebuchet MS"/>
          <w:color w:val="1F4E79" w:themeColor="accent1" w:themeShade="80"/>
        </w:rPr>
      </w:pPr>
      <w:r w:rsidRPr="00464F68">
        <w:rPr>
          <w:rFonts w:ascii="Trebuchet MS" w:hAnsi="Trebuchet MS"/>
          <w:color w:val="1F4E79" w:themeColor="accent1" w:themeShade="80"/>
        </w:rPr>
        <w:t xml:space="preserve">Cheltuielile de personal pot fi încadrate atât ca cheltuieli directe, cât și ca cheltuieli indirecte, în funcție de specificul acestora. </w:t>
      </w:r>
    </w:p>
    <w:p w14:paraId="67908CEE" w14:textId="77777777" w:rsidR="004E1B35" w:rsidRPr="00464F68" w:rsidRDefault="004E1B35" w:rsidP="00072FCC">
      <w:pPr>
        <w:jc w:val="both"/>
        <w:rPr>
          <w:rFonts w:ascii="Trebuchet MS" w:hAnsi="Trebuchet MS"/>
          <w:color w:val="1F4E79" w:themeColor="accent1" w:themeShade="80"/>
        </w:rPr>
      </w:pPr>
      <w:r w:rsidRPr="00464F68">
        <w:rPr>
          <w:rFonts w:ascii="Trebuchet MS" w:hAnsi="Trebuchet MS"/>
          <w:color w:val="1F4E79" w:themeColor="accent1" w:themeShade="80"/>
        </w:rPr>
        <w:t>Cheltuielile directe de personal reprezintă acele cheltuieli care derivă din încheierea de raporturi de serviciu/de muncă, inclusiv contribuțiile angajatului și angajatorului, cu respectarea prevederilor Legii nr. 53/2003 - Codul muncii, republicată, cu modificările și completările ulterioare, precum și costurile rezultate din contracte de servicii încheiate cu personal extern beneficiarului, conform prevederilor legale în vigoare. Această categorie de cheltuieli este aferentă personalului care este direct implicat în activități generatoare de rezultate și, după caz, indicatori din cadrul operațiunii.</w:t>
      </w:r>
    </w:p>
    <w:p w14:paraId="2C77ACA5" w14:textId="57A3215C" w:rsidR="004E1B35" w:rsidRDefault="004E1B35" w:rsidP="007C18CE">
      <w:pPr>
        <w:jc w:val="both"/>
        <w:rPr>
          <w:rFonts w:ascii="Trebuchet MS" w:hAnsi="Trebuchet MS"/>
          <w:color w:val="1F4E79" w:themeColor="accent1" w:themeShade="80"/>
        </w:rPr>
      </w:pPr>
      <w:r w:rsidRPr="00464F68">
        <w:rPr>
          <w:rFonts w:ascii="Trebuchet MS" w:hAnsi="Trebuchet MS"/>
          <w:color w:val="1F4E79" w:themeColor="accent1" w:themeShade="80"/>
        </w:rPr>
        <w:t>Regulile aplicabile cheltuielilor cu personalul cât și plafoanele aplicabile sunt stabilite în Ghidul Solicitantului Condiții Generale PEO 2021-2027.</w:t>
      </w:r>
    </w:p>
    <w:p w14:paraId="36EA27DC" w14:textId="77777777" w:rsidR="006C229F" w:rsidRPr="00464F68" w:rsidRDefault="006C229F" w:rsidP="007C18CE">
      <w:pPr>
        <w:jc w:val="both"/>
        <w:rPr>
          <w:rFonts w:ascii="Trebuchet MS" w:hAnsi="Trebuchet MS"/>
          <w:color w:val="1F4E79" w:themeColor="accent1" w:themeShade="80"/>
          <w:highlight w:val="cyan"/>
        </w:rPr>
      </w:pPr>
    </w:p>
    <w:p w14:paraId="0626FDA7" w14:textId="36B4587C" w:rsidR="004E1B35" w:rsidRPr="00464F68" w:rsidRDefault="004E1B35" w:rsidP="00072FCC">
      <w:pPr>
        <w:pStyle w:val="Heading3"/>
        <w:rPr>
          <w:rFonts w:ascii="Trebuchet MS" w:hAnsi="Trebuchet MS"/>
          <w:color w:val="1F4E79" w:themeColor="accent1" w:themeShade="80"/>
        </w:rPr>
      </w:pPr>
      <w:bookmarkStart w:id="177" w:name="_Toc163491717"/>
      <w:r w:rsidRPr="00464F68">
        <w:rPr>
          <w:rFonts w:ascii="Trebuchet MS" w:hAnsi="Trebuchet MS"/>
          <w:color w:val="1F4E79" w:themeColor="accent1" w:themeShade="80"/>
        </w:rPr>
        <w:t>5.3.5 Opțiuni de costuri simplificate. Costuri unitare/sume forfetare și rate forfetare</w:t>
      </w:r>
      <w:bookmarkEnd w:id="177"/>
    </w:p>
    <w:p w14:paraId="70CE7F5D" w14:textId="34D099E9" w:rsidR="004E1B35" w:rsidRDefault="004E1B35" w:rsidP="00072FCC">
      <w:pPr>
        <w:jc w:val="both"/>
        <w:rPr>
          <w:rFonts w:ascii="Trebuchet MS" w:hAnsi="Trebuchet MS"/>
          <w:color w:val="1F4E79" w:themeColor="accent1" w:themeShade="80"/>
        </w:rPr>
      </w:pPr>
      <w:r w:rsidRPr="006C229F">
        <w:rPr>
          <w:rFonts w:ascii="Trebuchet MS" w:hAnsi="Trebuchet MS"/>
          <w:color w:val="1F4E79" w:themeColor="accent1" w:themeShade="80"/>
        </w:rPr>
        <w:t>Cheltuielile indirecte vor fi decontate ca rată forfetară fixă de 15% din costurile directe cu personalul, per proiect, prin aplicarea articolului 54 litera (b) din Regulamentul UE 2021/1060.</w:t>
      </w:r>
    </w:p>
    <w:p w14:paraId="0AD1132E" w14:textId="77777777" w:rsidR="006C229F" w:rsidRPr="006C229F" w:rsidRDefault="006C229F" w:rsidP="00072FCC">
      <w:pPr>
        <w:jc w:val="both"/>
        <w:rPr>
          <w:rFonts w:ascii="Trebuchet MS" w:hAnsi="Trebuchet MS"/>
          <w:color w:val="1F4E79" w:themeColor="accent1" w:themeShade="80"/>
        </w:rPr>
      </w:pPr>
    </w:p>
    <w:p w14:paraId="3CF8F970" w14:textId="77777777" w:rsidR="004E1B35" w:rsidRPr="00464F68" w:rsidRDefault="004E1B35" w:rsidP="00072FCC">
      <w:pPr>
        <w:pStyle w:val="Heading3"/>
        <w:rPr>
          <w:rFonts w:ascii="Trebuchet MS" w:hAnsi="Trebuchet MS"/>
          <w:color w:val="1F4E79" w:themeColor="accent1" w:themeShade="80"/>
        </w:rPr>
      </w:pPr>
      <w:bookmarkStart w:id="178" w:name="_Toc163491718"/>
      <w:r w:rsidRPr="00464F68">
        <w:rPr>
          <w:rFonts w:ascii="Trebuchet MS" w:hAnsi="Trebuchet MS"/>
          <w:color w:val="1F4E79" w:themeColor="accent1" w:themeShade="80"/>
        </w:rPr>
        <w:t>5.3.6 Finanțare nelegată de costuri</w:t>
      </w:r>
      <w:bookmarkEnd w:id="178"/>
    </w:p>
    <w:p w14:paraId="5066F18B" w14:textId="75B5B9BB" w:rsidR="004E1B35" w:rsidRPr="00464F68" w:rsidRDefault="004E1B35" w:rsidP="004E1B35">
      <w:pPr>
        <w:rPr>
          <w:rFonts w:ascii="Trebuchet MS" w:hAnsi="Trebuchet MS"/>
          <w:color w:val="1F4E79" w:themeColor="accent1" w:themeShade="80"/>
        </w:rPr>
      </w:pPr>
      <w:r w:rsidRPr="00464F68">
        <w:rPr>
          <w:rFonts w:ascii="Trebuchet MS" w:hAnsi="Trebuchet MS"/>
          <w:color w:val="1F4E79" w:themeColor="accent1" w:themeShade="80"/>
        </w:rPr>
        <w:t>Nu este cazul.</w:t>
      </w:r>
    </w:p>
    <w:p w14:paraId="66CA59D3" w14:textId="4CABCBC9" w:rsidR="004E1B35" w:rsidRPr="00464F68" w:rsidRDefault="00072FCC" w:rsidP="00072FCC">
      <w:pPr>
        <w:pStyle w:val="Heading2"/>
        <w:rPr>
          <w:rFonts w:ascii="Trebuchet MS" w:hAnsi="Trebuchet MS"/>
          <w:color w:val="1F4E79" w:themeColor="accent1" w:themeShade="80"/>
        </w:rPr>
      </w:pPr>
      <w:bookmarkStart w:id="179" w:name="_Toc149947184"/>
      <w:bookmarkStart w:id="180" w:name="_Toc151710775"/>
      <w:bookmarkStart w:id="181" w:name="_Toc163491719"/>
      <w:r w:rsidRPr="00464F68">
        <w:rPr>
          <w:rFonts w:ascii="Trebuchet MS" w:hAnsi="Trebuchet MS"/>
          <w:color w:val="1F4E79" w:themeColor="accent1" w:themeShade="80"/>
        </w:rPr>
        <w:t xml:space="preserve">5.4 </w:t>
      </w:r>
      <w:r w:rsidR="004E1B35" w:rsidRPr="00464F68">
        <w:rPr>
          <w:rFonts w:ascii="Trebuchet MS" w:hAnsi="Trebuchet MS"/>
          <w:color w:val="1F4E79" w:themeColor="accent1" w:themeShade="80"/>
        </w:rPr>
        <w:t>Valoarea minimă și maximă eligibilă/nerambursabilă a unui proiect</w:t>
      </w:r>
      <w:bookmarkEnd w:id="179"/>
      <w:bookmarkEnd w:id="180"/>
      <w:bookmarkEnd w:id="181"/>
    </w:p>
    <w:p w14:paraId="7BE4E4DE" w14:textId="03210D1D" w:rsidR="004E1B35" w:rsidRPr="00464F68" w:rsidRDefault="004E1B35" w:rsidP="004E5085">
      <w:pPr>
        <w:spacing w:before="120" w:after="120" w:line="276" w:lineRule="auto"/>
        <w:rPr>
          <w:rFonts w:ascii="Trebuchet MS" w:hAnsi="Trebuchet MS"/>
          <w:b/>
          <w:bCs/>
          <w:iCs/>
          <w:color w:val="1F4E79" w:themeColor="accent1" w:themeShade="80"/>
        </w:rPr>
      </w:pPr>
      <w:r w:rsidRPr="00464F68">
        <w:rPr>
          <w:rFonts w:ascii="Trebuchet MS" w:hAnsi="Trebuchet MS"/>
          <w:b/>
          <w:bCs/>
          <w:iCs/>
          <w:color w:val="1F4E79" w:themeColor="accent1" w:themeShade="80"/>
        </w:rPr>
        <w:t xml:space="preserve">Valoarea minimă eligibilă a unui proiect este de </w:t>
      </w:r>
      <w:r w:rsidR="006C229F">
        <w:rPr>
          <w:rFonts w:ascii="Trebuchet MS" w:hAnsi="Trebuchet MS"/>
          <w:b/>
          <w:bCs/>
          <w:iCs/>
          <w:color w:val="1F4E79" w:themeColor="accent1" w:themeShade="80"/>
        </w:rPr>
        <w:t>201.000</w:t>
      </w:r>
      <w:r w:rsidRPr="00464F68">
        <w:rPr>
          <w:rFonts w:ascii="Trebuchet MS" w:hAnsi="Trebuchet MS"/>
          <w:b/>
          <w:bCs/>
          <w:iCs/>
          <w:color w:val="1F4E79" w:themeColor="accent1" w:themeShade="80"/>
        </w:rPr>
        <w:t xml:space="preserve"> euro</w:t>
      </w:r>
      <w:r w:rsidR="007C18CE" w:rsidRPr="00464F68">
        <w:rPr>
          <w:rFonts w:ascii="Trebuchet MS" w:hAnsi="Trebuchet MS"/>
          <w:b/>
          <w:bCs/>
          <w:iCs/>
          <w:color w:val="1F4E79" w:themeColor="accent1" w:themeShade="80"/>
        </w:rPr>
        <w:t>.</w:t>
      </w:r>
    </w:p>
    <w:p w14:paraId="3502F8D7" w14:textId="5C50DC3C" w:rsidR="004E1B35" w:rsidRPr="006C229F" w:rsidRDefault="004E1B35" w:rsidP="004E5085">
      <w:pPr>
        <w:rPr>
          <w:rFonts w:ascii="Trebuchet MS" w:hAnsi="Trebuchet MS"/>
          <w:color w:val="1F4E79" w:themeColor="accent1" w:themeShade="80"/>
        </w:rPr>
      </w:pPr>
      <w:r w:rsidRPr="006C229F">
        <w:rPr>
          <w:rFonts w:ascii="Trebuchet MS" w:hAnsi="Trebuchet MS"/>
          <w:b/>
          <w:bCs/>
          <w:color w:val="1F4E79" w:themeColor="accent1" w:themeShade="80"/>
        </w:rPr>
        <w:t xml:space="preserve">Valoarea maximă </w:t>
      </w:r>
      <w:r w:rsidRPr="006C229F">
        <w:rPr>
          <w:rFonts w:ascii="Trebuchet MS" w:hAnsi="Trebuchet MS"/>
          <w:b/>
          <w:bCs/>
          <w:iCs/>
          <w:color w:val="1F4E79" w:themeColor="accent1" w:themeShade="80"/>
        </w:rPr>
        <w:t>eligibilă</w:t>
      </w:r>
      <w:r w:rsidRPr="006C229F">
        <w:rPr>
          <w:rFonts w:ascii="Trebuchet MS" w:hAnsi="Trebuchet MS"/>
          <w:b/>
          <w:bCs/>
          <w:color w:val="1F4E79" w:themeColor="accent1" w:themeShade="80"/>
        </w:rPr>
        <w:t xml:space="preserve"> a unui proiect nu poate depăși </w:t>
      </w:r>
      <w:r w:rsidR="006C229F">
        <w:rPr>
          <w:rFonts w:ascii="Trebuchet MS" w:hAnsi="Trebuchet MS"/>
          <w:b/>
          <w:bCs/>
          <w:color w:val="1F4E79" w:themeColor="accent1" w:themeShade="80"/>
        </w:rPr>
        <w:t>3</w:t>
      </w:r>
      <w:r w:rsidR="00EE6EC0" w:rsidRPr="006C229F">
        <w:rPr>
          <w:rFonts w:ascii="Trebuchet MS" w:hAnsi="Trebuchet MS"/>
          <w:b/>
          <w:bCs/>
          <w:color w:val="1F4E79" w:themeColor="accent1" w:themeShade="80"/>
        </w:rPr>
        <w:t>.</w:t>
      </w:r>
      <w:r w:rsidR="006C229F">
        <w:rPr>
          <w:rFonts w:ascii="Trebuchet MS" w:hAnsi="Trebuchet MS"/>
          <w:b/>
          <w:bCs/>
          <w:color w:val="1F4E79" w:themeColor="accent1" w:themeShade="80"/>
        </w:rPr>
        <w:t>0</w:t>
      </w:r>
      <w:r w:rsidR="00EE6EC0" w:rsidRPr="006C229F">
        <w:rPr>
          <w:rFonts w:ascii="Trebuchet MS" w:hAnsi="Trebuchet MS"/>
          <w:b/>
          <w:bCs/>
          <w:color w:val="1F4E79" w:themeColor="accent1" w:themeShade="80"/>
        </w:rPr>
        <w:t xml:space="preserve">00.000,00 </w:t>
      </w:r>
      <w:r w:rsidRPr="006C229F">
        <w:rPr>
          <w:rFonts w:ascii="Trebuchet MS" w:hAnsi="Trebuchet MS"/>
          <w:b/>
          <w:bCs/>
          <w:color w:val="1F4E79" w:themeColor="accent1" w:themeShade="80"/>
        </w:rPr>
        <w:t>de euro.</w:t>
      </w:r>
      <w:r w:rsidRPr="006C229F">
        <w:rPr>
          <w:rFonts w:ascii="Trebuchet MS" w:hAnsi="Trebuchet MS"/>
          <w:color w:val="1F4E79" w:themeColor="accent1" w:themeShade="80"/>
        </w:rPr>
        <w:t xml:space="preserve"> </w:t>
      </w:r>
    </w:p>
    <w:p w14:paraId="0F063854" w14:textId="77777777" w:rsidR="007C18CE" w:rsidRPr="00464F68" w:rsidRDefault="007C18CE" w:rsidP="00241C02">
      <w:pPr>
        <w:jc w:val="both"/>
        <w:rPr>
          <w:rFonts w:ascii="Trebuchet MS" w:hAnsi="Trebuchet MS"/>
          <w:color w:val="1F4E79" w:themeColor="accent1" w:themeShade="80"/>
        </w:rPr>
      </w:pPr>
    </w:p>
    <w:p w14:paraId="02DF9D39" w14:textId="3745E245" w:rsidR="004E1B35" w:rsidRDefault="004E1B35" w:rsidP="00241C02">
      <w:pPr>
        <w:jc w:val="both"/>
        <w:rPr>
          <w:rFonts w:ascii="Trebuchet MS" w:hAnsi="Trebuchet MS"/>
          <w:color w:val="1F4E79" w:themeColor="accent1" w:themeShade="80"/>
        </w:rPr>
      </w:pPr>
      <w:r w:rsidRPr="00464F68">
        <w:rPr>
          <w:rFonts w:ascii="Trebuchet MS" w:hAnsi="Trebuchet MS"/>
          <w:color w:val="1F4E79" w:themeColor="accent1" w:themeShade="80"/>
        </w:rPr>
        <w:t xml:space="preserve">Cursul de schimb care va fi utilizat pentru stabilirea acestei valori este cursul </w:t>
      </w:r>
      <w:proofErr w:type="spellStart"/>
      <w:r w:rsidRPr="00464F68">
        <w:rPr>
          <w:rFonts w:ascii="Trebuchet MS" w:hAnsi="Trebuchet MS"/>
          <w:color w:val="1F4E79" w:themeColor="accent1" w:themeShade="80"/>
        </w:rPr>
        <w:t>InforEuro</w:t>
      </w:r>
      <w:proofErr w:type="spellEnd"/>
      <w:r w:rsidRPr="00464F68">
        <w:rPr>
          <w:rFonts w:ascii="Trebuchet MS" w:hAnsi="Trebuchet MS"/>
          <w:color w:val="1F4E79" w:themeColor="accent1" w:themeShade="80"/>
        </w:rPr>
        <w:t xml:space="preserve"> aferent lunii </w:t>
      </w:r>
      <w:r w:rsidR="007C18CE" w:rsidRPr="00464F68">
        <w:rPr>
          <w:rFonts w:ascii="Trebuchet MS" w:hAnsi="Trebuchet MS"/>
          <w:color w:val="1F4E79" w:themeColor="accent1" w:themeShade="80"/>
        </w:rPr>
        <w:t>.............</w:t>
      </w:r>
      <w:r w:rsidRPr="00464F68">
        <w:rPr>
          <w:rFonts w:ascii="Trebuchet MS" w:hAnsi="Trebuchet MS"/>
          <w:color w:val="1F4E79" w:themeColor="accent1" w:themeShade="80"/>
        </w:rPr>
        <w:t xml:space="preserve"> 2024, respectiv 1 Euro = ............... RON. Bugetul proiectului va fi exprimat DOAR în lei, luând în considerare cursul lei/euro utilizat în cadrul prezentului apel de proiecte, respectiv cursul </w:t>
      </w:r>
      <w:proofErr w:type="spellStart"/>
      <w:r w:rsidRPr="00464F68">
        <w:rPr>
          <w:rFonts w:ascii="Trebuchet MS" w:hAnsi="Trebuchet MS"/>
          <w:color w:val="1F4E79" w:themeColor="accent1" w:themeShade="80"/>
        </w:rPr>
        <w:t>InforEuro</w:t>
      </w:r>
      <w:proofErr w:type="spellEnd"/>
      <w:r w:rsidRPr="00464F68">
        <w:rPr>
          <w:rFonts w:ascii="Trebuchet MS" w:hAnsi="Trebuchet MS"/>
          <w:color w:val="1F4E79" w:themeColor="accent1" w:themeShade="80"/>
        </w:rPr>
        <w:t xml:space="preserve"> mai sus menționat, iar același curs va fi utilizat și la semnarea contractelor de finanțare.</w:t>
      </w:r>
    </w:p>
    <w:p w14:paraId="2FF01888" w14:textId="77777777" w:rsidR="00C9787E" w:rsidRPr="00464F68" w:rsidRDefault="00C9787E" w:rsidP="00241C02">
      <w:pPr>
        <w:jc w:val="both"/>
        <w:rPr>
          <w:rFonts w:ascii="Trebuchet MS" w:hAnsi="Trebuchet MS"/>
          <w:color w:val="1F4E79" w:themeColor="accent1" w:themeShade="80"/>
        </w:rPr>
      </w:pPr>
    </w:p>
    <w:p w14:paraId="160A35C6" w14:textId="523FF047" w:rsidR="004E1B35" w:rsidRPr="00464F68" w:rsidRDefault="00072FCC" w:rsidP="00072FCC">
      <w:pPr>
        <w:pStyle w:val="Heading2"/>
        <w:rPr>
          <w:rFonts w:ascii="Trebuchet MS" w:hAnsi="Trebuchet MS"/>
          <w:color w:val="1F4E79" w:themeColor="accent1" w:themeShade="80"/>
        </w:rPr>
      </w:pPr>
      <w:bookmarkStart w:id="182" w:name="_Toc149947185"/>
      <w:bookmarkStart w:id="183" w:name="_Toc151710776"/>
      <w:bookmarkStart w:id="184" w:name="_Toc163491720"/>
      <w:r w:rsidRPr="00464F68">
        <w:rPr>
          <w:rFonts w:ascii="Trebuchet MS" w:hAnsi="Trebuchet MS"/>
          <w:color w:val="1F4E79" w:themeColor="accent1" w:themeShade="80"/>
        </w:rPr>
        <w:t xml:space="preserve">5.5 </w:t>
      </w:r>
      <w:r w:rsidR="004E1B35" w:rsidRPr="00464F68">
        <w:rPr>
          <w:rFonts w:ascii="Trebuchet MS" w:hAnsi="Trebuchet MS"/>
          <w:color w:val="1F4E79" w:themeColor="accent1" w:themeShade="80"/>
        </w:rPr>
        <w:t>Cuantumul cofinanțării acordate</w:t>
      </w:r>
      <w:bookmarkEnd w:id="182"/>
      <w:bookmarkEnd w:id="183"/>
      <w:bookmarkEnd w:id="184"/>
    </w:p>
    <w:p w14:paraId="29855C00" w14:textId="3502D1E2" w:rsidR="004E1B35" w:rsidRDefault="004E1B35" w:rsidP="00072FCC">
      <w:pPr>
        <w:jc w:val="both"/>
        <w:rPr>
          <w:rFonts w:ascii="Trebuchet MS" w:hAnsi="Trebuchet MS"/>
          <w:color w:val="1F4E79" w:themeColor="accent1" w:themeShade="80"/>
        </w:rPr>
      </w:pPr>
      <w:r w:rsidRPr="00464F68">
        <w:rPr>
          <w:rFonts w:ascii="Trebuchet MS" w:hAnsi="Trebuchet MS"/>
          <w:color w:val="1F4E79" w:themeColor="accent1" w:themeShade="80"/>
        </w:rPr>
        <w:t>Cuantumul asistenței financiare nerambursabile se stabilește în mod individual, în funcție de modalitatea de organizare juridică a solicitantului/partenerilor în conformitate cu subcapitolul 2.2 „Cofinanțarea proprie minimă a beneficiarului“ din Ghidul Solicitantului Condiții Generale PEO.</w:t>
      </w:r>
    </w:p>
    <w:p w14:paraId="2EB8D101" w14:textId="77777777" w:rsidR="00C9787E" w:rsidRPr="00464F68" w:rsidRDefault="00C9787E" w:rsidP="00072FCC">
      <w:pPr>
        <w:jc w:val="both"/>
        <w:rPr>
          <w:rFonts w:ascii="Trebuchet MS" w:hAnsi="Trebuchet MS"/>
          <w:color w:val="1F4E79" w:themeColor="accent1" w:themeShade="80"/>
        </w:rPr>
      </w:pPr>
    </w:p>
    <w:p w14:paraId="0913E1C4" w14:textId="206EC795" w:rsidR="004E1B35" w:rsidRPr="00464F68" w:rsidRDefault="00072FCC" w:rsidP="00072FCC">
      <w:pPr>
        <w:pStyle w:val="Heading2"/>
        <w:rPr>
          <w:rFonts w:ascii="Trebuchet MS" w:hAnsi="Trebuchet MS"/>
          <w:color w:val="1F4E79" w:themeColor="accent1" w:themeShade="80"/>
        </w:rPr>
      </w:pPr>
      <w:bookmarkStart w:id="185" w:name="_Toc149947186"/>
      <w:bookmarkStart w:id="186" w:name="_Toc151710777"/>
      <w:bookmarkStart w:id="187" w:name="_Toc163491721"/>
      <w:r w:rsidRPr="00464F68">
        <w:rPr>
          <w:rFonts w:ascii="Trebuchet MS" w:hAnsi="Trebuchet MS"/>
          <w:color w:val="1F4E79" w:themeColor="accent1" w:themeShade="80"/>
        </w:rPr>
        <w:t xml:space="preserve">5.6 </w:t>
      </w:r>
      <w:r w:rsidR="004E1B35" w:rsidRPr="00464F68">
        <w:rPr>
          <w:rFonts w:ascii="Trebuchet MS" w:hAnsi="Trebuchet MS"/>
          <w:color w:val="1F4E79" w:themeColor="accent1" w:themeShade="80"/>
        </w:rPr>
        <w:t>Durata proiectului</w:t>
      </w:r>
      <w:bookmarkEnd w:id="185"/>
      <w:bookmarkEnd w:id="186"/>
      <w:bookmarkEnd w:id="187"/>
    </w:p>
    <w:p w14:paraId="5AC8C796" w14:textId="5CBBF35A" w:rsidR="004E1B35" w:rsidRPr="00464F68" w:rsidRDefault="004E1B35" w:rsidP="00072FCC">
      <w:pPr>
        <w:jc w:val="both"/>
        <w:rPr>
          <w:rFonts w:ascii="Trebuchet MS" w:hAnsi="Trebuchet MS"/>
          <w:color w:val="1F4E79" w:themeColor="accent1" w:themeShade="80"/>
          <w:highlight w:val="cyan"/>
        </w:rPr>
      </w:pPr>
      <w:r w:rsidRPr="00464F68">
        <w:rPr>
          <w:rFonts w:ascii="Trebuchet MS" w:hAnsi="Trebuchet MS"/>
          <w:color w:val="1F4E79" w:themeColor="accent1" w:themeShade="80"/>
        </w:rPr>
        <w:t xml:space="preserve">Perioada de implementare a proiectului este de </w:t>
      </w:r>
      <w:r w:rsidRPr="00162810">
        <w:rPr>
          <w:rFonts w:ascii="Trebuchet MS" w:hAnsi="Trebuchet MS"/>
          <w:color w:val="1F4E79" w:themeColor="accent1" w:themeShade="80"/>
        </w:rPr>
        <w:t xml:space="preserve">maximum </w:t>
      </w:r>
      <w:r w:rsidR="00C9787E" w:rsidRPr="00162810">
        <w:rPr>
          <w:rFonts w:ascii="Trebuchet MS" w:hAnsi="Trebuchet MS"/>
          <w:color w:val="1F4E79" w:themeColor="accent1" w:themeShade="80"/>
        </w:rPr>
        <w:t>40</w:t>
      </w:r>
      <w:r w:rsidRPr="00162810">
        <w:rPr>
          <w:rFonts w:ascii="Trebuchet MS" w:hAnsi="Trebuchet MS"/>
          <w:color w:val="1F4E79" w:themeColor="accent1" w:themeShade="80"/>
        </w:rPr>
        <w:t xml:space="preserve"> de luni.</w:t>
      </w:r>
      <w:r w:rsidRPr="00464F68">
        <w:rPr>
          <w:rFonts w:ascii="Trebuchet MS" w:hAnsi="Trebuchet MS"/>
          <w:color w:val="1F4E79" w:themeColor="accent1" w:themeShade="80"/>
        </w:rPr>
        <w:t xml:space="preserve"> </w:t>
      </w:r>
    </w:p>
    <w:p w14:paraId="31F0664D" w14:textId="54EB7033" w:rsidR="004E1B35" w:rsidRPr="00464F68" w:rsidRDefault="004E1B35" w:rsidP="00072FCC">
      <w:pPr>
        <w:jc w:val="both"/>
        <w:rPr>
          <w:rFonts w:ascii="Trebuchet MS" w:hAnsi="Trebuchet MS"/>
          <w:color w:val="1F4E79" w:themeColor="accent1" w:themeShade="80"/>
        </w:rPr>
      </w:pPr>
      <w:r w:rsidRPr="00464F68">
        <w:rPr>
          <w:rFonts w:ascii="Trebuchet MS" w:hAnsi="Trebuchet MS"/>
          <w:color w:val="1F4E79" w:themeColor="accent1" w:themeShade="80"/>
        </w:rPr>
        <w:t xml:space="preserve">La completarea cererii de finanțare în sistemul electronic va fi evidențiată durata fiecărei activități și </w:t>
      </w:r>
      <w:proofErr w:type="spellStart"/>
      <w:r w:rsidRPr="00464F68">
        <w:rPr>
          <w:rFonts w:ascii="Trebuchet MS" w:hAnsi="Trebuchet MS"/>
          <w:color w:val="1F4E79" w:themeColor="accent1" w:themeShade="80"/>
        </w:rPr>
        <w:t>subactivități</w:t>
      </w:r>
      <w:proofErr w:type="spellEnd"/>
      <w:r w:rsidRPr="00464F68">
        <w:rPr>
          <w:rFonts w:ascii="Trebuchet MS" w:hAnsi="Trebuchet MS"/>
          <w:color w:val="1F4E79" w:themeColor="accent1" w:themeShade="80"/>
        </w:rPr>
        <w:t xml:space="preserve"> incluse în proiect.</w:t>
      </w:r>
    </w:p>
    <w:p w14:paraId="5ABA01E6" w14:textId="422A4C1A" w:rsidR="004E1B35" w:rsidRPr="00464F68" w:rsidRDefault="004E1B35" w:rsidP="00072FCC">
      <w:pPr>
        <w:jc w:val="both"/>
        <w:rPr>
          <w:rFonts w:ascii="Trebuchet MS" w:hAnsi="Trebuchet MS"/>
          <w:color w:val="1F4E79" w:themeColor="accent1" w:themeShade="80"/>
        </w:rPr>
      </w:pPr>
      <w:r w:rsidRPr="00464F68">
        <w:rPr>
          <w:rFonts w:ascii="Trebuchet MS" w:hAnsi="Trebuchet MS"/>
          <w:color w:val="1F4E79" w:themeColor="accent1" w:themeShade="80"/>
        </w:rPr>
        <w:t xml:space="preserve">Calendarul de desfășurare a activităților proiectului va fi corelat cu structura anului </w:t>
      </w:r>
      <w:r w:rsidR="00750FA8" w:rsidRPr="00464F68">
        <w:rPr>
          <w:rFonts w:ascii="Trebuchet MS" w:hAnsi="Trebuchet MS"/>
          <w:color w:val="1F4E79" w:themeColor="accent1" w:themeShade="80"/>
        </w:rPr>
        <w:t>școlar</w:t>
      </w:r>
      <w:r w:rsidRPr="00464F68">
        <w:rPr>
          <w:rFonts w:ascii="Trebuchet MS" w:hAnsi="Trebuchet MS"/>
          <w:color w:val="1F4E79" w:themeColor="accent1" w:themeShade="80"/>
        </w:rPr>
        <w:t>.</w:t>
      </w:r>
    </w:p>
    <w:p w14:paraId="2CE7C745" w14:textId="77777777" w:rsidR="004E1B35" w:rsidRPr="00464F68" w:rsidRDefault="004E1B35" w:rsidP="00072FCC">
      <w:pPr>
        <w:pStyle w:val="Heading2"/>
        <w:rPr>
          <w:rFonts w:ascii="Trebuchet MS" w:hAnsi="Trebuchet MS"/>
          <w:color w:val="1F4E79" w:themeColor="accent1" w:themeShade="80"/>
        </w:rPr>
      </w:pPr>
      <w:bookmarkStart w:id="188" w:name="_Toc163491722"/>
      <w:r w:rsidRPr="00464F68">
        <w:rPr>
          <w:rFonts w:ascii="Trebuchet MS" w:hAnsi="Trebuchet MS"/>
          <w:color w:val="1F4E79" w:themeColor="accent1" w:themeShade="80"/>
        </w:rPr>
        <w:t>5.7 Alte cerințe de eligibilitate a proiectului</w:t>
      </w:r>
      <w:bookmarkEnd w:id="188"/>
      <w:r w:rsidRPr="00464F68">
        <w:rPr>
          <w:rFonts w:ascii="Trebuchet MS" w:hAnsi="Trebuchet MS"/>
          <w:color w:val="1F4E79" w:themeColor="accent1" w:themeShade="80"/>
        </w:rPr>
        <w:t xml:space="preserve"> </w:t>
      </w:r>
    </w:p>
    <w:p w14:paraId="3F896AE3" w14:textId="534F268A" w:rsidR="005758D7" w:rsidRPr="00464F68" w:rsidRDefault="004E1B35" w:rsidP="00967A51">
      <w:pPr>
        <w:pStyle w:val="NoSpacing"/>
        <w:rPr>
          <w:rFonts w:eastAsia="Times New Roman" w:cs="Times New Roman"/>
          <w:color w:val="1F4E79" w:themeColor="accent1" w:themeShade="80"/>
          <w:lang w:eastAsia="ro-RO"/>
        </w:rPr>
      </w:pPr>
      <w:r w:rsidRPr="00464F68">
        <w:rPr>
          <w:rFonts w:eastAsia="Times New Roman" w:cs="Times New Roman"/>
          <w:color w:val="1F4E79" w:themeColor="accent1" w:themeShade="80"/>
          <w:lang w:eastAsia="ro-RO"/>
        </w:rPr>
        <w:t>Nu este cazul.</w:t>
      </w:r>
    </w:p>
    <w:p w14:paraId="2A703A9A" w14:textId="6AC063D8" w:rsidR="002D0DE2" w:rsidRPr="00464F68" w:rsidRDefault="002D0DE2" w:rsidP="008D6EFB">
      <w:pPr>
        <w:pStyle w:val="Heading1"/>
        <w:numPr>
          <w:ilvl w:val="0"/>
          <w:numId w:val="1"/>
        </w:numPr>
        <w:rPr>
          <w:rFonts w:ascii="Trebuchet MS" w:hAnsi="Trebuchet MS"/>
          <w:color w:val="1F4E79" w:themeColor="accent1" w:themeShade="80"/>
        </w:rPr>
      </w:pPr>
      <w:bookmarkStart w:id="189" w:name="_Toc163491723"/>
      <w:bookmarkEnd w:id="4"/>
      <w:r w:rsidRPr="00464F68">
        <w:rPr>
          <w:rFonts w:ascii="Trebuchet MS" w:hAnsi="Trebuchet MS"/>
          <w:color w:val="1F4E79" w:themeColor="accent1" w:themeShade="80"/>
        </w:rPr>
        <w:t>INDICATORI DE ETAPĂ</w:t>
      </w:r>
      <w:bookmarkEnd w:id="189"/>
      <w:r w:rsidR="00D56036" w:rsidRPr="00464F68">
        <w:rPr>
          <w:rFonts w:ascii="Trebuchet MS" w:hAnsi="Trebuchet MS"/>
          <w:color w:val="1F4E79" w:themeColor="accent1" w:themeShade="80"/>
        </w:rPr>
        <w:t xml:space="preserve"> </w:t>
      </w:r>
      <w:r w:rsidRPr="00464F68">
        <w:rPr>
          <w:rFonts w:ascii="Trebuchet MS" w:hAnsi="Trebuchet MS"/>
          <w:color w:val="1F4E79" w:themeColor="accent1" w:themeShade="80"/>
        </w:rPr>
        <w:t xml:space="preserve"> </w:t>
      </w:r>
      <w:r w:rsidRPr="00464F68">
        <w:rPr>
          <w:rFonts w:ascii="Trebuchet MS" w:hAnsi="Trebuchet MS"/>
          <w:color w:val="1F4E79" w:themeColor="accent1" w:themeShade="80"/>
        </w:rPr>
        <w:tab/>
      </w:r>
    </w:p>
    <w:p w14:paraId="25295568" w14:textId="4386B4D1" w:rsidR="005758D7" w:rsidRPr="00464F68" w:rsidRDefault="00FA14BA" w:rsidP="005758D7">
      <w:pPr>
        <w:rPr>
          <w:rFonts w:ascii="Trebuchet MS" w:hAnsi="Trebuchet MS"/>
          <w:color w:val="1F4E79" w:themeColor="accent1" w:themeShade="80"/>
        </w:rPr>
      </w:pPr>
      <w:r w:rsidRPr="00464F68">
        <w:rPr>
          <w:rFonts w:ascii="Trebuchet MS" w:hAnsi="Trebuchet MS"/>
          <w:color w:val="1F4E79" w:themeColor="accent1" w:themeShade="80"/>
        </w:rPr>
        <w:t>Conform secțiunii 3.8 Indicatori</w:t>
      </w:r>
      <w:r w:rsidR="005758D7" w:rsidRPr="00464F68">
        <w:rPr>
          <w:rFonts w:ascii="Trebuchet MS" w:hAnsi="Trebuchet MS"/>
          <w:color w:val="1F4E79" w:themeColor="accent1" w:themeShade="80"/>
        </w:rPr>
        <w:t>.</w:t>
      </w:r>
    </w:p>
    <w:p w14:paraId="0884C0B5" w14:textId="59CA4613" w:rsidR="00566CCA" w:rsidRPr="00464F68" w:rsidRDefault="00566CCA" w:rsidP="008D6EFB">
      <w:pPr>
        <w:pStyle w:val="Heading1"/>
        <w:numPr>
          <w:ilvl w:val="0"/>
          <w:numId w:val="1"/>
        </w:numPr>
        <w:rPr>
          <w:rFonts w:ascii="Trebuchet MS" w:hAnsi="Trebuchet MS"/>
          <w:color w:val="1F4E79" w:themeColor="accent1" w:themeShade="80"/>
        </w:rPr>
      </w:pPr>
      <w:bookmarkStart w:id="190" w:name="_Toc163491724"/>
      <w:r w:rsidRPr="00464F68">
        <w:rPr>
          <w:rFonts w:ascii="Trebuchet MS" w:hAnsi="Trebuchet MS"/>
          <w:color w:val="1F4E79" w:themeColor="accent1" w:themeShade="80"/>
        </w:rPr>
        <w:t xml:space="preserve">COMPLETAREA </w:t>
      </w:r>
      <w:r w:rsidR="00D11A8C" w:rsidRPr="00464F68">
        <w:rPr>
          <w:rFonts w:ascii="Trebuchet MS" w:hAnsi="Trebuchet MS"/>
          <w:color w:val="1F4E79" w:themeColor="accent1" w:themeShade="80"/>
        </w:rPr>
        <w:t xml:space="preserve">ȘI DEPUNEREA </w:t>
      </w:r>
      <w:r w:rsidRPr="00464F68">
        <w:rPr>
          <w:rFonts w:ascii="Trebuchet MS" w:hAnsi="Trebuchet MS"/>
          <w:color w:val="1F4E79" w:themeColor="accent1" w:themeShade="80"/>
        </w:rPr>
        <w:t>CERERILOR DE FINANȚARE</w:t>
      </w:r>
      <w:bookmarkEnd w:id="190"/>
      <w:r w:rsidRPr="00464F68">
        <w:rPr>
          <w:rFonts w:ascii="Trebuchet MS" w:hAnsi="Trebuchet MS"/>
          <w:color w:val="1F4E79" w:themeColor="accent1" w:themeShade="80"/>
        </w:rPr>
        <w:t xml:space="preserve"> </w:t>
      </w:r>
      <w:r w:rsidRPr="00464F68">
        <w:rPr>
          <w:rFonts w:ascii="Trebuchet MS" w:hAnsi="Trebuchet MS"/>
          <w:color w:val="1F4E79" w:themeColor="accent1" w:themeShade="80"/>
        </w:rPr>
        <w:tab/>
      </w:r>
    </w:p>
    <w:p w14:paraId="67E1A6A2" w14:textId="75B9E7FB" w:rsidR="00566CCA" w:rsidRPr="00464F68" w:rsidRDefault="007306A9" w:rsidP="007306A9">
      <w:pPr>
        <w:pStyle w:val="Heading2"/>
        <w:rPr>
          <w:rFonts w:ascii="Trebuchet MS" w:hAnsi="Trebuchet MS"/>
          <w:color w:val="1F4E79" w:themeColor="accent1" w:themeShade="80"/>
        </w:rPr>
      </w:pPr>
      <w:bookmarkStart w:id="191" w:name="_Toc163491725"/>
      <w:r w:rsidRPr="00464F68">
        <w:rPr>
          <w:rFonts w:ascii="Trebuchet MS" w:hAnsi="Trebuchet MS"/>
          <w:color w:val="1F4E79" w:themeColor="accent1" w:themeShade="80"/>
        </w:rPr>
        <w:t xml:space="preserve">7.1 </w:t>
      </w:r>
      <w:r w:rsidR="00566CCA" w:rsidRPr="00464F68">
        <w:rPr>
          <w:rFonts w:ascii="Trebuchet MS" w:hAnsi="Trebuchet MS"/>
          <w:color w:val="1F4E79" w:themeColor="accent1" w:themeShade="80"/>
        </w:rPr>
        <w:t>Completarea formularului cererii</w:t>
      </w:r>
      <w:bookmarkEnd w:id="191"/>
      <w:r w:rsidR="00566CCA" w:rsidRPr="00464F68">
        <w:rPr>
          <w:rFonts w:ascii="Trebuchet MS" w:hAnsi="Trebuchet MS"/>
          <w:color w:val="1F4E79" w:themeColor="accent1" w:themeShade="80"/>
        </w:rPr>
        <w:tab/>
      </w:r>
    </w:p>
    <w:p w14:paraId="32134F41" w14:textId="77777777" w:rsidR="00896D35" w:rsidRPr="00464F68" w:rsidRDefault="00896D35" w:rsidP="00896D35">
      <w:pPr>
        <w:pStyle w:val="Default"/>
        <w:jc w:val="both"/>
        <w:rPr>
          <w:color w:val="1F4E79" w:themeColor="accent1" w:themeShade="80"/>
          <w:sz w:val="22"/>
          <w:szCs w:val="22"/>
          <w:lang w:val="ro-RO"/>
        </w:rPr>
      </w:pPr>
      <w:r w:rsidRPr="00464F68">
        <w:rPr>
          <w:color w:val="1F4E79" w:themeColor="accent1" w:themeShade="80"/>
          <w:sz w:val="22"/>
          <w:szCs w:val="22"/>
          <w:lang w:val="ro-RO"/>
        </w:rPr>
        <w:t xml:space="preserve">Solicitantul are obligația de a completa cererea de finanțare cu toate informațiile necesare și de a anexa documentele justificative/documentele suport/anexele obligatorii prevăzute în </w:t>
      </w:r>
      <w:r w:rsidRPr="00464F68">
        <w:rPr>
          <w:color w:val="1F4E79" w:themeColor="accent1" w:themeShade="80"/>
          <w:sz w:val="22"/>
          <w:szCs w:val="22"/>
          <w:lang w:val="ro-RO"/>
        </w:rPr>
        <w:lastRenderedPageBreak/>
        <w:t xml:space="preserve">Ghidul Solicitantului – Condiții Generale și în prezentul ghid, solicitantul fiind responsabil pentru lipsa unora din aceste informații/documente/anexe care pot conduce la decizii de respingere a cererii de finanțare, fie în etapa de evaluare </w:t>
      </w:r>
      <w:proofErr w:type="spellStart"/>
      <w:r w:rsidRPr="00464F68">
        <w:rPr>
          <w:color w:val="1F4E79" w:themeColor="accent1" w:themeShade="80"/>
          <w:sz w:val="22"/>
          <w:szCs w:val="22"/>
          <w:lang w:val="ro-RO"/>
        </w:rPr>
        <w:t>tehnico</w:t>
      </w:r>
      <w:proofErr w:type="spellEnd"/>
      <w:r w:rsidRPr="00464F68">
        <w:rPr>
          <w:color w:val="1F4E79" w:themeColor="accent1" w:themeShade="80"/>
          <w:sz w:val="22"/>
          <w:szCs w:val="22"/>
          <w:lang w:val="ro-RO"/>
        </w:rPr>
        <w:t xml:space="preserve">-financiară, fie în etapa de contractare. </w:t>
      </w:r>
    </w:p>
    <w:p w14:paraId="29D451A6" w14:textId="77777777" w:rsidR="00896D35" w:rsidRPr="00464F68" w:rsidRDefault="00896D35" w:rsidP="00896D35">
      <w:pPr>
        <w:spacing w:after="0" w:line="240" w:lineRule="auto"/>
        <w:jc w:val="both"/>
        <w:rPr>
          <w:rFonts w:ascii="Trebuchet MS" w:hAnsi="Trebuchet MS"/>
          <w:color w:val="1F4E79" w:themeColor="accent1" w:themeShade="80"/>
        </w:rPr>
      </w:pPr>
      <w:r w:rsidRPr="00464F68">
        <w:rPr>
          <w:rFonts w:ascii="Trebuchet MS" w:hAnsi="Trebuchet MS"/>
          <w:color w:val="1F4E79" w:themeColor="accent1" w:themeShade="80"/>
        </w:rPr>
        <w:t>Prin depunerea cererii de finanțare, solicitantul și partenerii acestuia (în cazul proiectelor implementate în parteneriat) înțeleg și își asumă respectarea regulilor privind completarea cererii de finanțare, a regulilor privind procesul de evaluare și selecție a cererilor de finanțare (inclusiv a procesului de soluționare a contestațiilor) și condițiile de acces la finanțare/ contractare, a termenelor stabilite și/sau durata unor activități, așa după cum sunt prevăzute aceste reguli în prezentul document.</w:t>
      </w:r>
    </w:p>
    <w:p w14:paraId="23462E94" w14:textId="2FB883CA" w:rsidR="00FC02D6" w:rsidRPr="00464F68" w:rsidRDefault="00FC02D6" w:rsidP="00FC02D6">
      <w:pPr>
        <w:spacing w:after="0" w:line="240" w:lineRule="auto"/>
        <w:jc w:val="both"/>
        <w:rPr>
          <w:rFonts w:ascii="Trebuchet MS" w:hAnsi="Trebuchet MS"/>
          <w:color w:val="1F4E79" w:themeColor="accent1" w:themeShade="80"/>
        </w:rPr>
      </w:pPr>
      <w:bookmarkStart w:id="192" w:name="_Hlk161843197"/>
      <w:r w:rsidRPr="00464F68">
        <w:rPr>
          <w:rFonts w:ascii="Trebuchet MS" w:hAnsi="Trebuchet MS"/>
          <w:color w:val="1F4E79" w:themeColor="accent1" w:themeShade="80"/>
        </w:rPr>
        <w:t xml:space="preserve">În ceea ce privește completarea secțiunii „Buget – domeniu de intervenție“ se va selecta din </w:t>
      </w:r>
      <w:proofErr w:type="spellStart"/>
      <w:r w:rsidRPr="00464F68">
        <w:rPr>
          <w:rFonts w:ascii="Trebuchet MS" w:hAnsi="Trebuchet MS"/>
          <w:color w:val="1F4E79" w:themeColor="accent1" w:themeShade="80"/>
        </w:rPr>
        <w:t>aplicatia</w:t>
      </w:r>
      <w:proofErr w:type="spellEnd"/>
      <w:r w:rsidRPr="00464F68">
        <w:rPr>
          <w:rFonts w:ascii="Trebuchet MS" w:hAnsi="Trebuchet MS"/>
          <w:color w:val="1F4E79" w:themeColor="accent1" w:themeShade="80"/>
        </w:rPr>
        <w:t xml:space="preserve"> informatica MySMIS2021+:</w:t>
      </w:r>
    </w:p>
    <w:p w14:paraId="02C217B6" w14:textId="3B610317" w:rsidR="00FC02D6" w:rsidRPr="00464F68" w:rsidRDefault="00FC02D6" w:rsidP="00FC02D6">
      <w:pPr>
        <w:pStyle w:val="ListParagraph"/>
        <w:numPr>
          <w:ilvl w:val="0"/>
          <w:numId w:val="101"/>
        </w:numPr>
        <w:spacing w:after="0" w:line="240" w:lineRule="auto"/>
        <w:jc w:val="both"/>
        <w:rPr>
          <w:rFonts w:ascii="Trebuchet MS" w:hAnsi="Trebuchet MS"/>
          <w:color w:val="1F4E79" w:themeColor="accent1" w:themeShade="80"/>
        </w:rPr>
      </w:pPr>
      <w:r w:rsidRPr="00464F68">
        <w:rPr>
          <w:rFonts w:ascii="Trebuchet MS" w:hAnsi="Trebuchet MS"/>
          <w:color w:val="1F4E79" w:themeColor="accent1" w:themeShade="80"/>
        </w:rPr>
        <w:t>„148. Sprijin pentru educația și îngrijirea copiilor preșcolari (cu excepția infrastructurilor)“ – reprezentând 9</w:t>
      </w:r>
      <w:r w:rsidR="00C9787E">
        <w:rPr>
          <w:rFonts w:ascii="Trebuchet MS" w:hAnsi="Trebuchet MS"/>
          <w:color w:val="1F4E79" w:themeColor="accent1" w:themeShade="80"/>
        </w:rPr>
        <w:t>1</w:t>
      </w:r>
      <w:r w:rsidRPr="00464F68">
        <w:rPr>
          <w:rFonts w:ascii="Trebuchet MS" w:hAnsi="Trebuchet MS"/>
          <w:color w:val="1F4E79" w:themeColor="accent1" w:themeShade="80"/>
        </w:rPr>
        <w:t>% din bugetul total eligibil al proiectului;</w:t>
      </w:r>
    </w:p>
    <w:p w14:paraId="07043649" w14:textId="7F341A4D" w:rsidR="005758D7" w:rsidRDefault="00FC02D6" w:rsidP="005758D7">
      <w:pPr>
        <w:pStyle w:val="ListParagraph"/>
        <w:numPr>
          <w:ilvl w:val="0"/>
          <w:numId w:val="101"/>
        </w:numPr>
        <w:spacing w:after="0" w:line="240" w:lineRule="auto"/>
        <w:jc w:val="both"/>
        <w:rPr>
          <w:rFonts w:ascii="Trebuchet MS" w:hAnsi="Trebuchet MS"/>
          <w:color w:val="1F4E79" w:themeColor="accent1" w:themeShade="80"/>
        </w:rPr>
      </w:pPr>
      <w:r w:rsidRPr="00464F68">
        <w:rPr>
          <w:rFonts w:ascii="Trebuchet MS" w:hAnsi="Trebuchet MS"/>
          <w:color w:val="1F4E79" w:themeColor="accent1" w:themeShade="80"/>
        </w:rPr>
        <w:t xml:space="preserve">„154. Măsuri pentru îmbunătățirea accesului unor grupuri marginalizate, cum ar fi romii, la educație și locuri de muncă și pentru promovarea incluziunii sociale a acestora“ – reprezentând </w:t>
      </w:r>
      <w:r w:rsidR="00C9787E">
        <w:rPr>
          <w:rFonts w:ascii="Trebuchet MS" w:hAnsi="Trebuchet MS"/>
          <w:color w:val="1F4E79" w:themeColor="accent1" w:themeShade="80"/>
        </w:rPr>
        <w:t>9</w:t>
      </w:r>
      <w:r w:rsidRPr="00464F68">
        <w:rPr>
          <w:rFonts w:ascii="Trebuchet MS" w:hAnsi="Trebuchet MS"/>
          <w:color w:val="1F4E79" w:themeColor="accent1" w:themeShade="80"/>
        </w:rPr>
        <w:t>% din bugetul total eligibil al proiectului</w:t>
      </w:r>
      <w:r w:rsidR="00C9787E">
        <w:rPr>
          <w:rFonts w:ascii="Trebuchet MS" w:hAnsi="Trebuchet MS"/>
          <w:color w:val="1F4E79" w:themeColor="accent1" w:themeShade="80"/>
        </w:rPr>
        <w:t>.</w:t>
      </w:r>
    </w:p>
    <w:p w14:paraId="543B0007" w14:textId="77777777" w:rsidR="00C9787E" w:rsidRPr="00464F68" w:rsidRDefault="00C9787E" w:rsidP="00C9787E">
      <w:pPr>
        <w:pStyle w:val="ListParagraph"/>
        <w:spacing w:after="0" w:line="240" w:lineRule="auto"/>
        <w:jc w:val="both"/>
        <w:rPr>
          <w:rFonts w:ascii="Trebuchet MS" w:hAnsi="Trebuchet MS"/>
          <w:color w:val="1F4E79" w:themeColor="accent1" w:themeShade="80"/>
        </w:rPr>
      </w:pPr>
    </w:p>
    <w:p w14:paraId="56C28E9C" w14:textId="5EEB4F85" w:rsidR="00566CCA" w:rsidRPr="00464F68" w:rsidRDefault="007306A9" w:rsidP="007306A9">
      <w:pPr>
        <w:pStyle w:val="Heading2"/>
        <w:rPr>
          <w:rFonts w:ascii="Trebuchet MS" w:hAnsi="Trebuchet MS"/>
          <w:color w:val="1F4E79" w:themeColor="accent1" w:themeShade="80"/>
        </w:rPr>
      </w:pPr>
      <w:bookmarkStart w:id="193" w:name="_Toc163491726"/>
      <w:bookmarkEnd w:id="192"/>
      <w:r w:rsidRPr="00464F68">
        <w:rPr>
          <w:rFonts w:ascii="Trebuchet MS" w:hAnsi="Trebuchet MS"/>
          <w:color w:val="1F4E79" w:themeColor="accent1" w:themeShade="80"/>
        </w:rPr>
        <w:t xml:space="preserve">7.2 </w:t>
      </w:r>
      <w:r w:rsidR="00566CCA" w:rsidRPr="00464F68">
        <w:rPr>
          <w:rFonts w:ascii="Trebuchet MS" w:hAnsi="Trebuchet MS"/>
          <w:color w:val="1F4E79" w:themeColor="accent1" w:themeShade="80"/>
        </w:rPr>
        <w:t>Limba utilizată în completarea cererii de finanțare</w:t>
      </w:r>
      <w:bookmarkEnd w:id="193"/>
    </w:p>
    <w:p w14:paraId="1C690419" w14:textId="0048096F" w:rsidR="005758D7" w:rsidRPr="00464F68" w:rsidRDefault="005758D7" w:rsidP="00967A51">
      <w:pPr>
        <w:jc w:val="both"/>
        <w:rPr>
          <w:rFonts w:ascii="Trebuchet MS" w:hAnsi="Trebuchet MS"/>
          <w:iCs/>
          <w:color w:val="1F4E79" w:themeColor="accent1" w:themeShade="80"/>
        </w:rPr>
      </w:pPr>
      <w:r w:rsidRPr="00464F68">
        <w:rPr>
          <w:rFonts w:ascii="Trebuchet MS" w:hAnsi="Trebuchet MS"/>
          <w:iCs/>
          <w:color w:val="1F4E79" w:themeColor="accent1" w:themeShade="80"/>
        </w:rPr>
        <w:t>Cererea de finanțare precum și toate documentele atașate vor fi completate exclusiv în limba română. În cazul în care este necesară încărcarea de documente elaborate în altă limbă decât limba română, solicitantul are obligația de a încărca și o traducere legalizată în limba română a documentului/documentelor emise în altă limbă.</w:t>
      </w:r>
    </w:p>
    <w:p w14:paraId="314530CA" w14:textId="0373B538" w:rsidR="000E0B05" w:rsidRPr="00464F68" w:rsidRDefault="007306A9" w:rsidP="007306A9">
      <w:pPr>
        <w:pStyle w:val="Heading2"/>
        <w:rPr>
          <w:rFonts w:ascii="Trebuchet MS" w:hAnsi="Trebuchet MS"/>
          <w:color w:val="1F4E79" w:themeColor="accent1" w:themeShade="80"/>
        </w:rPr>
      </w:pPr>
      <w:bookmarkStart w:id="194" w:name="_Toc163491727"/>
      <w:r w:rsidRPr="00464F68">
        <w:rPr>
          <w:rFonts w:ascii="Trebuchet MS" w:hAnsi="Trebuchet MS"/>
          <w:color w:val="1F4E79" w:themeColor="accent1" w:themeShade="80"/>
        </w:rPr>
        <w:t xml:space="preserve">7.3 </w:t>
      </w:r>
      <w:r w:rsidR="000E0B05" w:rsidRPr="00464F68">
        <w:rPr>
          <w:rFonts w:ascii="Trebuchet MS" w:hAnsi="Trebuchet MS"/>
          <w:color w:val="1F4E79" w:themeColor="accent1" w:themeShade="80"/>
        </w:rPr>
        <w:t>Metodol</w:t>
      </w:r>
      <w:r w:rsidR="005758D7" w:rsidRPr="00464F68">
        <w:rPr>
          <w:rFonts w:ascii="Trebuchet MS" w:hAnsi="Trebuchet MS"/>
          <w:color w:val="1F4E79" w:themeColor="accent1" w:themeShade="80"/>
        </w:rPr>
        <w:t>o</w:t>
      </w:r>
      <w:r w:rsidR="000E0B05" w:rsidRPr="00464F68">
        <w:rPr>
          <w:rFonts w:ascii="Trebuchet MS" w:hAnsi="Trebuchet MS"/>
          <w:color w:val="1F4E79" w:themeColor="accent1" w:themeShade="80"/>
        </w:rPr>
        <w:t>gia de justificare și detaliere a bugetului cererii de finanțare</w:t>
      </w:r>
      <w:bookmarkEnd w:id="194"/>
    </w:p>
    <w:p w14:paraId="367A3C53" w14:textId="77777777" w:rsidR="00896D35" w:rsidRPr="00464F68" w:rsidRDefault="00896D35" w:rsidP="00896D35">
      <w:pPr>
        <w:spacing w:before="120" w:after="120"/>
        <w:jc w:val="both"/>
        <w:rPr>
          <w:rFonts w:ascii="Trebuchet MS" w:hAnsi="Trebuchet MS"/>
          <w:iCs/>
          <w:color w:val="1F4E79" w:themeColor="accent1" w:themeShade="80"/>
        </w:rPr>
      </w:pPr>
      <w:r w:rsidRPr="00464F68">
        <w:rPr>
          <w:rFonts w:ascii="Trebuchet MS" w:hAnsi="Trebuchet MS"/>
          <w:iCs/>
          <w:color w:val="1F4E79" w:themeColor="accent1" w:themeShade="80"/>
        </w:rPr>
        <w:t>În vederea completării bugetului este obligatorie definirea activităților și sub activităților, detalierea achizițiilor precum și selectarea sursei de cofinanțare proprie de la secțiunea “</w:t>
      </w:r>
      <w:r w:rsidRPr="00464F68">
        <w:rPr>
          <w:rFonts w:ascii="Trebuchet MS" w:hAnsi="Trebuchet MS"/>
          <w:i/>
          <w:iCs/>
          <w:color w:val="1F4E79" w:themeColor="accent1" w:themeShade="80"/>
        </w:rPr>
        <w:t>Capacitate solicitant”</w:t>
      </w:r>
      <w:r w:rsidRPr="00464F68">
        <w:rPr>
          <w:rFonts w:ascii="Trebuchet MS" w:hAnsi="Trebuchet MS"/>
          <w:iCs/>
          <w:color w:val="1F4E79" w:themeColor="accent1" w:themeShade="80"/>
        </w:rPr>
        <w:t xml:space="preserve">. </w:t>
      </w:r>
    </w:p>
    <w:p w14:paraId="0A69031D" w14:textId="77777777" w:rsidR="00896D35" w:rsidRPr="00464F68" w:rsidRDefault="00896D35" w:rsidP="00896D35">
      <w:pPr>
        <w:spacing w:after="0" w:line="240" w:lineRule="auto"/>
        <w:jc w:val="both"/>
        <w:rPr>
          <w:rFonts w:ascii="Trebuchet MS" w:hAnsi="Trebuchet MS"/>
          <w:iCs/>
          <w:color w:val="1F4E79" w:themeColor="accent1" w:themeShade="80"/>
        </w:rPr>
      </w:pPr>
      <w:r w:rsidRPr="00464F68">
        <w:rPr>
          <w:rFonts w:ascii="Trebuchet MS" w:hAnsi="Trebuchet MS"/>
          <w:iCs/>
          <w:color w:val="1F4E79" w:themeColor="accent1" w:themeShade="80"/>
        </w:rPr>
        <w:t>La întocmirea bugetului, solicitantul are în vedere faptul că valorile pe care se fundamentează bugetul trebuie să respecte prevederile art. 5 lit. d) și e) din OUG nr. 66/2011 privind prevenirea, constatarea și sancționarea neregulilor apărute în obținerea și utilizarea fondurilor europene și/sau a fondurilor publice naționale aferente acestora, cu modificările și completările ulterioare.</w:t>
      </w:r>
    </w:p>
    <w:p w14:paraId="79A92388" w14:textId="77777777" w:rsidR="00896D35" w:rsidRPr="00464F68" w:rsidRDefault="00896D35" w:rsidP="00896D35">
      <w:pPr>
        <w:spacing w:before="120" w:after="120"/>
        <w:jc w:val="both"/>
        <w:rPr>
          <w:rFonts w:ascii="Trebuchet MS" w:hAnsi="Trebuchet MS"/>
          <w:i/>
          <w:color w:val="1F4E79" w:themeColor="accent1" w:themeShade="80"/>
        </w:rPr>
      </w:pPr>
      <w:r w:rsidRPr="00464F68">
        <w:rPr>
          <w:rFonts w:ascii="Trebuchet MS" w:hAnsi="Trebuchet MS"/>
          <w:i/>
          <w:color w:val="1F4E79" w:themeColor="accent1" w:themeShade="80"/>
        </w:rPr>
        <w:t xml:space="preserve">Completarea formularului aferent cheltuielii </w:t>
      </w:r>
    </w:p>
    <w:p w14:paraId="68C51ADB" w14:textId="77777777" w:rsidR="00896D35" w:rsidRPr="00464F68" w:rsidRDefault="00896D35" w:rsidP="00896D35">
      <w:pPr>
        <w:spacing w:before="120" w:after="120"/>
        <w:jc w:val="both"/>
        <w:rPr>
          <w:rFonts w:ascii="Trebuchet MS" w:hAnsi="Trebuchet MS"/>
          <w:iCs/>
          <w:color w:val="1F4E79" w:themeColor="accent1" w:themeShade="80"/>
        </w:rPr>
      </w:pPr>
      <w:r w:rsidRPr="00464F68">
        <w:rPr>
          <w:rFonts w:ascii="Trebuchet MS" w:hAnsi="Trebuchet MS"/>
          <w:iCs/>
          <w:color w:val="1F4E79" w:themeColor="accent1" w:themeShade="80"/>
        </w:rPr>
        <w:t xml:space="preserve">Pentru acest pas este necesară completarea următoarelor câmpuri: </w:t>
      </w:r>
    </w:p>
    <w:p w14:paraId="6CA42689" w14:textId="0D46273D" w:rsidR="00896D35" w:rsidRPr="00464F68" w:rsidRDefault="00896D35" w:rsidP="00896D35">
      <w:pPr>
        <w:spacing w:before="120" w:after="120"/>
        <w:jc w:val="both"/>
        <w:rPr>
          <w:rFonts w:ascii="Trebuchet MS" w:hAnsi="Trebuchet MS"/>
          <w:iCs/>
          <w:color w:val="1F4E79" w:themeColor="accent1" w:themeShade="80"/>
        </w:rPr>
      </w:pPr>
      <w:r w:rsidRPr="00464F68">
        <w:rPr>
          <w:rFonts w:ascii="Trebuchet MS" w:hAnsi="Trebuchet MS"/>
          <w:iCs/>
          <w:color w:val="1F4E79" w:themeColor="accent1" w:themeShade="80"/>
        </w:rPr>
        <w:t xml:space="preserve">• Descrierea cheltuielii – in acest câmp se vor introduce informații privind denumirea cheltuielii, precum si descrierea tehnică a acesteia (ex: laptop, procesor </w:t>
      </w:r>
      <w:bookmarkStart w:id="195" w:name="_Hlk138253759"/>
      <w:r w:rsidR="00EF25CB" w:rsidRPr="00464F68">
        <w:rPr>
          <w:rFonts w:ascii="Trebuchet MS" w:hAnsi="Trebuchet MS"/>
          <w:iCs/>
          <w:color w:val="1F4E79" w:themeColor="accent1" w:themeShade="80"/>
        </w:rPr>
        <w:t xml:space="preserve">.... GHZ, minim ... </w:t>
      </w:r>
      <w:proofErr w:type="spellStart"/>
      <w:r w:rsidR="00EF25CB" w:rsidRPr="00464F68">
        <w:rPr>
          <w:rFonts w:ascii="Trebuchet MS" w:hAnsi="Trebuchet MS"/>
          <w:iCs/>
          <w:color w:val="1F4E79" w:themeColor="accent1" w:themeShade="80"/>
        </w:rPr>
        <w:t>gb</w:t>
      </w:r>
      <w:proofErr w:type="spellEnd"/>
      <w:r w:rsidR="00EF25CB" w:rsidRPr="00464F68">
        <w:rPr>
          <w:rFonts w:ascii="Trebuchet MS" w:hAnsi="Trebuchet MS"/>
          <w:iCs/>
          <w:color w:val="1F4E79" w:themeColor="accent1" w:themeShade="80"/>
        </w:rPr>
        <w:t xml:space="preserve"> ram</w:t>
      </w:r>
      <w:bookmarkEnd w:id="195"/>
      <w:r w:rsidRPr="00464F68">
        <w:rPr>
          <w:rFonts w:ascii="Trebuchet MS" w:hAnsi="Trebuchet MS"/>
          <w:iCs/>
          <w:color w:val="1F4E79" w:themeColor="accent1" w:themeShade="80"/>
        </w:rPr>
        <w:t xml:space="preserve">, etc). Pentru costurile salariale se recomanda ca in descrierea cheltuielii sa se precizeze numărul de ore de lucru pe zi, după caz, precum si numărul de zile sau luni pentru care va fi angajata fiecare persoana. </w:t>
      </w:r>
    </w:p>
    <w:p w14:paraId="706753F2" w14:textId="77777777" w:rsidR="00896D35" w:rsidRPr="00464F68" w:rsidRDefault="00896D35" w:rsidP="00896D35">
      <w:pPr>
        <w:spacing w:before="120" w:after="120"/>
        <w:jc w:val="both"/>
        <w:rPr>
          <w:rFonts w:ascii="Trebuchet MS" w:hAnsi="Trebuchet MS"/>
          <w:iCs/>
          <w:color w:val="1F4E79" w:themeColor="accent1" w:themeShade="80"/>
        </w:rPr>
      </w:pPr>
      <w:r w:rsidRPr="00464F68">
        <w:rPr>
          <w:rFonts w:ascii="Trebuchet MS" w:hAnsi="Trebuchet MS"/>
          <w:iCs/>
          <w:color w:val="1F4E79" w:themeColor="accent1" w:themeShade="80"/>
        </w:rPr>
        <w:t xml:space="preserve">• Categorie – se va selecta din nomenclator categoria in care se încadrează cheltuiala </w:t>
      </w:r>
    </w:p>
    <w:p w14:paraId="470C669F" w14:textId="77777777" w:rsidR="00896D35" w:rsidRPr="00464F68" w:rsidRDefault="00896D35" w:rsidP="00896D35">
      <w:pPr>
        <w:spacing w:before="120" w:after="120"/>
        <w:jc w:val="both"/>
        <w:rPr>
          <w:rFonts w:ascii="Trebuchet MS" w:hAnsi="Trebuchet MS"/>
          <w:iCs/>
          <w:color w:val="1F4E79" w:themeColor="accent1" w:themeShade="80"/>
        </w:rPr>
      </w:pPr>
      <w:r w:rsidRPr="00464F68">
        <w:rPr>
          <w:rFonts w:ascii="Trebuchet MS" w:hAnsi="Trebuchet MS"/>
          <w:iCs/>
          <w:color w:val="1F4E79" w:themeColor="accent1" w:themeShade="80"/>
        </w:rPr>
        <w:t xml:space="preserve">• Subcategorie – se va selecta din nomenclator subcategoria in care se încadrează cheltuiala </w:t>
      </w:r>
    </w:p>
    <w:p w14:paraId="41C9B768" w14:textId="77777777" w:rsidR="00896D35" w:rsidRPr="00464F68" w:rsidRDefault="00896D35" w:rsidP="00896D35">
      <w:pPr>
        <w:spacing w:before="120" w:after="120"/>
        <w:jc w:val="both"/>
        <w:rPr>
          <w:rFonts w:ascii="Trebuchet MS" w:hAnsi="Trebuchet MS"/>
          <w:iCs/>
          <w:color w:val="1F4E79" w:themeColor="accent1" w:themeShade="80"/>
        </w:rPr>
      </w:pPr>
      <w:r w:rsidRPr="00464F68">
        <w:rPr>
          <w:rFonts w:ascii="Trebuchet MS" w:hAnsi="Trebuchet MS"/>
          <w:iCs/>
          <w:color w:val="1F4E79" w:themeColor="accent1" w:themeShade="80"/>
        </w:rPr>
        <w:t xml:space="preserve">• Tip – se va selecta daca cheltuiala este directa sau indirecta; </w:t>
      </w:r>
    </w:p>
    <w:p w14:paraId="728DDBDB" w14:textId="77777777" w:rsidR="00896D35" w:rsidRPr="00464F68" w:rsidRDefault="00896D35" w:rsidP="00896D35">
      <w:pPr>
        <w:spacing w:before="120" w:after="120"/>
        <w:jc w:val="both"/>
        <w:rPr>
          <w:rFonts w:ascii="Trebuchet MS" w:hAnsi="Trebuchet MS"/>
          <w:iCs/>
          <w:color w:val="1F4E79" w:themeColor="accent1" w:themeShade="80"/>
        </w:rPr>
      </w:pPr>
      <w:r w:rsidRPr="00464F68">
        <w:rPr>
          <w:rFonts w:ascii="Trebuchet MS" w:hAnsi="Trebuchet MS"/>
          <w:iCs/>
          <w:color w:val="1F4E79" w:themeColor="accent1" w:themeShade="80"/>
        </w:rPr>
        <w:t xml:space="preserve">• Achiziție – daca cheltuiala reprezintă o achiziție si aceasta a fost deja introdusa la secțiunea „Plan de Achiziții” in acest moment poate fi asociata cheltuielii. </w:t>
      </w:r>
    </w:p>
    <w:p w14:paraId="473860E9" w14:textId="77777777" w:rsidR="00896D35" w:rsidRPr="00464F68" w:rsidRDefault="00896D35" w:rsidP="00896D35">
      <w:pPr>
        <w:spacing w:before="120" w:after="120"/>
        <w:jc w:val="both"/>
        <w:rPr>
          <w:rFonts w:ascii="Trebuchet MS" w:hAnsi="Trebuchet MS"/>
          <w:iCs/>
          <w:color w:val="1F4E79" w:themeColor="accent1" w:themeShade="80"/>
        </w:rPr>
      </w:pPr>
      <w:r w:rsidRPr="00464F68">
        <w:rPr>
          <w:rFonts w:ascii="Trebuchet MS" w:hAnsi="Trebuchet MS"/>
          <w:iCs/>
          <w:color w:val="1F4E79" w:themeColor="accent1" w:themeShade="80"/>
        </w:rPr>
        <w:lastRenderedPageBreak/>
        <w:t xml:space="preserve">• U.M. – unitatea de măsura (Pentru costurile salariale se recomanda ca unitatea de măsura sa fie ora) </w:t>
      </w:r>
    </w:p>
    <w:p w14:paraId="58EAAA54" w14:textId="77777777" w:rsidR="00896D35" w:rsidRPr="00464F68" w:rsidRDefault="00896D35" w:rsidP="00896D35">
      <w:pPr>
        <w:spacing w:before="120" w:after="120"/>
        <w:jc w:val="both"/>
        <w:rPr>
          <w:rFonts w:ascii="Trebuchet MS" w:hAnsi="Trebuchet MS"/>
          <w:iCs/>
          <w:color w:val="1F4E79" w:themeColor="accent1" w:themeShade="80"/>
        </w:rPr>
      </w:pPr>
      <w:r w:rsidRPr="00464F68">
        <w:rPr>
          <w:rFonts w:ascii="Trebuchet MS" w:hAnsi="Trebuchet MS"/>
          <w:iCs/>
          <w:color w:val="1F4E79" w:themeColor="accent1" w:themeShade="80"/>
        </w:rPr>
        <w:t xml:space="preserve">• Cantitate – cantitatea necesara a fi folosita in cadrul </w:t>
      </w:r>
      <w:proofErr w:type="spellStart"/>
      <w:r w:rsidRPr="00464F68">
        <w:rPr>
          <w:rFonts w:ascii="Trebuchet MS" w:hAnsi="Trebuchet MS"/>
          <w:iCs/>
          <w:color w:val="1F4E79" w:themeColor="accent1" w:themeShade="80"/>
        </w:rPr>
        <w:t>subactivității</w:t>
      </w:r>
      <w:proofErr w:type="spellEnd"/>
      <w:r w:rsidRPr="00464F68">
        <w:rPr>
          <w:rFonts w:ascii="Trebuchet MS" w:hAnsi="Trebuchet MS"/>
          <w:iCs/>
          <w:color w:val="1F4E79" w:themeColor="accent1" w:themeShade="80"/>
        </w:rPr>
        <w:t xml:space="preserve"> </w:t>
      </w:r>
    </w:p>
    <w:p w14:paraId="3D9530A2" w14:textId="77777777" w:rsidR="00896D35" w:rsidRPr="00464F68" w:rsidRDefault="00896D35" w:rsidP="00896D35">
      <w:pPr>
        <w:spacing w:before="120" w:after="120"/>
        <w:jc w:val="both"/>
        <w:rPr>
          <w:rFonts w:ascii="Trebuchet MS" w:hAnsi="Trebuchet MS"/>
          <w:iCs/>
          <w:color w:val="1F4E79" w:themeColor="accent1" w:themeShade="80"/>
        </w:rPr>
      </w:pPr>
      <w:r w:rsidRPr="00464F68">
        <w:rPr>
          <w:rFonts w:ascii="Trebuchet MS" w:hAnsi="Trebuchet MS"/>
          <w:iCs/>
          <w:color w:val="1F4E79" w:themeColor="accent1" w:themeShade="80"/>
        </w:rPr>
        <w:t xml:space="preserve">• Preț unitar fără tva </w:t>
      </w:r>
    </w:p>
    <w:p w14:paraId="1F7781B5" w14:textId="77777777" w:rsidR="00896D35" w:rsidRPr="00464F68" w:rsidRDefault="00896D35" w:rsidP="00896D35">
      <w:pPr>
        <w:spacing w:before="120" w:after="120"/>
        <w:jc w:val="both"/>
        <w:rPr>
          <w:rFonts w:ascii="Trebuchet MS" w:hAnsi="Trebuchet MS"/>
          <w:iCs/>
          <w:color w:val="1F4E79" w:themeColor="accent1" w:themeShade="80"/>
        </w:rPr>
      </w:pPr>
      <w:r w:rsidRPr="00464F68">
        <w:rPr>
          <w:rFonts w:ascii="Trebuchet MS" w:hAnsi="Trebuchet MS"/>
          <w:iCs/>
          <w:color w:val="1F4E79" w:themeColor="accent1" w:themeShade="80"/>
        </w:rPr>
        <w:t xml:space="preserve">• Procent TVA – se va introduce procentul TVA aplicabil cheltuielii </w:t>
      </w:r>
    </w:p>
    <w:p w14:paraId="46B7C1D6" w14:textId="77777777" w:rsidR="00896D35" w:rsidRPr="00464F68" w:rsidRDefault="00896D35" w:rsidP="00896D35">
      <w:pPr>
        <w:spacing w:before="120" w:after="120"/>
        <w:jc w:val="both"/>
        <w:rPr>
          <w:rFonts w:ascii="Trebuchet MS" w:hAnsi="Trebuchet MS"/>
          <w:iCs/>
          <w:color w:val="1F4E79" w:themeColor="accent1" w:themeShade="80"/>
        </w:rPr>
      </w:pPr>
      <w:r w:rsidRPr="00464F68">
        <w:rPr>
          <w:rFonts w:ascii="Trebuchet MS" w:hAnsi="Trebuchet MS"/>
          <w:iCs/>
          <w:color w:val="1F4E79" w:themeColor="accent1" w:themeShade="80"/>
        </w:rPr>
        <w:t xml:space="preserve">• Nerambursabil – se calculează valoarea nerambursabila aferenta cheltuielii (in funcție de cofinanțarea stabilita prin ghidul solicitantului condiții specifice pentru apelul de proiecte). </w:t>
      </w:r>
    </w:p>
    <w:p w14:paraId="12941AB8" w14:textId="77777777" w:rsidR="00896D35" w:rsidRPr="00464F68" w:rsidRDefault="00896D35" w:rsidP="00896D35">
      <w:pPr>
        <w:spacing w:before="120" w:after="120"/>
        <w:jc w:val="both"/>
        <w:rPr>
          <w:rFonts w:ascii="Trebuchet MS" w:hAnsi="Trebuchet MS"/>
          <w:iCs/>
          <w:color w:val="1F4E79" w:themeColor="accent1" w:themeShade="80"/>
        </w:rPr>
      </w:pPr>
      <w:r w:rsidRPr="00464F68">
        <w:rPr>
          <w:rFonts w:ascii="Trebuchet MS" w:hAnsi="Trebuchet MS"/>
          <w:iCs/>
          <w:color w:val="1F4E79" w:themeColor="accent1" w:themeShade="80"/>
        </w:rPr>
        <w:t xml:space="preserve">• Justificare – va rugam sa justificați necesitatea efectuării cheltuielii, cantitatea si costul unitar. </w:t>
      </w:r>
    </w:p>
    <w:p w14:paraId="56D1AE81" w14:textId="77777777" w:rsidR="00896D35" w:rsidRPr="00464F68" w:rsidRDefault="00896D35" w:rsidP="00896D35">
      <w:pPr>
        <w:spacing w:before="120" w:after="120"/>
        <w:jc w:val="both"/>
        <w:rPr>
          <w:rFonts w:ascii="Trebuchet MS" w:hAnsi="Trebuchet MS"/>
          <w:iCs/>
          <w:color w:val="1F4E79" w:themeColor="accent1" w:themeShade="80"/>
        </w:rPr>
      </w:pPr>
      <w:r w:rsidRPr="00464F68">
        <w:rPr>
          <w:rFonts w:ascii="Trebuchet MS" w:hAnsi="Trebuchet MS"/>
          <w:iCs/>
          <w:color w:val="1F4E79" w:themeColor="accent1" w:themeShade="80"/>
        </w:rPr>
        <w:t xml:space="preserve">Pentru justificarea costurilor detaliate in buget (excepție costurile indirecte care fac obiectul decontării prin mecanismul de costuri simplificate si costurile pentru care au fost stabilite plafoane) este obligatorie încărcarea in sistem de documente justificative. (studii de piață, analize de preț, etc). </w:t>
      </w:r>
    </w:p>
    <w:p w14:paraId="45206467" w14:textId="77777777" w:rsidR="00896D35" w:rsidRPr="00464F68" w:rsidRDefault="00896D35" w:rsidP="00896D35">
      <w:pPr>
        <w:spacing w:before="120" w:after="120"/>
        <w:jc w:val="both"/>
        <w:rPr>
          <w:rFonts w:ascii="Trebuchet MS" w:hAnsi="Trebuchet MS"/>
          <w:iCs/>
          <w:color w:val="1F4E79" w:themeColor="accent1" w:themeShade="80"/>
        </w:rPr>
      </w:pPr>
      <w:r w:rsidRPr="00464F68">
        <w:rPr>
          <w:rFonts w:ascii="Trebuchet MS" w:hAnsi="Trebuchet MS"/>
          <w:iCs/>
          <w:color w:val="1F4E79" w:themeColor="accent1" w:themeShade="80"/>
        </w:rPr>
        <w:t xml:space="preserve">Justificarea costurilor pentru resursa umana va fi făcută pe baza numărului de ore lucrate corelate cu activitatea desfășurata in cadrul proiectului. </w:t>
      </w:r>
    </w:p>
    <w:p w14:paraId="06B89F95" w14:textId="77777777" w:rsidR="00896D35" w:rsidRPr="00464F68" w:rsidRDefault="00896D35" w:rsidP="00896D35">
      <w:pPr>
        <w:spacing w:before="120" w:after="120"/>
        <w:jc w:val="both"/>
        <w:rPr>
          <w:rFonts w:ascii="Trebuchet MS" w:hAnsi="Trebuchet MS"/>
          <w:iCs/>
          <w:color w:val="1F4E79" w:themeColor="accent1" w:themeShade="80"/>
        </w:rPr>
      </w:pPr>
      <w:r w:rsidRPr="00464F68">
        <w:rPr>
          <w:rFonts w:ascii="Trebuchet MS" w:hAnsi="Trebuchet MS"/>
          <w:iCs/>
          <w:color w:val="1F4E79" w:themeColor="accent1" w:themeShade="80"/>
        </w:rPr>
        <w:t xml:space="preserve">În cazul in care exista cheltuieli de echipamente care vor fi folosite in cadrul mai multor activități/ </w:t>
      </w:r>
      <w:proofErr w:type="spellStart"/>
      <w:r w:rsidRPr="00464F68">
        <w:rPr>
          <w:rFonts w:ascii="Trebuchet MS" w:hAnsi="Trebuchet MS"/>
          <w:iCs/>
          <w:color w:val="1F4E79" w:themeColor="accent1" w:themeShade="80"/>
        </w:rPr>
        <w:t>subactivități</w:t>
      </w:r>
      <w:proofErr w:type="spellEnd"/>
      <w:r w:rsidRPr="00464F68">
        <w:rPr>
          <w:rFonts w:ascii="Trebuchet MS" w:hAnsi="Trebuchet MS"/>
          <w:iCs/>
          <w:color w:val="1F4E79" w:themeColor="accent1" w:themeShade="80"/>
        </w:rPr>
        <w:t xml:space="preserve">, acestea vor fi alocate unei singure </w:t>
      </w:r>
      <w:proofErr w:type="spellStart"/>
      <w:r w:rsidRPr="00464F68">
        <w:rPr>
          <w:rFonts w:ascii="Trebuchet MS" w:hAnsi="Trebuchet MS"/>
          <w:iCs/>
          <w:color w:val="1F4E79" w:themeColor="accent1" w:themeShade="80"/>
        </w:rPr>
        <w:t>subactivități</w:t>
      </w:r>
      <w:proofErr w:type="spellEnd"/>
      <w:r w:rsidRPr="00464F68">
        <w:rPr>
          <w:rFonts w:ascii="Trebuchet MS" w:hAnsi="Trebuchet MS"/>
          <w:iCs/>
          <w:color w:val="1F4E79" w:themeColor="accent1" w:themeShade="80"/>
        </w:rPr>
        <w:t xml:space="preserve"> (se va evita spargerea costului echipamentului pe mai multe activități/ </w:t>
      </w:r>
      <w:proofErr w:type="spellStart"/>
      <w:r w:rsidRPr="00464F68">
        <w:rPr>
          <w:rFonts w:ascii="Trebuchet MS" w:hAnsi="Trebuchet MS"/>
          <w:iCs/>
          <w:color w:val="1F4E79" w:themeColor="accent1" w:themeShade="80"/>
        </w:rPr>
        <w:t>subactivități</w:t>
      </w:r>
      <w:proofErr w:type="spellEnd"/>
      <w:r w:rsidRPr="00464F68">
        <w:rPr>
          <w:rFonts w:ascii="Trebuchet MS" w:hAnsi="Trebuchet MS"/>
          <w:iCs/>
          <w:color w:val="1F4E79" w:themeColor="accent1" w:themeShade="80"/>
        </w:rPr>
        <w:t xml:space="preserve">). </w:t>
      </w:r>
    </w:p>
    <w:p w14:paraId="73CEDAA3" w14:textId="77777777" w:rsidR="00896D35" w:rsidRPr="00464F68" w:rsidRDefault="00896D35" w:rsidP="00896D35">
      <w:pPr>
        <w:spacing w:before="120" w:after="120"/>
        <w:jc w:val="both"/>
        <w:rPr>
          <w:rFonts w:ascii="Trebuchet MS" w:hAnsi="Trebuchet MS"/>
          <w:i/>
          <w:color w:val="1F4E79" w:themeColor="accent1" w:themeShade="80"/>
        </w:rPr>
      </w:pPr>
      <w:r w:rsidRPr="00464F68">
        <w:rPr>
          <w:rFonts w:ascii="Trebuchet MS" w:hAnsi="Trebuchet MS"/>
          <w:iCs/>
          <w:color w:val="1F4E79" w:themeColor="accent1" w:themeShade="80"/>
        </w:rPr>
        <w:t>În cadrul cererii de finanțare, la secțiunea „Buget - Activități și cheltuieli”, solicitantul va menționa în câmpul „Justificarea cheltuielii” tema secundară vizată de cheltuiala respectivă și va explica modul în care cheltuiala contribuie la tema secundară și care este procentul din cheltuială aferent temei secundare vizate</w:t>
      </w:r>
      <w:r w:rsidRPr="00464F68">
        <w:rPr>
          <w:rFonts w:ascii="Trebuchet MS" w:hAnsi="Trebuchet MS"/>
          <w:i/>
          <w:color w:val="1F4E79" w:themeColor="accent1" w:themeShade="80"/>
        </w:rPr>
        <w:t>.</w:t>
      </w:r>
    </w:p>
    <w:p w14:paraId="0C715846" w14:textId="32CF6843" w:rsidR="00566CCA" w:rsidRPr="00464F68" w:rsidRDefault="007306A9" w:rsidP="007306A9">
      <w:pPr>
        <w:pStyle w:val="Heading2"/>
        <w:rPr>
          <w:rFonts w:ascii="Trebuchet MS" w:hAnsi="Trebuchet MS"/>
          <w:color w:val="1F4E79" w:themeColor="accent1" w:themeShade="80"/>
        </w:rPr>
      </w:pPr>
      <w:bookmarkStart w:id="196" w:name="_Toc163491728"/>
      <w:r w:rsidRPr="00464F68">
        <w:rPr>
          <w:rFonts w:ascii="Trebuchet MS" w:hAnsi="Trebuchet MS"/>
          <w:color w:val="1F4E79" w:themeColor="accent1" w:themeShade="80"/>
        </w:rPr>
        <w:t xml:space="preserve">7.4 </w:t>
      </w:r>
      <w:r w:rsidR="00566CCA" w:rsidRPr="00464F68">
        <w:rPr>
          <w:rFonts w:ascii="Trebuchet MS" w:hAnsi="Trebuchet MS"/>
          <w:color w:val="1F4E79" w:themeColor="accent1" w:themeShade="80"/>
        </w:rPr>
        <w:t xml:space="preserve">Anexe </w:t>
      </w:r>
      <w:r w:rsidR="002D47EF" w:rsidRPr="00464F68">
        <w:rPr>
          <w:rFonts w:ascii="Trebuchet MS" w:hAnsi="Trebuchet MS"/>
          <w:color w:val="1F4E79" w:themeColor="accent1" w:themeShade="80"/>
        </w:rPr>
        <w:t xml:space="preserve">și documente </w:t>
      </w:r>
      <w:r w:rsidR="00566CCA" w:rsidRPr="00464F68">
        <w:rPr>
          <w:rFonts w:ascii="Trebuchet MS" w:hAnsi="Trebuchet MS"/>
          <w:color w:val="1F4E79" w:themeColor="accent1" w:themeShade="80"/>
        </w:rPr>
        <w:t>obligatorii la depunerea cererii</w:t>
      </w:r>
      <w:bookmarkEnd w:id="196"/>
      <w:r w:rsidR="00566CCA" w:rsidRPr="00464F68">
        <w:rPr>
          <w:rFonts w:ascii="Trebuchet MS" w:hAnsi="Trebuchet MS"/>
          <w:color w:val="1F4E79" w:themeColor="accent1" w:themeShade="80"/>
        </w:rPr>
        <w:t xml:space="preserve"> </w:t>
      </w:r>
      <w:r w:rsidR="00566CCA" w:rsidRPr="00464F68">
        <w:rPr>
          <w:rFonts w:ascii="Trebuchet MS" w:hAnsi="Trebuchet MS"/>
          <w:color w:val="1F4E79" w:themeColor="accent1" w:themeShade="80"/>
        </w:rPr>
        <w:tab/>
      </w:r>
    </w:p>
    <w:p w14:paraId="365FE58A" w14:textId="77777777" w:rsidR="005758D7" w:rsidRPr="00464F68" w:rsidRDefault="005758D7" w:rsidP="005758D7">
      <w:pPr>
        <w:tabs>
          <w:tab w:val="left" w:pos="709"/>
        </w:tabs>
        <w:spacing w:after="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Odată cu depunerea Cererii de finanțare se va transmite prin sistemul informatic MySMIS2021+:</w:t>
      </w:r>
    </w:p>
    <w:p w14:paraId="632CC089" w14:textId="77777777" w:rsidR="00862141" w:rsidRDefault="005758D7" w:rsidP="00862141">
      <w:pPr>
        <w:pStyle w:val="ListParagraph"/>
        <w:numPr>
          <w:ilvl w:val="0"/>
          <w:numId w:val="17"/>
        </w:numPr>
        <w:tabs>
          <w:tab w:val="left" w:pos="709"/>
        </w:tabs>
        <w:spacing w:after="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 xml:space="preserve">Acord de parteneriat, încheiat între solicitant și parteneri, </w:t>
      </w:r>
      <w:bookmarkStart w:id="197" w:name="_Hlk134042809"/>
      <w:r w:rsidRPr="00464F68">
        <w:rPr>
          <w:rFonts w:ascii="Trebuchet MS" w:hAnsi="Trebuchet MS"/>
          <w:iCs/>
          <w:color w:val="1F4E79" w:themeColor="accent1" w:themeShade="80"/>
        </w:rPr>
        <w:t>dacă este cazul</w:t>
      </w:r>
      <w:bookmarkEnd w:id="197"/>
      <w:r w:rsidRPr="00464F68">
        <w:rPr>
          <w:rFonts w:ascii="Trebuchet MS" w:hAnsi="Trebuchet MS"/>
          <w:iCs/>
          <w:color w:val="1F4E79" w:themeColor="accent1" w:themeShade="80"/>
        </w:rPr>
        <w:t>;</w:t>
      </w:r>
    </w:p>
    <w:p w14:paraId="4B03C87B" w14:textId="5328E6D8" w:rsidR="005758D7" w:rsidRPr="00862141" w:rsidRDefault="005758D7" w:rsidP="00862141">
      <w:pPr>
        <w:pStyle w:val="ListParagraph"/>
        <w:numPr>
          <w:ilvl w:val="0"/>
          <w:numId w:val="17"/>
        </w:numPr>
        <w:tabs>
          <w:tab w:val="left" w:pos="709"/>
        </w:tabs>
        <w:spacing w:after="0" w:line="276" w:lineRule="auto"/>
        <w:jc w:val="both"/>
        <w:rPr>
          <w:rFonts w:ascii="Trebuchet MS" w:hAnsi="Trebuchet MS"/>
          <w:iCs/>
          <w:color w:val="1F4E79" w:themeColor="accent1" w:themeShade="80"/>
        </w:rPr>
      </w:pPr>
      <w:r w:rsidRPr="00862141">
        <w:rPr>
          <w:rFonts w:ascii="Trebuchet MS" w:hAnsi="Trebuchet MS"/>
          <w:iCs/>
          <w:color w:val="1F4E79" w:themeColor="accent1" w:themeShade="80"/>
        </w:rPr>
        <w:t>Procedura de selecție a partenerilor din sectorul privat, în cazul solicitanților entități finanțate din fonduri publice;</w:t>
      </w:r>
    </w:p>
    <w:p w14:paraId="6B2EE954" w14:textId="77777777" w:rsidR="005758D7" w:rsidRPr="00464F68" w:rsidRDefault="005758D7" w:rsidP="008D6EFB">
      <w:pPr>
        <w:pStyle w:val="ListParagraph"/>
        <w:numPr>
          <w:ilvl w:val="0"/>
          <w:numId w:val="17"/>
        </w:numPr>
        <w:tabs>
          <w:tab w:val="left" w:pos="709"/>
        </w:tabs>
        <w:spacing w:after="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CV Manager de proiect și documente suport care atestă educația și experiența profesională specifică;</w:t>
      </w:r>
    </w:p>
    <w:p w14:paraId="01BA22C5" w14:textId="77777777" w:rsidR="005758D7" w:rsidRPr="00464F68" w:rsidRDefault="005758D7" w:rsidP="008D6EFB">
      <w:pPr>
        <w:pStyle w:val="ListParagraph"/>
        <w:numPr>
          <w:ilvl w:val="0"/>
          <w:numId w:val="17"/>
        </w:numPr>
        <w:tabs>
          <w:tab w:val="left" w:pos="709"/>
        </w:tabs>
        <w:spacing w:after="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CV Coordonator proiect partener și documente suport care atestă educația și experiența profesională specifică;</w:t>
      </w:r>
    </w:p>
    <w:p w14:paraId="5CD49EBB" w14:textId="1727BA53" w:rsidR="005758D7" w:rsidRPr="00464F68" w:rsidRDefault="005758D7" w:rsidP="008D6EFB">
      <w:pPr>
        <w:pStyle w:val="ListParagraph"/>
        <w:numPr>
          <w:ilvl w:val="0"/>
          <w:numId w:val="17"/>
        </w:numPr>
        <w:tabs>
          <w:tab w:val="left" w:pos="709"/>
        </w:tabs>
        <w:spacing w:after="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Documente care să demonstreze experiența relevantă în domeniul activităților desfășurate în proiect de solicitant/parteneri</w:t>
      </w:r>
      <w:r w:rsidR="00862141">
        <w:rPr>
          <w:rFonts w:ascii="Trebuchet MS" w:hAnsi="Trebuchet MS"/>
          <w:iCs/>
          <w:color w:val="1F4E79" w:themeColor="accent1" w:themeShade="80"/>
        </w:rPr>
        <w:t>.</w:t>
      </w:r>
    </w:p>
    <w:p w14:paraId="1F23AAE5" w14:textId="77777777" w:rsidR="005758D7" w:rsidRPr="00464F68" w:rsidRDefault="005758D7" w:rsidP="005758D7">
      <w:pPr>
        <w:rPr>
          <w:rFonts w:ascii="Trebuchet MS" w:hAnsi="Trebuchet MS"/>
          <w:color w:val="1F4E79" w:themeColor="accent1" w:themeShade="80"/>
          <w:highlight w:val="cyan"/>
        </w:rPr>
      </w:pPr>
    </w:p>
    <w:p w14:paraId="0B7F7F16" w14:textId="30F0E864" w:rsidR="00B20313" w:rsidRPr="00464F68" w:rsidRDefault="007306A9" w:rsidP="007306A9">
      <w:pPr>
        <w:pStyle w:val="Heading2"/>
        <w:rPr>
          <w:rFonts w:ascii="Trebuchet MS" w:hAnsi="Trebuchet MS"/>
          <w:color w:val="1F4E79" w:themeColor="accent1" w:themeShade="80"/>
        </w:rPr>
      </w:pPr>
      <w:bookmarkStart w:id="198" w:name="_Toc163491729"/>
      <w:r w:rsidRPr="00464F68">
        <w:rPr>
          <w:rFonts w:ascii="Trebuchet MS" w:hAnsi="Trebuchet MS"/>
          <w:color w:val="1F4E79" w:themeColor="accent1" w:themeShade="80"/>
        </w:rPr>
        <w:t xml:space="preserve">7.5 </w:t>
      </w:r>
      <w:r w:rsidR="00B20313" w:rsidRPr="00464F68">
        <w:rPr>
          <w:rFonts w:ascii="Trebuchet MS" w:hAnsi="Trebuchet MS"/>
          <w:color w:val="1F4E79" w:themeColor="accent1" w:themeShade="80"/>
        </w:rPr>
        <w:t>Aspecte administrative privind depunerea cererii de finanțare</w:t>
      </w:r>
      <w:bookmarkEnd w:id="198"/>
      <w:r w:rsidR="00B20313" w:rsidRPr="00464F68">
        <w:rPr>
          <w:rFonts w:ascii="Trebuchet MS" w:hAnsi="Trebuchet MS"/>
          <w:color w:val="1F4E79" w:themeColor="accent1" w:themeShade="80"/>
        </w:rPr>
        <w:t xml:space="preserve"> </w:t>
      </w:r>
      <w:r w:rsidR="00B20313" w:rsidRPr="00464F68">
        <w:rPr>
          <w:rFonts w:ascii="Trebuchet MS" w:hAnsi="Trebuchet MS"/>
          <w:color w:val="1F4E79" w:themeColor="accent1" w:themeShade="80"/>
        </w:rPr>
        <w:tab/>
      </w:r>
    </w:p>
    <w:p w14:paraId="2B0C5405" w14:textId="77777777" w:rsidR="00896D35" w:rsidRPr="00464F68" w:rsidRDefault="00896D35" w:rsidP="00896D35">
      <w:pPr>
        <w:pStyle w:val="NoSpacing"/>
        <w:jc w:val="both"/>
        <w:rPr>
          <w:rFonts w:eastAsia="Times New Roman" w:cs="Courier New"/>
          <w:color w:val="1F4E79" w:themeColor="accent1" w:themeShade="80"/>
          <w:lang w:eastAsia="ro-RO"/>
        </w:rPr>
      </w:pPr>
      <w:r w:rsidRPr="00464F68">
        <w:rPr>
          <w:rFonts w:eastAsia="Times New Roman" w:cs="Courier New"/>
          <w:color w:val="1F4E79" w:themeColor="accent1" w:themeShade="80"/>
          <w:lang w:eastAsia="ro-RO"/>
        </w:rPr>
        <w:t>Cererea de finanțare depusă de solicitanți trebuie să respecte modelul cadru aprobat prin ordin al ministrului investițiilor și proiectelor europene.</w:t>
      </w:r>
      <w:r w:rsidRPr="00464F68">
        <w:rPr>
          <w:color w:val="1F4E79" w:themeColor="accent1" w:themeShade="80"/>
        </w:rPr>
        <w:t xml:space="preserve"> </w:t>
      </w:r>
      <w:r w:rsidRPr="00464F68">
        <w:rPr>
          <w:rFonts w:eastAsia="Times New Roman" w:cs="Courier New"/>
          <w:color w:val="1F4E79" w:themeColor="accent1" w:themeShade="80"/>
          <w:lang w:eastAsia="ro-RO"/>
        </w:rPr>
        <w:t>La cererea de finanțare, solicitantul anexează, indiferent de program sau de apelul de proiecte, Anexa 1 ”Declarația unică”, care se completează conform prevederilor art. 8 alin. (2) și (3) din OUG nr. 23/2023 privind instituirea unor măsuri de simplificare și digitalizare pentru gestionarea fondurilor europene aferente Politicii de coeziune 2021—2027 și prin care solicitantul confirmă îndeplinirea condițiilor de eligibilitate și a cerințelor de conformitate administrativă.</w:t>
      </w:r>
    </w:p>
    <w:p w14:paraId="13001D35" w14:textId="77777777" w:rsidR="00896D35" w:rsidRPr="00464F68" w:rsidRDefault="00896D35" w:rsidP="00896D35">
      <w:pPr>
        <w:pStyle w:val="NoSpacing"/>
        <w:jc w:val="both"/>
        <w:rPr>
          <w:rFonts w:eastAsia="Times New Roman" w:cs="Courier New"/>
          <w:color w:val="1F4E79" w:themeColor="accent1" w:themeShade="80"/>
          <w:lang w:eastAsia="ro-RO"/>
        </w:rPr>
      </w:pPr>
      <w:r w:rsidRPr="00464F68">
        <w:rPr>
          <w:rFonts w:eastAsia="Times New Roman" w:cs="Courier New"/>
          <w:color w:val="1F4E79" w:themeColor="accent1" w:themeShade="80"/>
          <w:lang w:eastAsia="ro-RO"/>
        </w:rPr>
        <w:lastRenderedPageBreak/>
        <w:t xml:space="preserve">Solicitantul are obligația de a completa cererea de finanțare cu toate informațiile necesare. Solicitantul are obligația de a anexa, la cererea de finanțare, toate documentele justificative, documentele suport și anexele prevăzute în prezentul ghid al solicitantului, necesare pentru etapa de evaluare </w:t>
      </w:r>
      <w:proofErr w:type="spellStart"/>
      <w:r w:rsidRPr="00464F68">
        <w:rPr>
          <w:rFonts w:eastAsia="Times New Roman" w:cs="Courier New"/>
          <w:color w:val="1F4E79" w:themeColor="accent1" w:themeShade="80"/>
          <w:lang w:eastAsia="ro-RO"/>
        </w:rPr>
        <w:t>tehnico</w:t>
      </w:r>
      <w:proofErr w:type="spellEnd"/>
      <w:r w:rsidRPr="00464F68">
        <w:rPr>
          <w:rFonts w:eastAsia="Times New Roman" w:cs="Courier New"/>
          <w:color w:val="1F4E79" w:themeColor="accent1" w:themeShade="80"/>
          <w:lang w:eastAsia="ro-RO"/>
        </w:rPr>
        <w:t>-financiară a proiectului, acesta fiind responsabil pentru lipsa unora din aceste informații, documente sau anexe care pot conduce la decizii de respingere a cererii de finanțare în oricare din etapele de evaluare,  de selecție sau de contractare.</w:t>
      </w:r>
    </w:p>
    <w:p w14:paraId="13181CBC" w14:textId="77777777" w:rsidR="005758D7" w:rsidRPr="00464F68" w:rsidRDefault="005758D7" w:rsidP="005758D7">
      <w:pPr>
        <w:rPr>
          <w:rFonts w:ascii="Trebuchet MS" w:hAnsi="Trebuchet MS"/>
          <w:color w:val="1F4E79" w:themeColor="accent1" w:themeShade="80"/>
          <w:highlight w:val="cyan"/>
        </w:rPr>
      </w:pPr>
    </w:p>
    <w:p w14:paraId="503C824E" w14:textId="144BA648" w:rsidR="00E61D9C" w:rsidRPr="00464F68" w:rsidRDefault="007306A9" w:rsidP="007306A9">
      <w:pPr>
        <w:pStyle w:val="Heading2"/>
        <w:rPr>
          <w:rFonts w:ascii="Trebuchet MS" w:hAnsi="Trebuchet MS"/>
          <w:color w:val="1F4E79" w:themeColor="accent1" w:themeShade="80"/>
        </w:rPr>
      </w:pPr>
      <w:bookmarkStart w:id="199" w:name="_Toc163491730"/>
      <w:r w:rsidRPr="00464F68">
        <w:rPr>
          <w:rFonts w:ascii="Trebuchet MS" w:hAnsi="Trebuchet MS"/>
          <w:color w:val="1F4E79" w:themeColor="accent1" w:themeShade="80"/>
        </w:rPr>
        <w:t xml:space="preserve">7.6 </w:t>
      </w:r>
      <w:r w:rsidR="00E61D9C" w:rsidRPr="00464F68">
        <w:rPr>
          <w:rFonts w:ascii="Trebuchet MS" w:hAnsi="Trebuchet MS"/>
          <w:color w:val="1F4E79" w:themeColor="accent1" w:themeShade="80"/>
        </w:rPr>
        <w:t>Anexele și documente obligatorii la momentul contractării</w:t>
      </w:r>
      <w:bookmarkEnd w:id="199"/>
      <w:r w:rsidR="00E61D9C" w:rsidRPr="00464F68">
        <w:rPr>
          <w:rFonts w:ascii="Trebuchet MS" w:hAnsi="Trebuchet MS"/>
          <w:color w:val="1F4E79" w:themeColor="accent1" w:themeShade="80"/>
        </w:rPr>
        <w:t xml:space="preserve"> </w:t>
      </w:r>
      <w:r w:rsidR="00E61D9C" w:rsidRPr="00464F68">
        <w:rPr>
          <w:rFonts w:ascii="Trebuchet MS" w:hAnsi="Trebuchet MS"/>
          <w:color w:val="1F4E79" w:themeColor="accent1" w:themeShade="80"/>
        </w:rPr>
        <w:tab/>
      </w:r>
    </w:p>
    <w:p w14:paraId="66FE1D90" w14:textId="77777777" w:rsidR="00803BBB" w:rsidRPr="00464F68" w:rsidRDefault="00803BBB" w:rsidP="00803BBB">
      <w:pPr>
        <w:tabs>
          <w:tab w:val="left" w:pos="709"/>
        </w:tabs>
        <w:spacing w:after="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La momentul contractării se vor transmite prin sistemul informatic MySMIS2021+ următoarele documente:</w:t>
      </w:r>
    </w:p>
    <w:p w14:paraId="3DC10D8F" w14:textId="77777777" w:rsidR="00803BBB" w:rsidRPr="00464F68" w:rsidRDefault="00803BBB" w:rsidP="00803BBB">
      <w:pPr>
        <w:tabs>
          <w:tab w:val="left" w:pos="709"/>
        </w:tabs>
        <w:spacing w:after="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w:t>
      </w:r>
      <w:r w:rsidRPr="00464F68">
        <w:rPr>
          <w:rFonts w:ascii="Trebuchet MS" w:hAnsi="Trebuchet MS"/>
          <w:iCs/>
          <w:color w:val="1F4E79" w:themeColor="accent1" w:themeShade="80"/>
        </w:rPr>
        <w:tab/>
        <w:t xml:space="preserve">Documente care atestă realitatea și conformitatea elementelor prezentate în cadrul Declarației unice </w:t>
      </w:r>
    </w:p>
    <w:p w14:paraId="3231E9A3" w14:textId="77777777" w:rsidR="00803BBB" w:rsidRPr="00464F68" w:rsidRDefault="00803BBB" w:rsidP="00803BBB">
      <w:pPr>
        <w:tabs>
          <w:tab w:val="left" w:pos="709"/>
        </w:tabs>
        <w:spacing w:after="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w:t>
      </w:r>
      <w:r w:rsidRPr="00464F68">
        <w:rPr>
          <w:rFonts w:ascii="Trebuchet MS" w:hAnsi="Trebuchet MS"/>
          <w:iCs/>
          <w:color w:val="1F4E79" w:themeColor="accent1" w:themeShade="80"/>
        </w:rPr>
        <w:tab/>
        <w:t xml:space="preserve">Actele de înființare și de dobândire a personalității juridice </w:t>
      </w:r>
    </w:p>
    <w:p w14:paraId="3FDCDF04" w14:textId="77777777" w:rsidR="00803BBB" w:rsidRPr="00464F68" w:rsidRDefault="00803BBB" w:rsidP="00803BBB">
      <w:pPr>
        <w:tabs>
          <w:tab w:val="left" w:pos="709"/>
        </w:tabs>
        <w:spacing w:after="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w:t>
      </w:r>
      <w:r w:rsidRPr="00464F68">
        <w:rPr>
          <w:rFonts w:ascii="Trebuchet MS" w:hAnsi="Trebuchet MS"/>
          <w:iCs/>
          <w:color w:val="1F4E79" w:themeColor="accent1" w:themeShade="80"/>
        </w:rPr>
        <w:tab/>
        <w:t>Documentele statuare actualizate cu ultimele modificări( ex. act constitutiv, statut etc actualizate cu ultimele modificări)</w:t>
      </w:r>
    </w:p>
    <w:p w14:paraId="17647D43" w14:textId="77777777" w:rsidR="00803BBB" w:rsidRPr="00464F68" w:rsidRDefault="00803BBB" w:rsidP="00803BBB">
      <w:pPr>
        <w:tabs>
          <w:tab w:val="left" w:pos="709"/>
        </w:tabs>
        <w:spacing w:after="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w:t>
      </w:r>
      <w:r w:rsidRPr="00464F68">
        <w:rPr>
          <w:rFonts w:ascii="Trebuchet MS" w:hAnsi="Trebuchet MS"/>
          <w:iCs/>
          <w:color w:val="1F4E79" w:themeColor="accent1" w:themeShade="80"/>
        </w:rPr>
        <w:tab/>
        <w:t>Extras actualizat din Registrul Asociațiilor și Fundațiilor sau certificat emis de Judecătorie sau Tribunal, care să ateste numărul de înregistrare al organizației și situația juridică a organizației</w:t>
      </w:r>
    </w:p>
    <w:p w14:paraId="052640E5" w14:textId="77777777" w:rsidR="00803BBB" w:rsidRPr="00464F68" w:rsidRDefault="00803BBB" w:rsidP="00803BBB">
      <w:pPr>
        <w:tabs>
          <w:tab w:val="left" w:pos="709"/>
        </w:tabs>
        <w:spacing w:after="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w:t>
      </w:r>
      <w:r w:rsidRPr="00464F68">
        <w:rPr>
          <w:rFonts w:ascii="Trebuchet MS" w:hAnsi="Trebuchet MS"/>
          <w:iCs/>
          <w:color w:val="1F4E79" w:themeColor="accent1" w:themeShade="80"/>
        </w:rPr>
        <w:tab/>
        <w:t>Certificat ONRC</w:t>
      </w:r>
    </w:p>
    <w:p w14:paraId="27944498" w14:textId="77777777" w:rsidR="00803BBB" w:rsidRPr="00464F68" w:rsidRDefault="00803BBB" w:rsidP="00803BBB">
      <w:pPr>
        <w:tabs>
          <w:tab w:val="left" w:pos="709"/>
        </w:tabs>
        <w:spacing w:after="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w:t>
      </w:r>
      <w:r w:rsidRPr="00464F68">
        <w:rPr>
          <w:rFonts w:ascii="Trebuchet MS" w:hAnsi="Trebuchet MS"/>
          <w:iCs/>
          <w:color w:val="1F4E79" w:themeColor="accent1" w:themeShade="80"/>
        </w:rPr>
        <w:tab/>
        <w:t>Certificatul de atestare fiscala emis in conformitate cu prevederile Ordinului nr. 3654/2015 privind aprobarea procedurii de eliberare a certificatului de atestare fiscală, a certificatului de obligații bugetare, precum și a modelului și conținutului acestora. Solicitantului/partenerului  NU i se poate acorda finanțarea nerambursabilă solicitată dacă se încadrează, din punct de vedere al obligațiilor de plată restante la bugetele publice, într-una din situațiile în care obligațiile de plată nete depășesc 1/12 din totalul obligațiilor datorate în ultimele 12 luni.</w:t>
      </w:r>
    </w:p>
    <w:p w14:paraId="7E1845EB" w14:textId="77777777" w:rsidR="00803BBB" w:rsidRPr="00464F68" w:rsidRDefault="00803BBB" w:rsidP="00803BBB">
      <w:pPr>
        <w:tabs>
          <w:tab w:val="left" w:pos="709"/>
        </w:tabs>
        <w:spacing w:after="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w:t>
      </w:r>
      <w:r w:rsidRPr="00464F68">
        <w:rPr>
          <w:rFonts w:ascii="Trebuchet MS" w:hAnsi="Trebuchet MS"/>
          <w:iCs/>
          <w:color w:val="1F4E79" w:themeColor="accent1" w:themeShade="80"/>
        </w:rPr>
        <w:tab/>
        <w:t>Certificatul de atestare fiscală emis in conformitate cu prevederile Ordinului comun, al ministrului administrației și internelor și ministrului finanțelor publice nr.2052 bis/1528/2006 privind aprobarea unor formulare tipizate pentru stabilirea, constatarea, controlul, încasarea și urmărirea impozitelor și taxelor locale, precum și a altor venituri ale bugetelor locale, inclusiv pentru punctele de lucru. Certificatul trebuie să fie însoțit de Anexa privind verificarea eligibilității solicitanților de fonduri externe nerambursabile emisă in conformitate cu prevederile Ordinului comun, al ministrului administrației și internelor și ministrului finanțelor publice, nr. 75/767/2009 privind aprobarea unor formulare tipizate pentru activitatea de colectare a impozitelor și taxelor locale, desfășurată de către organele fiscale locale, în care trebuie să fie precizat că solicitantul se încadrează, la data întocmirii certificatului de atestare fiscală, in următoarea situație: "obligațiile de plată scadente nu depășesc 1/6 din totalul obligațiilor datorate in ultimul semestru încheiat".</w:t>
      </w:r>
    </w:p>
    <w:p w14:paraId="043F4C40" w14:textId="77777777" w:rsidR="00803BBB" w:rsidRPr="00464F68" w:rsidRDefault="00803BBB" w:rsidP="00803BBB">
      <w:pPr>
        <w:tabs>
          <w:tab w:val="left" w:pos="709"/>
        </w:tabs>
        <w:spacing w:after="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w:t>
      </w:r>
      <w:r w:rsidRPr="00464F68">
        <w:rPr>
          <w:rFonts w:ascii="Trebuchet MS" w:hAnsi="Trebuchet MS"/>
          <w:iCs/>
          <w:color w:val="1F4E79" w:themeColor="accent1" w:themeShade="80"/>
        </w:rPr>
        <w:tab/>
        <w:t>Împuternicire din partea consiliului director pentru persoana desemnată să semneze contractul de finanțare/documentele contractului, după caz</w:t>
      </w:r>
    </w:p>
    <w:p w14:paraId="0B5CDABE" w14:textId="77777777" w:rsidR="00803BBB" w:rsidRPr="00464F68" w:rsidRDefault="00803BBB" w:rsidP="00803BBB">
      <w:pPr>
        <w:tabs>
          <w:tab w:val="left" w:pos="709"/>
        </w:tabs>
        <w:spacing w:after="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w:t>
      </w:r>
      <w:r w:rsidRPr="00464F68">
        <w:rPr>
          <w:rFonts w:ascii="Trebuchet MS" w:hAnsi="Trebuchet MS"/>
          <w:iCs/>
          <w:color w:val="1F4E79" w:themeColor="accent1" w:themeShade="80"/>
        </w:rPr>
        <w:tab/>
        <w:t>Lista resurselor umane implicate in proiect, în cadrul căreia să se specifice în mod clar funcția deținută în proiect, nominalizarea persoanelor implicate în proiect (de exemplu coordonator formare etc, după caz), semnat de reprezentantul legal al solicitantului.</w:t>
      </w:r>
    </w:p>
    <w:p w14:paraId="044053F0" w14:textId="77777777" w:rsidR="00803BBB" w:rsidRPr="00464F68" w:rsidRDefault="00803BBB" w:rsidP="00803BBB">
      <w:pPr>
        <w:tabs>
          <w:tab w:val="left" w:pos="709"/>
        </w:tabs>
        <w:spacing w:after="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w:t>
      </w:r>
      <w:r w:rsidRPr="00464F68">
        <w:rPr>
          <w:rFonts w:ascii="Trebuchet MS" w:hAnsi="Trebuchet MS"/>
          <w:iCs/>
          <w:color w:val="1F4E79" w:themeColor="accent1" w:themeShade="80"/>
        </w:rPr>
        <w:tab/>
        <w:t xml:space="preserve"> CV-urile (in format </w:t>
      </w:r>
      <w:proofErr w:type="spellStart"/>
      <w:r w:rsidRPr="00464F68">
        <w:rPr>
          <w:rFonts w:ascii="Trebuchet MS" w:hAnsi="Trebuchet MS"/>
          <w:iCs/>
          <w:color w:val="1F4E79" w:themeColor="accent1" w:themeShade="80"/>
        </w:rPr>
        <w:t>Europass</w:t>
      </w:r>
      <w:proofErr w:type="spellEnd"/>
      <w:r w:rsidRPr="00464F68">
        <w:rPr>
          <w:rFonts w:ascii="Trebuchet MS" w:hAnsi="Trebuchet MS"/>
          <w:iCs/>
          <w:color w:val="1F4E79" w:themeColor="accent1" w:themeShade="80"/>
        </w:rPr>
        <w:t xml:space="preserve">) membrilor echipei de implementare a proiectului care au fost nominalizați în etapa de contractare, în limba română, indicând funcția/rolul în proiect, </w:t>
      </w:r>
      <w:r w:rsidRPr="00464F68">
        <w:rPr>
          <w:rFonts w:ascii="Trebuchet MS" w:hAnsi="Trebuchet MS"/>
          <w:iCs/>
          <w:color w:val="1F4E79" w:themeColor="accent1" w:themeShade="80"/>
        </w:rPr>
        <w:lastRenderedPageBreak/>
        <w:t>datate și semnate de către titulari pe fiecare pagină, in cazul in care acestea nu au fost încărcate in etapa de depunere a cererii de finanțare.</w:t>
      </w:r>
    </w:p>
    <w:p w14:paraId="32E0D868" w14:textId="77777777" w:rsidR="00803BBB" w:rsidRPr="00464F68" w:rsidRDefault="00803BBB" w:rsidP="00803BBB">
      <w:pPr>
        <w:tabs>
          <w:tab w:val="left" w:pos="709"/>
        </w:tabs>
        <w:spacing w:after="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w:t>
      </w:r>
      <w:r w:rsidRPr="00464F68">
        <w:rPr>
          <w:rFonts w:ascii="Trebuchet MS" w:hAnsi="Trebuchet MS"/>
          <w:iCs/>
          <w:color w:val="1F4E79" w:themeColor="accent1" w:themeShade="80"/>
        </w:rPr>
        <w:tab/>
        <w:t>Diplome, certificate, adeverințe, contracte de muncă, fișe de post etc. care să ateste informațiile prezentate în CV-uri, referitoare la condițiile de studii și experiența profesională specifică necesare pentru ocuparea funcției în proiect, in cazul in care acestea nu au fost încărcate in etapa de depunere a cererii de finanțare. Se va avea în vedere încărcarea de documente suport relevante pentru demonstrarea studiilor și experienței specifice solicitate prin “Cerințe fisă post” din cererea de finanțare secțiunea “Resurse umane implicate”</w:t>
      </w:r>
    </w:p>
    <w:p w14:paraId="76DAECCA" w14:textId="77777777" w:rsidR="00803BBB" w:rsidRPr="00464F68" w:rsidRDefault="00803BBB" w:rsidP="00803BBB">
      <w:pPr>
        <w:tabs>
          <w:tab w:val="left" w:pos="709"/>
        </w:tabs>
        <w:spacing w:after="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w:t>
      </w:r>
      <w:r w:rsidRPr="00464F68">
        <w:rPr>
          <w:rFonts w:ascii="Trebuchet MS" w:hAnsi="Trebuchet MS"/>
          <w:iCs/>
          <w:color w:val="1F4E79" w:themeColor="accent1" w:themeShade="80"/>
        </w:rPr>
        <w:tab/>
        <w:t>Declarație din partea solicitantului privind prevederile art.96 (1) din Legea 161/2003</w:t>
      </w:r>
    </w:p>
    <w:p w14:paraId="47BAE783" w14:textId="77777777" w:rsidR="00803BBB" w:rsidRPr="00464F68" w:rsidRDefault="00803BBB" w:rsidP="00803BBB">
      <w:pPr>
        <w:tabs>
          <w:tab w:val="left" w:pos="709"/>
        </w:tabs>
        <w:spacing w:after="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w:t>
      </w:r>
      <w:r w:rsidRPr="00464F68">
        <w:rPr>
          <w:rFonts w:ascii="Trebuchet MS" w:hAnsi="Trebuchet MS"/>
          <w:iCs/>
          <w:color w:val="1F4E79" w:themeColor="accent1" w:themeShade="80"/>
        </w:rPr>
        <w:tab/>
        <w:t>Declarație din partea solicitantului si a partenerilor privind evitarea dublei finanțări si utilizarea eficienta a fondurilor</w:t>
      </w:r>
    </w:p>
    <w:p w14:paraId="6850563E" w14:textId="77777777" w:rsidR="00803BBB" w:rsidRPr="00464F68" w:rsidRDefault="00803BBB" w:rsidP="00803BBB">
      <w:pPr>
        <w:tabs>
          <w:tab w:val="left" w:pos="709"/>
        </w:tabs>
        <w:spacing w:after="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w:t>
      </w:r>
      <w:r w:rsidRPr="00464F68">
        <w:rPr>
          <w:rFonts w:ascii="Trebuchet MS" w:hAnsi="Trebuchet MS"/>
          <w:iCs/>
          <w:color w:val="1F4E79" w:themeColor="accent1" w:themeShade="80"/>
        </w:rPr>
        <w:tab/>
        <w:t>Declarație pe proprie răspundere conform căreia solicitantul confirmă faptul că nu există modificări intervenite asupra condițiilor inițiale prezentate în cererea de finanțare evaluată și aprobată</w:t>
      </w:r>
    </w:p>
    <w:p w14:paraId="6D097791" w14:textId="77777777" w:rsidR="00803BBB" w:rsidRPr="00464F68" w:rsidRDefault="00803BBB" w:rsidP="00803BBB">
      <w:pPr>
        <w:tabs>
          <w:tab w:val="left" w:pos="709"/>
        </w:tabs>
        <w:spacing w:after="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w:t>
      </w:r>
      <w:r w:rsidRPr="00464F68">
        <w:rPr>
          <w:rFonts w:ascii="Trebuchet MS" w:hAnsi="Trebuchet MS"/>
          <w:iCs/>
          <w:color w:val="1F4E79" w:themeColor="accent1" w:themeShade="80"/>
        </w:rPr>
        <w:tab/>
        <w:t>Fișele de identificare financiară completate cu conturile deschise pe proiect</w:t>
      </w:r>
    </w:p>
    <w:p w14:paraId="1F3CD6DC" w14:textId="77777777" w:rsidR="00803BBB" w:rsidRPr="00464F68" w:rsidRDefault="00803BBB" w:rsidP="00803BBB">
      <w:pPr>
        <w:tabs>
          <w:tab w:val="left" w:pos="709"/>
        </w:tabs>
        <w:spacing w:after="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De asemenea, în vederea verificării îndeplinirii condițiilor din Ghidul Solicitantului Condiții Specifice, cu privire la evitarea dublei finanțări si utilizarea eficienta a fondurilor, se va transmite lista de achiziții a echipamentelor (mijloace fixe sau platforme, echipamente  IT, etc) din cadrul fiecărui proiect aprobat, însoțită de o notă de fundamentare privind destinația și utilitatea fiecărui echipament, precum și o declarație pe propria răspundere din partea beneficiarul) cu privire la evitarea riscului de dublă finanțare pentru achiziționarea pe proiecte diferite a aceluiași tip de mijloace fixe sau platforme IT cu aceeași destinație.</w:t>
      </w:r>
    </w:p>
    <w:p w14:paraId="00CD81ED" w14:textId="77777777" w:rsidR="00803BBB" w:rsidRPr="00464F68" w:rsidRDefault="00803BBB" w:rsidP="00803BBB">
      <w:pPr>
        <w:rPr>
          <w:rFonts w:ascii="Trebuchet MS" w:hAnsi="Trebuchet MS"/>
          <w:color w:val="1F4E79" w:themeColor="accent1" w:themeShade="80"/>
          <w:highlight w:val="cyan"/>
        </w:rPr>
      </w:pPr>
    </w:p>
    <w:p w14:paraId="5FB2110B" w14:textId="4D73D115" w:rsidR="003256EB" w:rsidRPr="00464F68" w:rsidRDefault="007306A9" w:rsidP="007306A9">
      <w:pPr>
        <w:pStyle w:val="Heading2"/>
        <w:rPr>
          <w:rFonts w:ascii="Trebuchet MS" w:hAnsi="Trebuchet MS"/>
          <w:color w:val="1F4E79" w:themeColor="accent1" w:themeShade="80"/>
        </w:rPr>
      </w:pPr>
      <w:bookmarkStart w:id="200" w:name="_Toc163491731"/>
      <w:r w:rsidRPr="00464F68">
        <w:rPr>
          <w:rFonts w:ascii="Trebuchet MS" w:hAnsi="Trebuchet MS"/>
          <w:color w:val="1F4E79" w:themeColor="accent1" w:themeShade="80"/>
        </w:rPr>
        <w:t xml:space="preserve">7.7 </w:t>
      </w:r>
      <w:r w:rsidR="003256EB" w:rsidRPr="00464F68">
        <w:rPr>
          <w:rFonts w:ascii="Trebuchet MS" w:hAnsi="Trebuchet MS"/>
          <w:color w:val="1F4E79" w:themeColor="accent1" w:themeShade="80"/>
        </w:rPr>
        <w:t>Renunțarea la cererea de finanțare</w:t>
      </w:r>
      <w:bookmarkEnd w:id="200"/>
      <w:r w:rsidR="003256EB" w:rsidRPr="00464F68">
        <w:rPr>
          <w:rFonts w:ascii="Trebuchet MS" w:hAnsi="Trebuchet MS"/>
          <w:color w:val="1F4E79" w:themeColor="accent1" w:themeShade="80"/>
        </w:rPr>
        <w:tab/>
      </w:r>
    </w:p>
    <w:p w14:paraId="70E9781F" w14:textId="77777777" w:rsidR="00803BBB" w:rsidRPr="00464F68" w:rsidRDefault="00803BBB" w:rsidP="00803BBB">
      <w:pPr>
        <w:jc w:val="both"/>
        <w:rPr>
          <w:rFonts w:ascii="Trebuchet MS" w:hAnsi="Trebuchet MS"/>
          <w:color w:val="1F4E79" w:themeColor="accent1" w:themeShade="80"/>
        </w:rPr>
      </w:pPr>
      <w:r w:rsidRPr="00464F68">
        <w:rPr>
          <w:rFonts w:ascii="Trebuchet MS" w:hAnsi="Trebuchet MS"/>
          <w:color w:val="1F4E79" w:themeColor="accent1" w:themeShade="80"/>
        </w:rPr>
        <w:t>Renunțarea la Cererea de finanțare a anterior semnării Contractului de finanțare se realizează prin transmiterea de către solicitant, prin intermediul aplicației informatice MySMIS2021/SMIS2021+, a unei solicitări scrise.</w:t>
      </w:r>
    </w:p>
    <w:p w14:paraId="47B22F01" w14:textId="77777777" w:rsidR="00803BBB" w:rsidRPr="00464F68" w:rsidRDefault="00803BBB" w:rsidP="00803BBB">
      <w:pPr>
        <w:jc w:val="both"/>
        <w:rPr>
          <w:rFonts w:ascii="Trebuchet MS" w:hAnsi="Trebuchet MS"/>
          <w:color w:val="1F4E79" w:themeColor="accent1" w:themeShade="80"/>
        </w:rPr>
      </w:pPr>
      <w:r w:rsidRPr="00464F68">
        <w:rPr>
          <w:rFonts w:ascii="Trebuchet MS" w:hAnsi="Trebuchet MS"/>
          <w:color w:val="1F4E79" w:themeColor="accent1" w:themeShade="80"/>
        </w:rPr>
        <w:t>Renunțarea la implementarea proiectului, ulterior semnării Contractului de finanțare se realizează în conformitate cu prevederile Contractului de finanțare.</w:t>
      </w:r>
    </w:p>
    <w:p w14:paraId="7DE052E4" w14:textId="1E6AE9F3" w:rsidR="00566CCA" w:rsidRPr="00464F68" w:rsidRDefault="00566CCA" w:rsidP="008D6EFB">
      <w:pPr>
        <w:pStyle w:val="Heading1"/>
        <w:numPr>
          <w:ilvl w:val="0"/>
          <w:numId w:val="1"/>
        </w:numPr>
        <w:rPr>
          <w:rFonts w:ascii="Trebuchet MS" w:hAnsi="Trebuchet MS"/>
          <w:color w:val="1F4E79" w:themeColor="accent1" w:themeShade="80"/>
        </w:rPr>
      </w:pPr>
      <w:bookmarkStart w:id="201" w:name="_Toc163491732"/>
      <w:r w:rsidRPr="00464F68">
        <w:rPr>
          <w:rFonts w:ascii="Trebuchet MS" w:hAnsi="Trebuchet MS"/>
          <w:color w:val="1F4E79" w:themeColor="accent1" w:themeShade="80"/>
        </w:rPr>
        <w:t>PROCESUL DE EVALUARE, SELECȚIE ȘI CONTRACTARE A PROIECTELOR</w:t>
      </w:r>
      <w:bookmarkEnd w:id="201"/>
      <w:r w:rsidRPr="00464F68">
        <w:rPr>
          <w:rFonts w:ascii="Trebuchet MS" w:hAnsi="Trebuchet MS"/>
          <w:color w:val="1F4E79" w:themeColor="accent1" w:themeShade="80"/>
        </w:rPr>
        <w:t xml:space="preserve"> </w:t>
      </w:r>
      <w:r w:rsidRPr="00464F68">
        <w:rPr>
          <w:rFonts w:ascii="Trebuchet MS" w:hAnsi="Trebuchet MS"/>
          <w:color w:val="1F4E79" w:themeColor="accent1" w:themeShade="80"/>
        </w:rPr>
        <w:tab/>
      </w:r>
    </w:p>
    <w:p w14:paraId="7C7D68C1" w14:textId="6CC14DC2" w:rsidR="007022AD" w:rsidRPr="00464F68" w:rsidRDefault="0005355A" w:rsidP="0005355A">
      <w:pPr>
        <w:pStyle w:val="Heading2"/>
        <w:rPr>
          <w:rFonts w:ascii="Trebuchet MS" w:hAnsi="Trebuchet MS"/>
          <w:color w:val="1F4E79" w:themeColor="accent1" w:themeShade="80"/>
        </w:rPr>
      </w:pPr>
      <w:bookmarkStart w:id="202" w:name="_Toc163491733"/>
      <w:r w:rsidRPr="00464F68">
        <w:rPr>
          <w:rFonts w:ascii="Trebuchet MS" w:hAnsi="Trebuchet MS"/>
          <w:color w:val="1F4E79" w:themeColor="accent1" w:themeShade="80"/>
        </w:rPr>
        <w:t xml:space="preserve">8.1 </w:t>
      </w:r>
      <w:r w:rsidR="007022AD" w:rsidRPr="00464F68">
        <w:rPr>
          <w:rFonts w:ascii="Trebuchet MS" w:hAnsi="Trebuchet MS"/>
          <w:color w:val="1F4E79" w:themeColor="accent1" w:themeShade="80"/>
        </w:rPr>
        <w:t>Principalele etape ale procesului de evaluare, selecție și contractare</w:t>
      </w:r>
      <w:bookmarkEnd w:id="202"/>
      <w:r w:rsidR="007022AD" w:rsidRPr="00464F68">
        <w:rPr>
          <w:rFonts w:ascii="Trebuchet MS" w:hAnsi="Trebuchet MS"/>
          <w:color w:val="1F4E79" w:themeColor="accent1" w:themeShade="80"/>
        </w:rPr>
        <w:tab/>
      </w:r>
    </w:p>
    <w:p w14:paraId="5F955F45" w14:textId="37A4D30B" w:rsidR="004341BF" w:rsidRPr="00464F68" w:rsidRDefault="004341BF" w:rsidP="00967A51">
      <w:pPr>
        <w:tabs>
          <w:tab w:val="left" w:pos="709"/>
        </w:tabs>
        <w:spacing w:after="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 xml:space="preserve">În cadrul mecanismului competitiv, AM PEO lansează un apel de proiecte (cu termen limită sau cu depunere continuă) prin care stabilește reguli de elaborare și depunere a proiectelor și prezintă etapele de verificare a conformității administrative și a </w:t>
      </w:r>
      <w:r w:rsidR="009559DB" w:rsidRPr="00464F68">
        <w:rPr>
          <w:rFonts w:ascii="Trebuchet MS" w:hAnsi="Trebuchet MS"/>
          <w:iCs/>
          <w:color w:val="1F4E79" w:themeColor="accent1" w:themeShade="80"/>
        </w:rPr>
        <w:t>evaluării</w:t>
      </w:r>
      <w:r w:rsidRPr="00464F68">
        <w:rPr>
          <w:rFonts w:ascii="Trebuchet MS" w:hAnsi="Trebuchet MS"/>
          <w:iCs/>
          <w:color w:val="1F4E79" w:themeColor="accent1" w:themeShade="80"/>
        </w:rPr>
        <w:t xml:space="preserve"> tehnice și financiare și de selecție, pe care le vor parcurge după depunere. </w:t>
      </w:r>
    </w:p>
    <w:p w14:paraId="21D8FD46" w14:textId="1512A92A" w:rsidR="00566CCA" w:rsidRPr="00464F68" w:rsidRDefault="0005355A" w:rsidP="0005355A">
      <w:pPr>
        <w:pStyle w:val="Heading2"/>
        <w:rPr>
          <w:rFonts w:ascii="Trebuchet MS" w:hAnsi="Trebuchet MS"/>
          <w:color w:val="1F4E79" w:themeColor="accent1" w:themeShade="80"/>
        </w:rPr>
      </w:pPr>
      <w:bookmarkStart w:id="203" w:name="_Toc163491734"/>
      <w:r w:rsidRPr="00464F68">
        <w:rPr>
          <w:rFonts w:ascii="Trebuchet MS" w:hAnsi="Trebuchet MS"/>
          <w:color w:val="1F4E79" w:themeColor="accent1" w:themeShade="80"/>
        </w:rPr>
        <w:t xml:space="preserve">8.2 </w:t>
      </w:r>
      <w:r w:rsidR="00566CCA" w:rsidRPr="00464F68">
        <w:rPr>
          <w:rFonts w:ascii="Trebuchet MS" w:hAnsi="Trebuchet MS"/>
          <w:color w:val="1F4E79" w:themeColor="accent1" w:themeShade="80"/>
        </w:rPr>
        <w:t>Conformitate administrativă</w:t>
      </w:r>
      <w:r w:rsidR="002D47EF" w:rsidRPr="00464F68">
        <w:rPr>
          <w:rFonts w:ascii="Trebuchet MS" w:hAnsi="Trebuchet MS"/>
          <w:color w:val="1F4E79" w:themeColor="accent1" w:themeShade="80"/>
        </w:rPr>
        <w:t xml:space="preserve"> – DECLARAȚIA UNICĂ</w:t>
      </w:r>
      <w:bookmarkEnd w:id="203"/>
      <w:r w:rsidR="00566CCA" w:rsidRPr="00464F68">
        <w:rPr>
          <w:rFonts w:ascii="Trebuchet MS" w:hAnsi="Trebuchet MS"/>
          <w:color w:val="1F4E79" w:themeColor="accent1" w:themeShade="80"/>
        </w:rPr>
        <w:tab/>
      </w:r>
    </w:p>
    <w:p w14:paraId="04B9ECBB" w14:textId="49411467" w:rsidR="00896D35" w:rsidRPr="00464F68" w:rsidRDefault="00896D35" w:rsidP="00896D35">
      <w:pPr>
        <w:pStyle w:val="ListParagraph"/>
        <w:spacing w:before="120" w:after="120"/>
        <w:ind w:left="0"/>
        <w:jc w:val="both"/>
        <w:rPr>
          <w:rFonts w:ascii="Trebuchet MS" w:hAnsi="Trebuchet MS"/>
          <w:iCs/>
          <w:color w:val="1F4E79" w:themeColor="accent1" w:themeShade="80"/>
        </w:rPr>
      </w:pPr>
      <w:r w:rsidRPr="00464F68">
        <w:rPr>
          <w:rFonts w:ascii="Trebuchet MS" w:hAnsi="Trebuchet MS"/>
          <w:iCs/>
          <w:color w:val="1F4E79" w:themeColor="accent1" w:themeShade="80"/>
        </w:rPr>
        <w:t xml:space="preserve">Evaluarea conformității administrative este complet digitalizată, realizată automat prin sistemul informatic MySMIS2021/SMIS2021+, pe baza declarației unice, a cererii de finanțare, a bugetului și documentelor suport/justificative și a anexelor la cererea de finanțare încărcate de către solicitant în sistemul informatic </w:t>
      </w:r>
      <w:proofErr w:type="spellStart"/>
      <w:r w:rsidRPr="00464F68">
        <w:rPr>
          <w:rFonts w:ascii="Trebuchet MS" w:hAnsi="Trebuchet MS"/>
          <w:iCs/>
          <w:color w:val="1F4E79" w:themeColor="accent1" w:themeShade="80"/>
        </w:rPr>
        <w:t>MySMIS</w:t>
      </w:r>
      <w:proofErr w:type="spellEnd"/>
      <w:r w:rsidRPr="00464F68">
        <w:rPr>
          <w:rFonts w:ascii="Trebuchet MS" w:hAnsi="Trebuchet MS"/>
          <w:iCs/>
          <w:color w:val="1F4E79" w:themeColor="accent1" w:themeShade="80"/>
        </w:rPr>
        <w:t>/2021/SMIS2021+.</w:t>
      </w:r>
      <w:r w:rsidRPr="00464F68">
        <w:rPr>
          <w:rFonts w:ascii="Trebuchet MS" w:hAnsi="Trebuchet MS"/>
          <w:color w:val="1F4E79" w:themeColor="accent1" w:themeShade="80"/>
        </w:rPr>
        <w:t xml:space="preserve"> </w:t>
      </w:r>
      <w:r w:rsidRPr="00464F68">
        <w:rPr>
          <w:rFonts w:ascii="Trebuchet MS" w:hAnsi="Trebuchet MS"/>
          <w:iCs/>
          <w:color w:val="1F4E79" w:themeColor="accent1" w:themeShade="80"/>
        </w:rPr>
        <w:t xml:space="preserve">Declarația unică </w:t>
      </w:r>
      <w:r w:rsidR="00BD65CD" w:rsidRPr="00464F68">
        <w:rPr>
          <w:rFonts w:ascii="Trebuchet MS" w:hAnsi="Trebuchet MS"/>
          <w:iCs/>
          <w:color w:val="1F4E79" w:themeColor="accent1" w:themeShade="80"/>
        </w:rPr>
        <w:t xml:space="preserve">este </w:t>
      </w:r>
      <w:r w:rsidRPr="00464F68">
        <w:rPr>
          <w:rFonts w:ascii="Trebuchet MS" w:hAnsi="Trebuchet MS"/>
          <w:iCs/>
          <w:color w:val="1F4E79" w:themeColor="accent1" w:themeShade="80"/>
        </w:rPr>
        <w:t>prevăzut</w:t>
      </w:r>
      <w:r w:rsidR="00BD65CD" w:rsidRPr="00464F68">
        <w:rPr>
          <w:rFonts w:ascii="Trebuchet MS" w:hAnsi="Trebuchet MS"/>
          <w:iCs/>
          <w:color w:val="1F4E79" w:themeColor="accent1" w:themeShade="80"/>
        </w:rPr>
        <w:t>ă</w:t>
      </w:r>
      <w:r w:rsidRPr="00464F68">
        <w:rPr>
          <w:rFonts w:ascii="Trebuchet MS" w:hAnsi="Trebuchet MS"/>
          <w:iCs/>
          <w:color w:val="1F4E79" w:themeColor="accent1" w:themeShade="80"/>
        </w:rPr>
        <w:t xml:space="preserve"> în Anexa</w:t>
      </w:r>
      <w:r w:rsidR="00BD65CD" w:rsidRPr="00464F68">
        <w:rPr>
          <w:rFonts w:ascii="Trebuchet MS" w:hAnsi="Trebuchet MS"/>
          <w:iCs/>
          <w:color w:val="1F4E79" w:themeColor="accent1" w:themeShade="80"/>
        </w:rPr>
        <w:t xml:space="preserve"> nr.</w:t>
      </w:r>
      <w:r w:rsidRPr="00464F68">
        <w:rPr>
          <w:rFonts w:ascii="Trebuchet MS" w:hAnsi="Trebuchet MS"/>
          <w:iCs/>
          <w:color w:val="1F4E79" w:themeColor="accent1" w:themeShade="80"/>
        </w:rPr>
        <w:t xml:space="preserve"> 1 la prezentul Ghid.</w:t>
      </w:r>
    </w:p>
    <w:p w14:paraId="6BBB66A5" w14:textId="77777777" w:rsidR="00896D35" w:rsidRPr="00464F68" w:rsidRDefault="00896D35" w:rsidP="00896D35">
      <w:pPr>
        <w:pStyle w:val="ListParagraph"/>
        <w:spacing w:before="120" w:after="120"/>
        <w:ind w:left="0"/>
        <w:jc w:val="both"/>
        <w:rPr>
          <w:rFonts w:ascii="Trebuchet MS" w:hAnsi="Trebuchet MS"/>
          <w:iCs/>
          <w:color w:val="1F4E79" w:themeColor="accent1" w:themeShade="80"/>
        </w:rPr>
      </w:pPr>
      <w:r w:rsidRPr="00464F68">
        <w:rPr>
          <w:rFonts w:ascii="Trebuchet MS" w:hAnsi="Trebuchet MS"/>
          <w:iCs/>
          <w:color w:val="1F4E79" w:themeColor="accent1" w:themeShade="80"/>
        </w:rPr>
        <w:lastRenderedPageBreak/>
        <w:t>După verificarea digitalizată a conformității administrative, sistemul/aplicația informatică MySMIS2021/SMIS2021+ va informa solicitantul/liderul de parteneriat cu privire la trecerea la etapa de evaluare tehnică și financiară preliminară prin emiterea automată a unui certificat de conformitate administrativă, prin intermediul aplicației informatice  MySMIS2021/SMIS2021+.</w:t>
      </w:r>
    </w:p>
    <w:p w14:paraId="0F5DC84C" w14:textId="77777777" w:rsidR="00896D35" w:rsidRPr="00464F68" w:rsidRDefault="00896D35" w:rsidP="00896D35">
      <w:pPr>
        <w:pStyle w:val="ListParagraph"/>
        <w:spacing w:before="120" w:after="120"/>
        <w:ind w:left="0"/>
        <w:jc w:val="both"/>
        <w:rPr>
          <w:rFonts w:ascii="Trebuchet MS" w:hAnsi="Trebuchet MS"/>
          <w:iCs/>
          <w:color w:val="1F4E79" w:themeColor="accent1" w:themeShade="80"/>
        </w:rPr>
      </w:pPr>
      <w:r w:rsidRPr="00464F68">
        <w:rPr>
          <w:rFonts w:ascii="Trebuchet MS" w:hAnsi="Trebuchet MS"/>
          <w:iCs/>
          <w:color w:val="1F4E79" w:themeColor="accent1" w:themeShade="80"/>
        </w:rPr>
        <w:t>Numai Cererile de finanțare care au obținut Certificatul de conformitate administrativă sunt admise în următoarea etapă a procesului de evaluare, respectiv evaluarea tehnică și financiară preliminară.</w:t>
      </w:r>
    </w:p>
    <w:p w14:paraId="17F09D03" w14:textId="087249B1" w:rsidR="004341BF" w:rsidRPr="00464F68" w:rsidRDefault="00896D35" w:rsidP="00967A51">
      <w:pPr>
        <w:pStyle w:val="ListParagraph"/>
        <w:spacing w:before="120" w:after="120"/>
        <w:ind w:left="0"/>
        <w:jc w:val="both"/>
        <w:rPr>
          <w:rFonts w:ascii="Trebuchet MS" w:hAnsi="Trebuchet MS"/>
          <w:iCs/>
          <w:color w:val="1F4E79" w:themeColor="accent1" w:themeShade="80"/>
        </w:rPr>
      </w:pPr>
      <w:r w:rsidRPr="00464F68">
        <w:rPr>
          <w:rFonts w:ascii="Trebuchet MS" w:hAnsi="Trebuchet MS"/>
          <w:iCs/>
          <w:color w:val="1F4E79" w:themeColor="accent1" w:themeShade="80"/>
        </w:rPr>
        <w:t>În etapa de evaluare a conformității administrative și a eligibilității nu se pot solicita clarificări</w:t>
      </w:r>
    </w:p>
    <w:p w14:paraId="27969275" w14:textId="0C64B695" w:rsidR="002553BD" w:rsidRPr="00464F68" w:rsidRDefault="0005355A" w:rsidP="0005355A">
      <w:pPr>
        <w:pStyle w:val="Heading2"/>
        <w:rPr>
          <w:rFonts w:ascii="Trebuchet MS" w:hAnsi="Trebuchet MS"/>
          <w:color w:val="1F4E79" w:themeColor="accent1" w:themeShade="80"/>
        </w:rPr>
      </w:pPr>
      <w:bookmarkStart w:id="204" w:name="_Toc163491735"/>
      <w:r w:rsidRPr="00464F68">
        <w:rPr>
          <w:rFonts w:ascii="Trebuchet MS" w:hAnsi="Trebuchet MS"/>
          <w:color w:val="1F4E79" w:themeColor="accent1" w:themeShade="80"/>
        </w:rPr>
        <w:t xml:space="preserve">8.3 </w:t>
      </w:r>
      <w:r w:rsidR="002553BD" w:rsidRPr="00464F68">
        <w:rPr>
          <w:rFonts w:ascii="Trebuchet MS" w:hAnsi="Trebuchet MS"/>
          <w:color w:val="1F4E79" w:themeColor="accent1" w:themeShade="80"/>
        </w:rPr>
        <w:t>Etapa de evaluare preliminară</w:t>
      </w:r>
      <w:bookmarkEnd w:id="204"/>
      <w:r w:rsidR="002553BD" w:rsidRPr="00464F68">
        <w:rPr>
          <w:rFonts w:ascii="Trebuchet MS" w:hAnsi="Trebuchet MS"/>
          <w:color w:val="1F4E79" w:themeColor="accent1" w:themeShade="80"/>
        </w:rPr>
        <w:t xml:space="preserve"> </w:t>
      </w:r>
    </w:p>
    <w:p w14:paraId="6291DDC3" w14:textId="31FB0D26" w:rsidR="004341BF" w:rsidRPr="00464F68" w:rsidRDefault="004341BF" w:rsidP="004341BF">
      <w:pPr>
        <w:tabs>
          <w:tab w:val="left" w:pos="709"/>
        </w:tabs>
        <w:spacing w:after="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 xml:space="preserve">Evaluarea eligibilității Cererii de finanțare se realizează în conformitate cu Metodologia de verificare, evaluare și selecție a proiectelor </w:t>
      </w:r>
      <w:proofErr w:type="spellStart"/>
      <w:r w:rsidRPr="00464F68">
        <w:rPr>
          <w:rFonts w:ascii="Calibri" w:hAnsi="Calibri" w:cs="Calibri"/>
          <w:iCs/>
          <w:color w:val="1F4E79" w:themeColor="accent1" w:themeShade="80"/>
        </w:rPr>
        <w:t>ȋ</w:t>
      </w:r>
      <w:r w:rsidRPr="00464F68">
        <w:rPr>
          <w:rFonts w:ascii="Trebuchet MS" w:hAnsi="Trebuchet MS"/>
          <w:iCs/>
          <w:color w:val="1F4E79" w:themeColor="accent1" w:themeShade="80"/>
        </w:rPr>
        <w:t>n</w:t>
      </w:r>
      <w:proofErr w:type="spellEnd"/>
      <w:r w:rsidRPr="00464F68">
        <w:rPr>
          <w:rFonts w:ascii="Trebuchet MS" w:hAnsi="Trebuchet MS"/>
          <w:iCs/>
          <w:color w:val="1F4E79" w:themeColor="accent1" w:themeShade="80"/>
        </w:rPr>
        <w:t xml:space="preserve"> cadrul </w:t>
      </w:r>
      <w:r w:rsidR="009559DB" w:rsidRPr="00464F68">
        <w:rPr>
          <w:rFonts w:ascii="Trebuchet MS" w:hAnsi="Trebuchet MS"/>
          <w:iCs/>
          <w:color w:val="1F4E79" w:themeColor="accent1" w:themeShade="80"/>
        </w:rPr>
        <w:t>P</w:t>
      </w:r>
      <w:r w:rsidRPr="00464F68">
        <w:rPr>
          <w:rFonts w:ascii="Trebuchet MS" w:hAnsi="Trebuchet MS"/>
          <w:iCs/>
          <w:color w:val="1F4E79" w:themeColor="accent1" w:themeShade="80"/>
        </w:rPr>
        <w:t xml:space="preserve">rogramului </w:t>
      </w:r>
      <w:r w:rsidR="009559DB" w:rsidRPr="00464F68">
        <w:rPr>
          <w:rFonts w:ascii="Trebuchet MS" w:hAnsi="Trebuchet MS"/>
          <w:iCs/>
          <w:color w:val="1F4E79" w:themeColor="accent1" w:themeShade="80"/>
        </w:rPr>
        <w:t>E</w:t>
      </w:r>
      <w:r w:rsidRPr="00464F68">
        <w:rPr>
          <w:rFonts w:ascii="Trebuchet MS" w:hAnsi="Trebuchet MS"/>
          <w:iCs/>
          <w:color w:val="1F4E79" w:themeColor="accent1" w:themeShade="80"/>
        </w:rPr>
        <w:t>duca</w:t>
      </w:r>
      <w:r w:rsidRPr="00464F68">
        <w:rPr>
          <w:rFonts w:ascii="Trebuchet MS" w:hAnsi="Trebuchet MS" w:cs="Trebuchet MS"/>
          <w:iCs/>
          <w:color w:val="1F4E79" w:themeColor="accent1" w:themeShade="80"/>
        </w:rPr>
        <w:t>ț</w:t>
      </w:r>
      <w:r w:rsidRPr="00464F68">
        <w:rPr>
          <w:rFonts w:ascii="Trebuchet MS" w:hAnsi="Trebuchet MS"/>
          <w:iCs/>
          <w:color w:val="1F4E79" w:themeColor="accent1" w:themeShade="80"/>
        </w:rPr>
        <w:t xml:space="preserve">ie </w:t>
      </w:r>
      <w:r w:rsidRPr="00464F68">
        <w:rPr>
          <w:rFonts w:ascii="Trebuchet MS" w:hAnsi="Trebuchet MS" w:cs="Trebuchet MS"/>
          <w:iCs/>
          <w:color w:val="1F4E79" w:themeColor="accent1" w:themeShade="80"/>
        </w:rPr>
        <w:t>ș</w:t>
      </w:r>
      <w:r w:rsidRPr="00464F68">
        <w:rPr>
          <w:rFonts w:ascii="Trebuchet MS" w:hAnsi="Trebuchet MS"/>
          <w:iCs/>
          <w:color w:val="1F4E79" w:themeColor="accent1" w:themeShade="80"/>
        </w:rPr>
        <w:t xml:space="preserve">i </w:t>
      </w:r>
      <w:r w:rsidR="009559DB" w:rsidRPr="00464F68">
        <w:rPr>
          <w:rFonts w:ascii="Trebuchet MS" w:hAnsi="Trebuchet MS"/>
          <w:iCs/>
          <w:color w:val="1F4E79" w:themeColor="accent1" w:themeShade="80"/>
        </w:rPr>
        <w:t>O</w:t>
      </w:r>
      <w:r w:rsidRPr="00464F68">
        <w:rPr>
          <w:rFonts w:ascii="Trebuchet MS" w:hAnsi="Trebuchet MS"/>
          <w:iCs/>
          <w:color w:val="1F4E79" w:themeColor="accent1" w:themeShade="80"/>
        </w:rPr>
        <w:t xml:space="preserve">cupare 2021 </w:t>
      </w:r>
      <w:r w:rsidRPr="00464F68">
        <w:rPr>
          <w:rFonts w:ascii="Trebuchet MS" w:hAnsi="Trebuchet MS" w:cs="Trebuchet MS"/>
          <w:iCs/>
          <w:color w:val="1F4E79" w:themeColor="accent1" w:themeShade="80"/>
        </w:rPr>
        <w:t>–</w:t>
      </w:r>
      <w:r w:rsidRPr="00464F68">
        <w:rPr>
          <w:rFonts w:ascii="Trebuchet MS" w:hAnsi="Trebuchet MS"/>
          <w:iCs/>
          <w:color w:val="1F4E79" w:themeColor="accent1" w:themeShade="80"/>
        </w:rPr>
        <w:t xml:space="preserve"> 2027 (PEO) </w:t>
      </w:r>
      <w:r w:rsidRPr="00464F68">
        <w:rPr>
          <w:rFonts w:ascii="Trebuchet MS" w:hAnsi="Trebuchet MS" w:cs="Trebuchet MS"/>
          <w:iCs/>
          <w:color w:val="1F4E79" w:themeColor="accent1" w:themeShade="80"/>
        </w:rPr>
        <w:t>ș</w:t>
      </w:r>
      <w:r w:rsidRPr="00464F68">
        <w:rPr>
          <w:rFonts w:ascii="Trebuchet MS" w:hAnsi="Trebuchet MS"/>
          <w:iCs/>
          <w:color w:val="1F4E79" w:themeColor="accent1" w:themeShade="80"/>
        </w:rPr>
        <w:t xml:space="preserve">i </w:t>
      </w:r>
      <w:r w:rsidRPr="00464F68">
        <w:rPr>
          <w:rFonts w:ascii="Trebuchet MS" w:hAnsi="Trebuchet MS" w:cs="Trebuchet MS"/>
          <w:iCs/>
          <w:color w:val="1F4E79" w:themeColor="accent1" w:themeShade="80"/>
        </w:rPr>
        <w:t>î</w:t>
      </w:r>
      <w:r w:rsidRPr="00464F68">
        <w:rPr>
          <w:rFonts w:ascii="Trebuchet MS" w:hAnsi="Trebuchet MS"/>
          <w:iCs/>
          <w:color w:val="1F4E79" w:themeColor="accent1" w:themeShade="80"/>
        </w:rPr>
        <w:t xml:space="preserve">n conformitate cu criteriile </w:t>
      </w:r>
      <w:r w:rsidRPr="00464F68">
        <w:rPr>
          <w:rFonts w:ascii="Trebuchet MS" w:hAnsi="Trebuchet MS" w:cs="Trebuchet MS"/>
          <w:iCs/>
          <w:color w:val="1F4E79" w:themeColor="accent1" w:themeShade="80"/>
        </w:rPr>
        <w:t>ș</w:t>
      </w:r>
      <w:r w:rsidRPr="00464F68">
        <w:rPr>
          <w:rFonts w:ascii="Trebuchet MS" w:hAnsi="Trebuchet MS"/>
          <w:iCs/>
          <w:color w:val="1F4E79" w:themeColor="accent1" w:themeShade="80"/>
        </w:rPr>
        <w:t>i sub-criteriile de evaluare menționate în  Anexa nr.</w:t>
      </w:r>
      <w:r w:rsidR="00BD65CD" w:rsidRPr="00464F68">
        <w:rPr>
          <w:rFonts w:ascii="Trebuchet MS" w:hAnsi="Trebuchet MS"/>
          <w:iCs/>
          <w:color w:val="1F4E79" w:themeColor="accent1" w:themeShade="80"/>
        </w:rPr>
        <w:t>2</w:t>
      </w:r>
      <w:r w:rsidRPr="00464F68">
        <w:rPr>
          <w:rFonts w:ascii="Trebuchet MS" w:hAnsi="Trebuchet MS"/>
          <w:iCs/>
          <w:color w:val="1F4E79" w:themeColor="accent1" w:themeShade="80"/>
        </w:rPr>
        <w:t xml:space="preserve"> Criterii de evaluare tehnică</w:t>
      </w:r>
      <w:r w:rsidR="00BD65CD" w:rsidRPr="00464F68">
        <w:rPr>
          <w:rFonts w:ascii="Trebuchet MS" w:hAnsi="Trebuchet MS"/>
          <w:iCs/>
          <w:color w:val="1F4E79" w:themeColor="accent1" w:themeShade="80"/>
        </w:rPr>
        <w:t xml:space="preserve"> și financiară</w:t>
      </w:r>
      <w:r w:rsidRPr="00464F68">
        <w:rPr>
          <w:rFonts w:ascii="Trebuchet MS" w:hAnsi="Trebuchet MS"/>
          <w:iCs/>
          <w:color w:val="1F4E79" w:themeColor="accent1" w:themeShade="80"/>
        </w:rPr>
        <w:t xml:space="preserve"> preliminară (ETFP) la prezentul Ghid al Solicitantului Condiții Specifice.</w:t>
      </w:r>
    </w:p>
    <w:p w14:paraId="10F56F9D" w14:textId="77777777" w:rsidR="004341BF" w:rsidRPr="00464F68" w:rsidRDefault="004341BF" w:rsidP="004341BF">
      <w:pPr>
        <w:tabs>
          <w:tab w:val="left" w:pos="709"/>
        </w:tabs>
        <w:spacing w:after="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Criteriile de evaluare privind eligibilitatea proiectului si a activităților sunt:</w:t>
      </w:r>
    </w:p>
    <w:p w14:paraId="532BA770" w14:textId="77777777" w:rsidR="00967A51" w:rsidRPr="00464F68" w:rsidRDefault="004341BF" w:rsidP="004341BF">
      <w:pPr>
        <w:pStyle w:val="ListParagraph"/>
        <w:numPr>
          <w:ilvl w:val="0"/>
          <w:numId w:val="90"/>
        </w:numPr>
        <w:tabs>
          <w:tab w:val="left" w:pos="709"/>
        </w:tabs>
        <w:spacing w:after="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Încadrarea proiectului propus spre finanțare în programul operațional</w:t>
      </w:r>
    </w:p>
    <w:p w14:paraId="27A8F84D" w14:textId="77777777" w:rsidR="00967A51" w:rsidRPr="00464F68" w:rsidRDefault="004341BF" w:rsidP="004341BF">
      <w:pPr>
        <w:pStyle w:val="ListParagraph"/>
        <w:numPr>
          <w:ilvl w:val="0"/>
          <w:numId w:val="90"/>
        </w:numPr>
        <w:tabs>
          <w:tab w:val="left" w:pos="709"/>
        </w:tabs>
        <w:spacing w:after="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Respectarea criteriilor de eligibilitate a cheltuielilor</w:t>
      </w:r>
    </w:p>
    <w:p w14:paraId="753B91F2" w14:textId="77777777" w:rsidR="00967A51" w:rsidRPr="00464F68" w:rsidRDefault="004341BF" w:rsidP="004341BF">
      <w:pPr>
        <w:pStyle w:val="ListParagraph"/>
        <w:numPr>
          <w:ilvl w:val="0"/>
          <w:numId w:val="90"/>
        </w:numPr>
        <w:tabs>
          <w:tab w:val="left" w:pos="709"/>
        </w:tabs>
        <w:spacing w:after="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Includerea tuturor activităților obligatorii</w:t>
      </w:r>
    </w:p>
    <w:p w14:paraId="450F32EA" w14:textId="77777777" w:rsidR="00967A51" w:rsidRPr="00464F68" w:rsidRDefault="004341BF" w:rsidP="004341BF">
      <w:pPr>
        <w:pStyle w:val="ListParagraph"/>
        <w:numPr>
          <w:ilvl w:val="0"/>
          <w:numId w:val="90"/>
        </w:numPr>
        <w:tabs>
          <w:tab w:val="left" w:pos="709"/>
        </w:tabs>
        <w:spacing w:after="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Respectarea condițiilor de acces stabilite în ghidul Solicitantului – Condiții Specifice.</w:t>
      </w:r>
    </w:p>
    <w:p w14:paraId="1CA54B4C" w14:textId="3E13608C" w:rsidR="00967A51" w:rsidRPr="00464F68" w:rsidRDefault="004341BF" w:rsidP="004341BF">
      <w:pPr>
        <w:pStyle w:val="ListParagraph"/>
        <w:numPr>
          <w:ilvl w:val="0"/>
          <w:numId w:val="90"/>
        </w:numPr>
        <w:tabs>
          <w:tab w:val="left" w:pos="709"/>
        </w:tabs>
        <w:spacing w:after="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Demonstrarea capacitații financiare a parteneriatului</w:t>
      </w:r>
      <w:r w:rsidR="008F0174" w:rsidRPr="00464F68">
        <w:rPr>
          <w:rFonts w:ascii="Trebuchet MS" w:hAnsi="Trebuchet MS"/>
          <w:iCs/>
          <w:color w:val="1F4E79" w:themeColor="accent1" w:themeShade="80"/>
        </w:rPr>
        <w:t>, ( unde este cazul)</w:t>
      </w:r>
    </w:p>
    <w:p w14:paraId="5A4DEF45" w14:textId="77777777" w:rsidR="00967A51" w:rsidRPr="00464F68" w:rsidRDefault="004341BF" w:rsidP="004341BF">
      <w:pPr>
        <w:pStyle w:val="ListParagraph"/>
        <w:numPr>
          <w:ilvl w:val="0"/>
          <w:numId w:val="90"/>
        </w:numPr>
        <w:tabs>
          <w:tab w:val="left" w:pos="709"/>
        </w:tabs>
        <w:spacing w:after="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Respectarea legislației europene și naționale, în cazul solicitanților entități finanțate din fonduri publice in ceea ce privește selecția partenerului/partenerilor ( unde este cazul)</w:t>
      </w:r>
    </w:p>
    <w:p w14:paraId="35749057" w14:textId="62459410" w:rsidR="004341BF" w:rsidRDefault="004341BF" w:rsidP="004341BF">
      <w:pPr>
        <w:pStyle w:val="ListParagraph"/>
        <w:numPr>
          <w:ilvl w:val="0"/>
          <w:numId w:val="90"/>
        </w:numPr>
        <w:tabs>
          <w:tab w:val="left" w:pos="709"/>
        </w:tabs>
        <w:spacing w:after="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Depunerea acordului de parteneriat daca este cazul.</w:t>
      </w:r>
    </w:p>
    <w:p w14:paraId="425DDEF8" w14:textId="77777777" w:rsidR="004B0A5A" w:rsidRPr="00464F68" w:rsidRDefault="004B0A5A" w:rsidP="004B0A5A">
      <w:pPr>
        <w:pStyle w:val="ListParagraph"/>
        <w:tabs>
          <w:tab w:val="left" w:pos="709"/>
        </w:tabs>
        <w:spacing w:after="0" w:line="276" w:lineRule="auto"/>
        <w:jc w:val="both"/>
        <w:rPr>
          <w:rFonts w:ascii="Trebuchet MS" w:hAnsi="Trebuchet MS"/>
          <w:iCs/>
          <w:color w:val="1F4E79" w:themeColor="accent1" w:themeShade="80"/>
        </w:rPr>
      </w:pPr>
    </w:p>
    <w:p w14:paraId="1C79376E" w14:textId="2F85E9DD" w:rsidR="00566CCA" w:rsidRPr="00464F68" w:rsidRDefault="0005355A" w:rsidP="0005355A">
      <w:pPr>
        <w:pStyle w:val="Heading2"/>
        <w:rPr>
          <w:rFonts w:ascii="Trebuchet MS" w:hAnsi="Trebuchet MS"/>
          <w:color w:val="1F4E79" w:themeColor="accent1" w:themeShade="80"/>
        </w:rPr>
      </w:pPr>
      <w:bookmarkStart w:id="205" w:name="_Toc163491736"/>
      <w:r w:rsidRPr="00464F68">
        <w:rPr>
          <w:rFonts w:ascii="Trebuchet MS" w:hAnsi="Trebuchet MS"/>
          <w:color w:val="1F4E79" w:themeColor="accent1" w:themeShade="80"/>
        </w:rPr>
        <w:t xml:space="preserve">8.4 </w:t>
      </w:r>
      <w:r w:rsidR="00552708" w:rsidRPr="00464F68">
        <w:rPr>
          <w:rFonts w:ascii="Trebuchet MS" w:hAnsi="Trebuchet MS"/>
          <w:color w:val="1F4E79" w:themeColor="accent1" w:themeShade="80"/>
        </w:rPr>
        <w:t>E</w:t>
      </w:r>
      <w:r w:rsidR="00566CCA" w:rsidRPr="00464F68">
        <w:rPr>
          <w:rFonts w:ascii="Trebuchet MS" w:hAnsi="Trebuchet MS"/>
          <w:color w:val="1F4E79" w:themeColor="accent1" w:themeShade="80"/>
        </w:rPr>
        <w:t>valuare</w:t>
      </w:r>
      <w:r w:rsidR="00552708" w:rsidRPr="00464F68">
        <w:rPr>
          <w:rFonts w:ascii="Trebuchet MS" w:hAnsi="Trebuchet MS"/>
          <w:color w:val="1F4E79" w:themeColor="accent1" w:themeShade="80"/>
        </w:rPr>
        <w:t>a</w:t>
      </w:r>
      <w:r w:rsidR="00566CCA" w:rsidRPr="00464F68">
        <w:rPr>
          <w:rFonts w:ascii="Trebuchet MS" w:hAnsi="Trebuchet MS"/>
          <w:color w:val="1F4E79" w:themeColor="accent1" w:themeShade="80"/>
        </w:rPr>
        <w:t xml:space="preserve"> tehnică și financiară</w:t>
      </w:r>
      <w:r w:rsidR="00552708" w:rsidRPr="00464F68">
        <w:rPr>
          <w:rFonts w:ascii="Trebuchet MS" w:hAnsi="Trebuchet MS"/>
          <w:color w:val="1F4E79" w:themeColor="accent1" w:themeShade="80"/>
        </w:rPr>
        <w:t>. Criterii de evaluare tehnică și financiară</w:t>
      </w:r>
      <w:bookmarkEnd w:id="205"/>
    </w:p>
    <w:p w14:paraId="470FB507" w14:textId="61B25C72" w:rsidR="00C40896" w:rsidRPr="00464F68" w:rsidRDefault="00C40896" w:rsidP="00C40896">
      <w:pPr>
        <w:tabs>
          <w:tab w:val="left" w:pos="709"/>
        </w:tabs>
        <w:spacing w:after="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 xml:space="preserve">Evaluarea tehnică și financiară se realizează în conformitate cu Metodologia de verificare, evaluare </w:t>
      </w:r>
      <w:proofErr w:type="spellStart"/>
      <w:r w:rsidRPr="00464F68">
        <w:rPr>
          <w:rFonts w:ascii="Trebuchet MS" w:hAnsi="Trebuchet MS"/>
          <w:iCs/>
          <w:color w:val="1F4E79" w:themeColor="accent1" w:themeShade="80"/>
        </w:rPr>
        <w:t>şi</w:t>
      </w:r>
      <w:proofErr w:type="spellEnd"/>
      <w:r w:rsidRPr="00464F68">
        <w:rPr>
          <w:rFonts w:ascii="Trebuchet MS" w:hAnsi="Trebuchet MS"/>
          <w:iCs/>
          <w:color w:val="1F4E79" w:themeColor="accent1" w:themeShade="80"/>
        </w:rPr>
        <w:t xml:space="preserve"> selecție a proiectelor </w:t>
      </w:r>
      <w:proofErr w:type="spellStart"/>
      <w:r w:rsidRPr="00464F68">
        <w:rPr>
          <w:rFonts w:ascii="Calibri" w:hAnsi="Calibri" w:cs="Calibri"/>
          <w:iCs/>
          <w:color w:val="1F4E79" w:themeColor="accent1" w:themeShade="80"/>
        </w:rPr>
        <w:t>ȋ</w:t>
      </w:r>
      <w:r w:rsidRPr="00464F68">
        <w:rPr>
          <w:rFonts w:ascii="Trebuchet MS" w:hAnsi="Trebuchet MS"/>
          <w:iCs/>
          <w:color w:val="1F4E79" w:themeColor="accent1" w:themeShade="80"/>
        </w:rPr>
        <w:t>n</w:t>
      </w:r>
      <w:proofErr w:type="spellEnd"/>
      <w:r w:rsidRPr="00464F68">
        <w:rPr>
          <w:rFonts w:ascii="Trebuchet MS" w:hAnsi="Trebuchet MS"/>
          <w:iCs/>
          <w:color w:val="1F4E79" w:themeColor="accent1" w:themeShade="80"/>
        </w:rPr>
        <w:t xml:space="preserve"> cadrul Programului Educa</w:t>
      </w:r>
      <w:r w:rsidRPr="00464F68">
        <w:rPr>
          <w:rFonts w:ascii="Trebuchet MS" w:hAnsi="Trebuchet MS" w:cs="Trebuchet MS"/>
          <w:iCs/>
          <w:color w:val="1F4E79" w:themeColor="accent1" w:themeShade="80"/>
        </w:rPr>
        <w:t>ț</w:t>
      </w:r>
      <w:r w:rsidRPr="00464F68">
        <w:rPr>
          <w:rFonts w:ascii="Trebuchet MS" w:hAnsi="Trebuchet MS"/>
          <w:iCs/>
          <w:color w:val="1F4E79" w:themeColor="accent1" w:themeShade="80"/>
        </w:rPr>
        <w:t xml:space="preserve">ie </w:t>
      </w:r>
      <w:r w:rsidRPr="00464F68">
        <w:rPr>
          <w:rFonts w:ascii="Trebuchet MS" w:hAnsi="Trebuchet MS" w:cs="Trebuchet MS"/>
          <w:iCs/>
          <w:color w:val="1F4E79" w:themeColor="accent1" w:themeShade="80"/>
        </w:rPr>
        <w:t>ș</w:t>
      </w:r>
      <w:r w:rsidRPr="00464F68">
        <w:rPr>
          <w:rFonts w:ascii="Trebuchet MS" w:hAnsi="Trebuchet MS"/>
          <w:iCs/>
          <w:color w:val="1F4E79" w:themeColor="accent1" w:themeShade="80"/>
        </w:rPr>
        <w:t xml:space="preserve">i Ocupare 2021 </w:t>
      </w:r>
      <w:r w:rsidRPr="00464F68">
        <w:rPr>
          <w:rFonts w:ascii="Trebuchet MS" w:hAnsi="Trebuchet MS" w:cs="Trebuchet MS"/>
          <w:iCs/>
          <w:color w:val="1F4E79" w:themeColor="accent1" w:themeShade="80"/>
        </w:rPr>
        <w:t>–</w:t>
      </w:r>
      <w:r w:rsidRPr="00464F68">
        <w:rPr>
          <w:rFonts w:ascii="Trebuchet MS" w:hAnsi="Trebuchet MS"/>
          <w:iCs/>
          <w:color w:val="1F4E79" w:themeColor="accent1" w:themeShade="80"/>
        </w:rPr>
        <w:t xml:space="preserve"> 2027 (PEO) </w:t>
      </w:r>
      <w:r w:rsidRPr="00464F68">
        <w:rPr>
          <w:rFonts w:ascii="Trebuchet MS" w:hAnsi="Trebuchet MS" w:cs="Trebuchet MS"/>
          <w:iCs/>
          <w:color w:val="1F4E79" w:themeColor="accent1" w:themeShade="80"/>
        </w:rPr>
        <w:t>ș</w:t>
      </w:r>
      <w:r w:rsidRPr="00464F68">
        <w:rPr>
          <w:rFonts w:ascii="Trebuchet MS" w:hAnsi="Trebuchet MS"/>
          <w:iCs/>
          <w:color w:val="1F4E79" w:themeColor="accent1" w:themeShade="80"/>
        </w:rPr>
        <w:t xml:space="preserve">i </w:t>
      </w:r>
      <w:r w:rsidRPr="00464F68">
        <w:rPr>
          <w:rFonts w:ascii="Trebuchet MS" w:hAnsi="Trebuchet MS" w:cs="Trebuchet MS"/>
          <w:iCs/>
          <w:color w:val="1F4E79" w:themeColor="accent1" w:themeShade="80"/>
        </w:rPr>
        <w:t>î</w:t>
      </w:r>
      <w:r w:rsidRPr="00464F68">
        <w:rPr>
          <w:rFonts w:ascii="Trebuchet MS" w:hAnsi="Trebuchet MS"/>
          <w:iCs/>
          <w:color w:val="1F4E79" w:themeColor="accent1" w:themeShade="80"/>
        </w:rPr>
        <w:t xml:space="preserve">n conformitate cu criteriile </w:t>
      </w:r>
      <w:r w:rsidRPr="00464F68">
        <w:rPr>
          <w:rFonts w:ascii="Trebuchet MS" w:hAnsi="Trebuchet MS" w:cs="Trebuchet MS"/>
          <w:iCs/>
          <w:color w:val="1F4E79" w:themeColor="accent1" w:themeShade="80"/>
        </w:rPr>
        <w:t>ș</w:t>
      </w:r>
      <w:r w:rsidRPr="00464F68">
        <w:rPr>
          <w:rFonts w:ascii="Trebuchet MS" w:hAnsi="Trebuchet MS"/>
          <w:iCs/>
          <w:color w:val="1F4E79" w:themeColor="accent1" w:themeShade="80"/>
        </w:rPr>
        <w:t>i subcriteriile de evaluare menționate în Anexa</w:t>
      </w:r>
      <w:r w:rsidR="00BD65CD" w:rsidRPr="00464F68">
        <w:rPr>
          <w:rFonts w:ascii="Trebuchet MS" w:hAnsi="Trebuchet MS"/>
          <w:iCs/>
          <w:color w:val="1F4E79" w:themeColor="accent1" w:themeShade="80"/>
        </w:rPr>
        <w:t xml:space="preserve"> nr.</w:t>
      </w:r>
      <w:r w:rsidRPr="00464F68">
        <w:rPr>
          <w:rFonts w:ascii="Trebuchet MS" w:hAnsi="Trebuchet MS"/>
          <w:iCs/>
          <w:color w:val="1F4E79" w:themeColor="accent1" w:themeShade="80"/>
        </w:rPr>
        <w:t xml:space="preserve"> </w:t>
      </w:r>
      <w:r w:rsidR="00896D35" w:rsidRPr="00464F68">
        <w:rPr>
          <w:rFonts w:ascii="Trebuchet MS" w:hAnsi="Trebuchet MS"/>
          <w:iCs/>
          <w:color w:val="1F4E79" w:themeColor="accent1" w:themeShade="80"/>
        </w:rPr>
        <w:t>3</w:t>
      </w:r>
      <w:r w:rsidRPr="00464F68">
        <w:rPr>
          <w:rFonts w:ascii="Trebuchet MS" w:hAnsi="Trebuchet MS"/>
          <w:iCs/>
          <w:color w:val="1F4E79" w:themeColor="accent1" w:themeShade="80"/>
        </w:rPr>
        <w:t xml:space="preserve"> Criterii de evaluare tehnică și financiară calitativă  la prezentul Ghid al Solicitantului Condiții Specifice.</w:t>
      </w:r>
    </w:p>
    <w:p w14:paraId="40A0A403" w14:textId="77777777" w:rsidR="00C40896" w:rsidRPr="00464F68" w:rsidRDefault="00C40896" w:rsidP="00C40896">
      <w:pPr>
        <w:tabs>
          <w:tab w:val="left" w:pos="709"/>
        </w:tabs>
        <w:spacing w:after="0" w:line="276" w:lineRule="auto"/>
        <w:jc w:val="both"/>
        <w:rPr>
          <w:rFonts w:ascii="Trebuchet MS" w:hAnsi="Trebuchet MS"/>
          <w:iCs/>
          <w:color w:val="1F4E79" w:themeColor="accent1" w:themeShade="80"/>
          <w:highlight w:val="cyan"/>
        </w:rPr>
      </w:pPr>
    </w:p>
    <w:p w14:paraId="6DC0D217" w14:textId="77777777" w:rsidR="00C40896" w:rsidRPr="00464F68" w:rsidRDefault="00C40896" w:rsidP="00C40896">
      <w:pPr>
        <w:tabs>
          <w:tab w:val="left" w:pos="709"/>
        </w:tabs>
        <w:spacing w:after="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Criteriile de evaluare tehnică și financiară aplicabile prezentului apel de proiecte sunt:</w:t>
      </w:r>
    </w:p>
    <w:p w14:paraId="1948B5BE" w14:textId="77777777" w:rsidR="00C40896" w:rsidRPr="00464F68" w:rsidRDefault="00C40896" w:rsidP="008D6EFB">
      <w:pPr>
        <w:pStyle w:val="ListParagraph"/>
        <w:numPr>
          <w:ilvl w:val="0"/>
          <w:numId w:val="18"/>
        </w:numPr>
        <w:tabs>
          <w:tab w:val="left" w:pos="709"/>
        </w:tabs>
        <w:spacing w:after="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Relevanța – maxim 30 de puncte, minim 21 de puncte. Cererile de finanțare care obțin mai puțin de 21 de puncte la criteriul Relevanță vor fi respinse;</w:t>
      </w:r>
    </w:p>
    <w:p w14:paraId="1570F765" w14:textId="427EE6CC" w:rsidR="00C40896" w:rsidRPr="00464F68" w:rsidRDefault="00C40896" w:rsidP="008D6EFB">
      <w:pPr>
        <w:pStyle w:val="ListParagraph"/>
        <w:numPr>
          <w:ilvl w:val="0"/>
          <w:numId w:val="18"/>
        </w:numPr>
        <w:tabs>
          <w:tab w:val="left" w:pos="709"/>
        </w:tabs>
        <w:spacing w:after="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 xml:space="preserve">Eficacitate – maxim 30 de puncte, minim 21 de </w:t>
      </w:r>
      <w:r w:rsidR="0040470B" w:rsidRPr="00464F68">
        <w:rPr>
          <w:rFonts w:ascii="Trebuchet MS" w:hAnsi="Trebuchet MS"/>
          <w:iCs/>
          <w:color w:val="1F4E79" w:themeColor="accent1" w:themeShade="80"/>
        </w:rPr>
        <w:t>puncte</w:t>
      </w:r>
      <w:r w:rsidRPr="00464F68">
        <w:rPr>
          <w:rFonts w:ascii="Trebuchet MS" w:hAnsi="Trebuchet MS"/>
          <w:iCs/>
          <w:color w:val="1F4E79" w:themeColor="accent1" w:themeShade="80"/>
        </w:rPr>
        <w:t>. Cererile de finanțare care obțin mai puțin de 21 de puncte la criteriul Eficacitate vor fi respinse;</w:t>
      </w:r>
    </w:p>
    <w:p w14:paraId="29CF881A" w14:textId="6A49DC75" w:rsidR="00C40896" w:rsidRPr="00464F68" w:rsidRDefault="00C40896" w:rsidP="008D6EFB">
      <w:pPr>
        <w:pStyle w:val="ListParagraph"/>
        <w:numPr>
          <w:ilvl w:val="0"/>
          <w:numId w:val="18"/>
        </w:numPr>
        <w:tabs>
          <w:tab w:val="left" w:pos="709"/>
        </w:tabs>
        <w:spacing w:after="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 xml:space="preserve">Eficiență -  maxim 30 de puncte, minim 21 de </w:t>
      </w:r>
      <w:r w:rsidR="0040470B" w:rsidRPr="00464F68">
        <w:rPr>
          <w:rFonts w:ascii="Trebuchet MS" w:hAnsi="Trebuchet MS"/>
          <w:iCs/>
          <w:color w:val="1F4E79" w:themeColor="accent1" w:themeShade="80"/>
        </w:rPr>
        <w:t>puncte</w:t>
      </w:r>
      <w:r w:rsidRPr="00464F68">
        <w:rPr>
          <w:rFonts w:ascii="Trebuchet MS" w:hAnsi="Trebuchet MS"/>
          <w:iCs/>
          <w:color w:val="1F4E79" w:themeColor="accent1" w:themeShade="80"/>
        </w:rPr>
        <w:t>. Cererile de finanțare care obțin mai puțin de 21 de puncte la criteriul Eficiență vor fi respinse;</w:t>
      </w:r>
    </w:p>
    <w:p w14:paraId="19A51FF2" w14:textId="40940758" w:rsidR="00C40896" w:rsidRPr="00464F68" w:rsidRDefault="00C40896" w:rsidP="008D6EFB">
      <w:pPr>
        <w:pStyle w:val="ListParagraph"/>
        <w:numPr>
          <w:ilvl w:val="0"/>
          <w:numId w:val="18"/>
        </w:numPr>
        <w:tabs>
          <w:tab w:val="left" w:pos="709"/>
        </w:tabs>
        <w:spacing w:after="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 xml:space="preserve">Sustenabilitate – maxim 10 puncte, minim 7 puncte. Cererile de finanțare care obțin mai puțin de </w:t>
      </w:r>
      <w:r w:rsidR="009C6439" w:rsidRPr="00464F68">
        <w:rPr>
          <w:rFonts w:ascii="Trebuchet MS" w:hAnsi="Trebuchet MS"/>
          <w:iCs/>
          <w:color w:val="1F4E79" w:themeColor="accent1" w:themeShade="80"/>
        </w:rPr>
        <w:t xml:space="preserve">7 </w:t>
      </w:r>
      <w:r w:rsidRPr="00464F68">
        <w:rPr>
          <w:rFonts w:ascii="Trebuchet MS" w:hAnsi="Trebuchet MS"/>
          <w:iCs/>
          <w:color w:val="1F4E79" w:themeColor="accent1" w:themeShade="80"/>
        </w:rPr>
        <w:t>de puncte la criteriul Sustenabilitate vor fi respinse.</w:t>
      </w:r>
    </w:p>
    <w:p w14:paraId="6EC739DD" w14:textId="77777777" w:rsidR="00C40896" w:rsidRPr="00464F68" w:rsidRDefault="00C40896" w:rsidP="00C40896">
      <w:pPr>
        <w:tabs>
          <w:tab w:val="left" w:pos="709"/>
        </w:tabs>
        <w:spacing w:after="0" w:line="276" w:lineRule="auto"/>
        <w:jc w:val="both"/>
        <w:rPr>
          <w:rFonts w:ascii="Trebuchet MS" w:hAnsi="Trebuchet MS"/>
          <w:iCs/>
          <w:color w:val="1F4E79" w:themeColor="accent1" w:themeShade="80"/>
          <w:highlight w:val="cyan"/>
        </w:rPr>
      </w:pPr>
    </w:p>
    <w:p w14:paraId="1E09E4D4" w14:textId="52677C52" w:rsidR="009E3CD9" w:rsidRPr="00464F68" w:rsidRDefault="0005355A" w:rsidP="0005355A">
      <w:pPr>
        <w:pStyle w:val="Heading2"/>
        <w:rPr>
          <w:rFonts w:ascii="Trebuchet MS" w:hAnsi="Trebuchet MS"/>
          <w:color w:val="1F4E79" w:themeColor="accent1" w:themeShade="80"/>
        </w:rPr>
      </w:pPr>
      <w:bookmarkStart w:id="206" w:name="_Toc163491737"/>
      <w:r w:rsidRPr="00464F68">
        <w:rPr>
          <w:rFonts w:ascii="Trebuchet MS" w:hAnsi="Trebuchet MS"/>
          <w:color w:val="1F4E79" w:themeColor="accent1" w:themeShade="80"/>
        </w:rPr>
        <w:t xml:space="preserve">8.5 </w:t>
      </w:r>
      <w:r w:rsidR="009E3CD9" w:rsidRPr="00464F68">
        <w:rPr>
          <w:rFonts w:ascii="Trebuchet MS" w:hAnsi="Trebuchet MS"/>
          <w:color w:val="1F4E79" w:themeColor="accent1" w:themeShade="80"/>
        </w:rPr>
        <w:t>Aplicarea pragului de calitate</w:t>
      </w:r>
      <w:bookmarkEnd w:id="206"/>
      <w:r w:rsidR="009E3CD9" w:rsidRPr="00464F68">
        <w:rPr>
          <w:rFonts w:ascii="Trebuchet MS" w:hAnsi="Trebuchet MS"/>
          <w:color w:val="1F4E79" w:themeColor="accent1" w:themeShade="80"/>
        </w:rPr>
        <w:t xml:space="preserve"> </w:t>
      </w:r>
    </w:p>
    <w:p w14:paraId="1A09AB57" w14:textId="77777777" w:rsidR="00896D35" w:rsidRPr="00464F68" w:rsidRDefault="00896D35" w:rsidP="00896D35">
      <w:pPr>
        <w:jc w:val="both"/>
        <w:rPr>
          <w:rFonts w:ascii="Trebuchet MS" w:hAnsi="Trebuchet MS"/>
          <w:color w:val="1F4E79" w:themeColor="accent1" w:themeShade="80"/>
        </w:rPr>
      </w:pPr>
      <w:r w:rsidRPr="00464F68">
        <w:rPr>
          <w:rFonts w:ascii="Trebuchet MS" w:hAnsi="Trebuchet MS"/>
          <w:iCs/>
          <w:color w:val="1F4E79" w:themeColor="accent1" w:themeShade="80"/>
        </w:rPr>
        <w:t xml:space="preserve">În cazul programelor cofinanțate din FSE+ pragul de calitate, sub care proiectele depuse la finanțare sunt declarate respinse, </w:t>
      </w:r>
      <w:r w:rsidRPr="00766D6C">
        <w:rPr>
          <w:rFonts w:ascii="Trebuchet MS" w:hAnsi="Trebuchet MS"/>
          <w:iCs/>
          <w:color w:val="1F4E79" w:themeColor="accent1" w:themeShade="80"/>
        </w:rPr>
        <w:t>este de minim 70% din punctajul</w:t>
      </w:r>
      <w:r w:rsidRPr="00464F68">
        <w:rPr>
          <w:rFonts w:ascii="Trebuchet MS" w:hAnsi="Trebuchet MS"/>
          <w:iCs/>
          <w:color w:val="1F4E79" w:themeColor="accent1" w:themeShade="80"/>
        </w:rPr>
        <w:t xml:space="preserve"> maxim care poate fi acordat.</w:t>
      </w:r>
    </w:p>
    <w:p w14:paraId="0AB427A7" w14:textId="4D2EC788" w:rsidR="0082543A" w:rsidRPr="00464F68" w:rsidRDefault="0005355A" w:rsidP="0005355A">
      <w:pPr>
        <w:pStyle w:val="Heading2"/>
        <w:rPr>
          <w:rFonts w:ascii="Trebuchet MS" w:hAnsi="Trebuchet MS"/>
          <w:color w:val="1F4E79" w:themeColor="accent1" w:themeShade="80"/>
        </w:rPr>
      </w:pPr>
      <w:bookmarkStart w:id="207" w:name="_Toc163491738"/>
      <w:r w:rsidRPr="00464F68">
        <w:rPr>
          <w:rFonts w:ascii="Trebuchet MS" w:hAnsi="Trebuchet MS"/>
          <w:color w:val="1F4E79" w:themeColor="accent1" w:themeShade="80"/>
        </w:rPr>
        <w:lastRenderedPageBreak/>
        <w:t xml:space="preserve">8.6 </w:t>
      </w:r>
      <w:r w:rsidR="0082543A" w:rsidRPr="00464F68">
        <w:rPr>
          <w:rFonts w:ascii="Trebuchet MS" w:hAnsi="Trebuchet MS"/>
          <w:color w:val="1F4E79" w:themeColor="accent1" w:themeShade="80"/>
        </w:rPr>
        <w:t>Aplicarea pragului de excelență</w:t>
      </w:r>
      <w:bookmarkEnd w:id="207"/>
      <w:r w:rsidR="0082543A" w:rsidRPr="00464F68">
        <w:rPr>
          <w:rFonts w:ascii="Trebuchet MS" w:hAnsi="Trebuchet MS"/>
          <w:color w:val="1F4E79" w:themeColor="accent1" w:themeShade="80"/>
        </w:rPr>
        <w:t xml:space="preserve"> </w:t>
      </w:r>
    </w:p>
    <w:p w14:paraId="2C158D42" w14:textId="224E23A6" w:rsidR="00C40896" w:rsidRDefault="00C40896" w:rsidP="00B53163">
      <w:pPr>
        <w:tabs>
          <w:tab w:val="left" w:pos="709"/>
        </w:tabs>
        <w:spacing w:after="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Nu este cazul.</w:t>
      </w:r>
    </w:p>
    <w:p w14:paraId="559062E9" w14:textId="77777777" w:rsidR="00766D6C" w:rsidRPr="00464F68" w:rsidRDefault="00766D6C" w:rsidP="00B53163">
      <w:pPr>
        <w:tabs>
          <w:tab w:val="left" w:pos="709"/>
        </w:tabs>
        <w:spacing w:after="0" w:line="276" w:lineRule="auto"/>
        <w:jc w:val="both"/>
        <w:rPr>
          <w:rFonts w:ascii="Trebuchet MS" w:hAnsi="Trebuchet MS"/>
          <w:iCs/>
          <w:color w:val="1F4E79" w:themeColor="accent1" w:themeShade="80"/>
        </w:rPr>
      </w:pPr>
    </w:p>
    <w:p w14:paraId="52EF8112" w14:textId="1A9CCFF7" w:rsidR="00D31D59" w:rsidRPr="00464F68" w:rsidRDefault="0005355A" w:rsidP="0005355A">
      <w:pPr>
        <w:pStyle w:val="Heading2"/>
        <w:rPr>
          <w:rFonts w:ascii="Trebuchet MS" w:hAnsi="Trebuchet MS"/>
          <w:color w:val="1F4E79" w:themeColor="accent1" w:themeShade="80"/>
        </w:rPr>
      </w:pPr>
      <w:bookmarkStart w:id="208" w:name="_Toc163491739"/>
      <w:r w:rsidRPr="00464F68">
        <w:rPr>
          <w:rFonts w:ascii="Trebuchet MS" w:hAnsi="Trebuchet MS"/>
          <w:color w:val="1F4E79" w:themeColor="accent1" w:themeShade="80"/>
        </w:rPr>
        <w:t xml:space="preserve">8.7 </w:t>
      </w:r>
      <w:r w:rsidR="00D31D59" w:rsidRPr="00464F68">
        <w:rPr>
          <w:rFonts w:ascii="Trebuchet MS" w:hAnsi="Trebuchet MS"/>
          <w:color w:val="1F4E79" w:themeColor="accent1" w:themeShade="80"/>
        </w:rPr>
        <w:t>Not</w:t>
      </w:r>
      <w:r w:rsidR="00E30483" w:rsidRPr="00464F68">
        <w:rPr>
          <w:rFonts w:ascii="Trebuchet MS" w:hAnsi="Trebuchet MS"/>
          <w:color w:val="1F4E79" w:themeColor="accent1" w:themeShade="80"/>
        </w:rPr>
        <w:t>i</w:t>
      </w:r>
      <w:r w:rsidR="00D31D59" w:rsidRPr="00464F68">
        <w:rPr>
          <w:rFonts w:ascii="Trebuchet MS" w:hAnsi="Trebuchet MS"/>
          <w:color w:val="1F4E79" w:themeColor="accent1" w:themeShade="80"/>
        </w:rPr>
        <w:t>ficarea rezultatului evaluării tehnice și financiare.</w:t>
      </w:r>
      <w:bookmarkEnd w:id="208"/>
      <w:r w:rsidR="00D31D59" w:rsidRPr="00464F68">
        <w:rPr>
          <w:rFonts w:ascii="Trebuchet MS" w:hAnsi="Trebuchet MS"/>
          <w:color w:val="1F4E79" w:themeColor="accent1" w:themeShade="80"/>
        </w:rPr>
        <w:tab/>
      </w:r>
    </w:p>
    <w:p w14:paraId="0C8EC250" w14:textId="77777777" w:rsidR="00896D35" w:rsidRPr="00464F68" w:rsidRDefault="00896D35" w:rsidP="00896D35">
      <w:pPr>
        <w:pStyle w:val="Default"/>
        <w:jc w:val="both"/>
        <w:rPr>
          <w:color w:val="1F4E79" w:themeColor="accent1" w:themeShade="80"/>
          <w:sz w:val="22"/>
          <w:szCs w:val="22"/>
          <w:lang w:val="ro-RO"/>
        </w:rPr>
      </w:pPr>
      <w:r w:rsidRPr="00464F68">
        <w:rPr>
          <w:color w:val="1F4E79" w:themeColor="accent1" w:themeShade="80"/>
          <w:sz w:val="22"/>
          <w:szCs w:val="22"/>
          <w:lang w:val="ro-RO"/>
        </w:rPr>
        <w:t xml:space="preserve">Rezultatele evaluării tehnice și financiare se comunică solicitantului, indicându-se punctajul obținut pentru fiecare criteriu precum și justificarea rezultatului evaluării tehnice și financiare, respectiv a punctajului pentru fiecare criteriu de evaluare în parte pentru apelurile de proiecte pentru care este prevăzută acordarea de punctaje. </w:t>
      </w:r>
    </w:p>
    <w:p w14:paraId="5BC12DD5" w14:textId="77777777" w:rsidR="00896D35" w:rsidRPr="00464F68" w:rsidRDefault="00896D35" w:rsidP="00896D35">
      <w:pPr>
        <w:spacing w:after="0" w:line="240" w:lineRule="auto"/>
        <w:jc w:val="both"/>
        <w:rPr>
          <w:rFonts w:ascii="Trebuchet MS" w:hAnsi="Trebuchet MS"/>
          <w:color w:val="1F4E79" w:themeColor="accent1" w:themeShade="80"/>
        </w:rPr>
      </w:pPr>
      <w:r w:rsidRPr="00464F68">
        <w:rPr>
          <w:rFonts w:ascii="Trebuchet MS" w:hAnsi="Trebuchet MS"/>
          <w:color w:val="1F4E79" w:themeColor="accent1" w:themeShade="80"/>
        </w:rPr>
        <w:t>Pentru apelurile de proiecte cu termen limită de depunere, selecția proiectelor se va face în ordinea descrescătoare a punctajului obținut, în limita fondurilor disponibile pentru cererea de proiecte.</w:t>
      </w:r>
    </w:p>
    <w:p w14:paraId="048C11AD" w14:textId="77777777" w:rsidR="00896D35" w:rsidRPr="00464F68" w:rsidRDefault="00896D35" w:rsidP="00C40896">
      <w:pPr>
        <w:pStyle w:val="NoSpacing"/>
        <w:jc w:val="both"/>
        <w:rPr>
          <w:rFonts w:eastAsia="Times New Roman" w:cs="Courier New"/>
          <w:color w:val="1F4E79" w:themeColor="accent1" w:themeShade="80"/>
          <w:lang w:eastAsia="ro-RO"/>
        </w:rPr>
      </w:pPr>
    </w:p>
    <w:p w14:paraId="04161F38" w14:textId="2ABA581F" w:rsidR="00C40896" w:rsidRDefault="00C40896" w:rsidP="00B53163">
      <w:pPr>
        <w:pStyle w:val="NoSpacing"/>
        <w:jc w:val="both"/>
        <w:rPr>
          <w:rFonts w:eastAsia="Times New Roman" w:cs="Courier New"/>
          <w:color w:val="1F4E79" w:themeColor="accent1" w:themeShade="80"/>
          <w:lang w:eastAsia="ro-RO"/>
        </w:rPr>
      </w:pPr>
      <w:r w:rsidRPr="00464F68">
        <w:rPr>
          <w:rFonts w:eastAsia="Times New Roman" w:cs="Courier New"/>
          <w:color w:val="1F4E79" w:themeColor="accent1" w:themeShade="80"/>
          <w:lang w:eastAsia="ro-RO"/>
        </w:rPr>
        <w:t xml:space="preserve">Rezultatul evaluării tehnice </w:t>
      </w:r>
      <w:proofErr w:type="spellStart"/>
      <w:r w:rsidRPr="00464F68">
        <w:rPr>
          <w:rFonts w:eastAsia="Times New Roman" w:cs="Courier New"/>
          <w:color w:val="1F4E79" w:themeColor="accent1" w:themeShade="80"/>
          <w:lang w:eastAsia="ro-RO"/>
        </w:rPr>
        <w:t>şi</w:t>
      </w:r>
      <w:proofErr w:type="spellEnd"/>
      <w:r w:rsidRPr="00464F68">
        <w:rPr>
          <w:rFonts w:eastAsia="Times New Roman" w:cs="Courier New"/>
          <w:color w:val="1F4E79" w:themeColor="accent1" w:themeShade="80"/>
          <w:lang w:eastAsia="ro-RO"/>
        </w:rPr>
        <w:t xml:space="preserve"> financiare va fi comunicat conform prevederilor Metodologiei de verificare, evaluare </w:t>
      </w:r>
      <w:proofErr w:type="spellStart"/>
      <w:r w:rsidRPr="00464F68">
        <w:rPr>
          <w:rFonts w:eastAsia="Times New Roman" w:cs="Courier New"/>
          <w:color w:val="1F4E79" w:themeColor="accent1" w:themeShade="80"/>
          <w:lang w:eastAsia="ro-RO"/>
        </w:rPr>
        <w:t>şi</w:t>
      </w:r>
      <w:proofErr w:type="spellEnd"/>
      <w:r w:rsidRPr="00464F68">
        <w:rPr>
          <w:rFonts w:eastAsia="Times New Roman" w:cs="Courier New"/>
          <w:color w:val="1F4E79" w:themeColor="accent1" w:themeShade="80"/>
          <w:lang w:eastAsia="ro-RO"/>
        </w:rPr>
        <w:t xml:space="preserve"> selecție a proiectelor </w:t>
      </w:r>
      <w:proofErr w:type="spellStart"/>
      <w:r w:rsidRPr="00464F68">
        <w:rPr>
          <w:rFonts w:ascii="Calibri" w:eastAsia="Times New Roman" w:hAnsi="Calibri" w:cs="Calibri"/>
          <w:color w:val="1F4E79" w:themeColor="accent1" w:themeShade="80"/>
          <w:lang w:eastAsia="ro-RO"/>
        </w:rPr>
        <w:t>ȋ</w:t>
      </w:r>
      <w:r w:rsidRPr="00464F68">
        <w:rPr>
          <w:rFonts w:eastAsia="Times New Roman" w:cs="Courier New"/>
          <w:color w:val="1F4E79" w:themeColor="accent1" w:themeShade="80"/>
          <w:lang w:eastAsia="ro-RO"/>
        </w:rPr>
        <w:t>n</w:t>
      </w:r>
      <w:proofErr w:type="spellEnd"/>
      <w:r w:rsidRPr="00464F68">
        <w:rPr>
          <w:rFonts w:eastAsia="Times New Roman" w:cs="Courier New"/>
          <w:color w:val="1F4E79" w:themeColor="accent1" w:themeShade="80"/>
          <w:lang w:eastAsia="ro-RO"/>
        </w:rPr>
        <w:t xml:space="preserve"> cadrul POEO 2021 </w:t>
      </w:r>
      <w:r w:rsidRPr="00464F68">
        <w:rPr>
          <w:rFonts w:eastAsia="Times New Roman" w:cs="Trebuchet MS"/>
          <w:color w:val="1F4E79" w:themeColor="accent1" w:themeShade="80"/>
          <w:lang w:eastAsia="ro-RO"/>
        </w:rPr>
        <w:t>–</w:t>
      </w:r>
      <w:r w:rsidRPr="00464F68">
        <w:rPr>
          <w:rFonts w:eastAsia="Times New Roman" w:cs="Courier New"/>
          <w:color w:val="1F4E79" w:themeColor="accent1" w:themeShade="80"/>
          <w:lang w:eastAsia="ro-RO"/>
        </w:rPr>
        <w:t xml:space="preserve"> 2027.</w:t>
      </w:r>
    </w:p>
    <w:p w14:paraId="7614FA8E" w14:textId="77777777" w:rsidR="00766D6C" w:rsidRPr="00464F68" w:rsidRDefault="00766D6C" w:rsidP="00B53163">
      <w:pPr>
        <w:pStyle w:val="NoSpacing"/>
        <w:jc w:val="both"/>
        <w:rPr>
          <w:rFonts w:eastAsia="Times New Roman" w:cs="Courier New"/>
          <w:color w:val="1F4E79" w:themeColor="accent1" w:themeShade="80"/>
          <w:lang w:eastAsia="ro-RO"/>
        </w:rPr>
      </w:pPr>
    </w:p>
    <w:p w14:paraId="2D8124F4" w14:textId="3AFBD6A1" w:rsidR="00566CCA" w:rsidRPr="00464F68" w:rsidRDefault="0005355A" w:rsidP="0005355A">
      <w:pPr>
        <w:pStyle w:val="Heading2"/>
        <w:rPr>
          <w:rFonts w:ascii="Trebuchet MS" w:hAnsi="Trebuchet MS"/>
          <w:color w:val="1F4E79" w:themeColor="accent1" w:themeShade="80"/>
        </w:rPr>
      </w:pPr>
      <w:bookmarkStart w:id="209" w:name="_Toc163491740"/>
      <w:r w:rsidRPr="00464F68">
        <w:rPr>
          <w:rFonts w:ascii="Trebuchet MS" w:hAnsi="Trebuchet MS"/>
          <w:color w:val="1F4E79" w:themeColor="accent1" w:themeShade="80"/>
        </w:rPr>
        <w:t xml:space="preserve">8.8 </w:t>
      </w:r>
      <w:r w:rsidR="00566CCA" w:rsidRPr="00464F68">
        <w:rPr>
          <w:rFonts w:ascii="Trebuchet MS" w:hAnsi="Trebuchet MS"/>
          <w:color w:val="1F4E79" w:themeColor="accent1" w:themeShade="80"/>
        </w:rPr>
        <w:t>Contestații</w:t>
      </w:r>
      <w:bookmarkEnd w:id="209"/>
      <w:r w:rsidR="00566CCA" w:rsidRPr="00464F68">
        <w:rPr>
          <w:rFonts w:ascii="Trebuchet MS" w:hAnsi="Trebuchet MS"/>
          <w:color w:val="1F4E79" w:themeColor="accent1" w:themeShade="80"/>
        </w:rPr>
        <w:tab/>
      </w:r>
    </w:p>
    <w:p w14:paraId="30CF506F" w14:textId="77777777" w:rsidR="00896D35" w:rsidRPr="00464F68" w:rsidRDefault="00896D35" w:rsidP="00896D35">
      <w:pPr>
        <w:spacing w:after="0" w:line="240" w:lineRule="auto"/>
        <w:jc w:val="both"/>
        <w:rPr>
          <w:rFonts w:ascii="Trebuchet MS" w:hAnsi="Trebuchet MS"/>
          <w:iCs/>
          <w:color w:val="1F4E79" w:themeColor="accent1" w:themeShade="80"/>
        </w:rPr>
      </w:pPr>
      <w:r w:rsidRPr="00464F68">
        <w:rPr>
          <w:rFonts w:ascii="Trebuchet MS" w:hAnsi="Trebuchet MS"/>
          <w:iCs/>
          <w:color w:val="1F4E79" w:themeColor="accent1" w:themeShade="80"/>
        </w:rPr>
        <w:t xml:space="preserve">Cu privire la rezultatul evaluării tehnice și financiare, solicitantul/liderul de parteneriat, după caz, poate formula contestație pe cale administrativă în termen de 30 zile calendaristice calculat de la data comunicării acestuia prin intermediul sistemului informatic MySMIS2021/SMIS2021+. </w:t>
      </w:r>
    </w:p>
    <w:p w14:paraId="1C4D7D1B" w14:textId="77777777" w:rsidR="00896D35" w:rsidRPr="00464F68" w:rsidRDefault="00896D35" w:rsidP="00896D35">
      <w:pPr>
        <w:spacing w:after="0" w:line="240" w:lineRule="auto"/>
        <w:jc w:val="both"/>
        <w:rPr>
          <w:rFonts w:ascii="Trebuchet MS" w:hAnsi="Trebuchet MS"/>
          <w:iCs/>
          <w:color w:val="1F4E79" w:themeColor="accent1" w:themeShade="80"/>
        </w:rPr>
      </w:pPr>
      <w:r w:rsidRPr="00464F68">
        <w:rPr>
          <w:rFonts w:ascii="Trebuchet MS" w:hAnsi="Trebuchet MS"/>
          <w:iCs/>
          <w:color w:val="1F4E79" w:themeColor="accent1" w:themeShade="80"/>
        </w:rPr>
        <w:t xml:space="preserve">Contestația trebuie să cuprindă cel puțin următoarele elemente: </w:t>
      </w:r>
    </w:p>
    <w:p w14:paraId="63C532EC" w14:textId="77777777" w:rsidR="00896D35" w:rsidRPr="00464F68" w:rsidRDefault="00896D35" w:rsidP="00896D35">
      <w:pPr>
        <w:spacing w:after="0" w:line="240" w:lineRule="auto"/>
        <w:ind w:left="426"/>
        <w:jc w:val="both"/>
        <w:rPr>
          <w:rFonts w:ascii="Trebuchet MS" w:hAnsi="Trebuchet MS"/>
          <w:iCs/>
          <w:color w:val="1F4E79" w:themeColor="accent1" w:themeShade="80"/>
        </w:rPr>
      </w:pPr>
      <w:r w:rsidRPr="00464F68">
        <w:rPr>
          <w:rFonts w:ascii="Trebuchet MS" w:hAnsi="Trebuchet MS"/>
          <w:iCs/>
          <w:color w:val="1F4E79" w:themeColor="accent1" w:themeShade="80"/>
        </w:rPr>
        <w:t xml:space="preserve">a) 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 </w:t>
      </w:r>
    </w:p>
    <w:p w14:paraId="1F3F77D4" w14:textId="77777777" w:rsidR="00896D35" w:rsidRPr="00464F68" w:rsidRDefault="00896D35" w:rsidP="00896D35">
      <w:pPr>
        <w:spacing w:after="0" w:line="240" w:lineRule="auto"/>
        <w:ind w:left="426"/>
        <w:jc w:val="both"/>
        <w:rPr>
          <w:rFonts w:ascii="Trebuchet MS" w:hAnsi="Trebuchet MS"/>
          <w:iCs/>
          <w:color w:val="1F4E79" w:themeColor="accent1" w:themeShade="80"/>
        </w:rPr>
      </w:pPr>
      <w:r w:rsidRPr="00464F68">
        <w:rPr>
          <w:rFonts w:ascii="Trebuchet MS" w:hAnsi="Trebuchet MS"/>
          <w:iCs/>
          <w:color w:val="1F4E79" w:themeColor="accent1" w:themeShade="80"/>
        </w:rPr>
        <w:t xml:space="preserve">b) datele de identificare ale reprezentantului legal al solicitantului; </w:t>
      </w:r>
    </w:p>
    <w:p w14:paraId="60E4CFAA" w14:textId="77777777" w:rsidR="00896D35" w:rsidRPr="00464F68" w:rsidRDefault="00896D35" w:rsidP="00896D35">
      <w:pPr>
        <w:spacing w:after="0" w:line="240" w:lineRule="auto"/>
        <w:ind w:left="426"/>
        <w:jc w:val="both"/>
        <w:rPr>
          <w:rFonts w:ascii="Trebuchet MS" w:hAnsi="Trebuchet MS"/>
          <w:iCs/>
          <w:color w:val="1F4E79" w:themeColor="accent1" w:themeShade="80"/>
        </w:rPr>
      </w:pPr>
      <w:r w:rsidRPr="00464F68">
        <w:rPr>
          <w:rFonts w:ascii="Trebuchet MS" w:hAnsi="Trebuchet MS"/>
          <w:iCs/>
          <w:color w:val="1F4E79" w:themeColor="accent1" w:themeShade="80"/>
        </w:rPr>
        <w:t xml:space="preserve">c) obiectul contestației; </w:t>
      </w:r>
    </w:p>
    <w:p w14:paraId="44FF89D2" w14:textId="77777777" w:rsidR="00896D35" w:rsidRPr="00464F68" w:rsidRDefault="00896D35" w:rsidP="00896D35">
      <w:pPr>
        <w:spacing w:after="0" w:line="240" w:lineRule="auto"/>
        <w:ind w:left="426"/>
        <w:jc w:val="both"/>
        <w:rPr>
          <w:rFonts w:ascii="Trebuchet MS" w:hAnsi="Trebuchet MS"/>
          <w:iCs/>
          <w:color w:val="1F4E79" w:themeColor="accent1" w:themeShade="80"/>
        </w:rPr>
      </w:pPr>
      <w:r w:rsidRPr="00464F68">
        <w:rPr>
          <w:rFonts w:ascii="Trebuchet MS" w:hAnsi="Trebuchet MS"/>
          <w:iCs/>
          <w:color w:val="1F4E79" w:themeColor="accent1" w:themeShade="80"/>
        </w:rPr>
        <w:t xml:space="preserve">d) criteriul/criteriile contestate; </w:t>
      </w:r>
    </w:p>
    <w:p w14:paraId="1A5707B2" w14:textId="77777777" w:rsidR="00896D35" w:rsidRPr="00464F68" w:rsidRDefault="00896D35" w:rsidP="00896D35">
      <w:pPr>
        <w:spacing w:after="0" w:line="240" w:lineRule="auto"/>
        <w:ind w:left="426"/>
        <w:jc w:val="both"/>
        <w:rPr>
          <w:rFonts w:ascii="Trebuchet MS" w:hAnsi="Trebuchet MS"/>
          <w:iCs/>
          <w:color w:val="1F4E79" w:themeColor="accent1" w:themeShade="80"/>
        </w:rPr>
      </w:pPr>
      <w:r w:rsidRPr="00464F68">
        <w:rPr>
          <w:rFonts w:ascii="Trebuchet MS" w:hAnsi="Trebuchet MS"/>
          <w:iCs/>
          <w:color w:val="1F4E79" w:themeColor="accent1" w:themeShade="80"/>
        </w:rPr>
        <w:t xml:space="preserve">e) motivele de fapt și de drept pe care se întemeiază contestația, detaliate pentru fiecare criteriu de evaluare și selecție în parte contestat; </w:t>
      </w:r>
    </w:p>
    <w:p w14:paraId="17CEF94E" w14:textId="77777777" w:rsidR="00896D35" w:rsidRPr="00464F68" w:rsidRDefault="00896D35" w:rsidP="00896D35">
      <w:pPr>
        <w:spacing w:after="0" w:line="240" w:lineRule="auto"/>
        <w:ind w:left="426"/>
        <w:jc w:val="both"/>
        <w:rPr>
          <w:rFonts w:ascii="Trebuchet MS" w:hAnsi="Trebuchet MS"/>
          <w:iCs/>
          <w:color w:val="1F4E79" w:themeColor="accent1" w:themeShade="80"/>
        </w:rPr>
      </w:pPr>
      <w:r w:rsidRPr="00464F68">
        <w:rPr>
          <w:rFonts w:ascii="Trebuchet MS" w:hAnsi="Trebuchet MS"/>
          <w:iCs/>
          <w:color w:val="1F4E79" w:themeColor="accent1" w:themeShade="80"/>
        </w:rPr>
        <w:t xml:space="preserve">f) semnătura reprezentantului legal/împuternicit al solicitantului. </w:t>
      </w:r>
    </w:p>
    <w:p w14:paraId="7A3EDD4E" w14:textId="77777777" w:rsidR="00896D35" w:rsidRPr="00464F68" w:rsidRDefault="00896D35" w:rsidP="00896D35">
      <w:pPr>
        <w:spacing w:after="0" w:line="240" w:lineRule="auto"/>
        <w:jc w:val="both"/>
        <w:rPr>
          <w:rFonts w:ascii="Trebuchet MS" w:hAnsi="Trebuchet MS"/>
          <w:iCs/>
          <w:color w:val="1F4E79" w:themeColor="accent1" w:themeShade="80"/>
        </w:rPr>
      </w:pPr>
      <w:r w:rsidRPr="00464F68">
        <w:rPr>
          <w:rFonts w:ascii="Trebuchet MS" w:hAnsi="Trebuchet MS"/>
          <w:iCs/>
          <w:color w:val="1F4E79" w:themeColor="accent1" w:themeShade="80"/>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58BCED79" w14:textId="77777777" w:rsidR="00896D35" w:rsidRPr="00464F68" w:rsidRDefault="00896D35" w:rsidP="00896D35">
      <w:pPr>
        <w:spacing w:after="0" w:line="240" w:lineRule="auto"/>
        <w:jc w:val="both"/>
        <w:rPr>
          <w:rFonts w:ascii="Trebuchet MS" w:hAnsi="Trebuchet MS"/>
          <w:iCs/>
          <w:color w:val="1F4E79" w:themeColor="accent1" w:themeShade="80"/>
        </w:rPr>
      </w:pPr>
      <w:r w:rsidRPr="00464F68">
        <w:rPr>
          <w:rFonts w:ascii="Trebuchet MS" w:hAnsi="Trebuchet MS"/>
          <w:iCs/>
          <w:color w:val="1F4E79" w:themeColor="accent1" w:themeShade="80"/>
        </w:rPr>
        <w:t>Comitetul de Soluționare a Contestațiilor respinge automat contestațiile care:</w:t>
      </w:r>
    </w:p>
    <w:p w14:paraId="62EF29C6" w14:textId="77777777" w:rsidR="00896D35" w:rsidRPr="00464F68" w:rsidRDefault="00896D35" w:rsidP="00896D35">
      <w:pPr>
        <w:tabs>
          <w:tab w:val="left" w:pos="851"/>
          <w:tab w:val="left" w:pos="993"/>
        </w:tabs>
        <w:spacing w:after="0" w:line="240" w:lineRule="auto"/>
        <w:ind w:firstLine="426"/>
        <w:jc w:val="both"/>
        <w:rPr>
          <w:rFonts w:ascii="Trebuchet MS" w:hAnsi="Trebuchet MS"/>
          <w:iCs/>
          <w:color w:val="1F4E79" w:themeColor="accent1" w:themeShade="80"/>
        </w:rPr>
      </w:pPr>
      <w:r w:rsidRPr="00464F68">
        <w:rPr>
          <w:rFonts w:ascii="Trebuchet MS" w:hAnsi="Trebuchet MS"/>
          <w:iCs/>
          <w:color w:val="1F4E79" w:themeColor="accent1" w:themeShade="80"/>
        </w:rPr>
        <w:t>-</w:t>
      </w:r>
      <w:r w:rsidRPr="00464F68">
        <w:rPr>
          <w:rFonts w:ascii="Trebuchet MS" w:hAnsi="Trebuchet MS"/>
          <w:iCs/>
          <w:color w:val="1F4E79" w:themeColor="accent1" w:themeShade="80"/>
        </w:rPr>
        <w:tab/>
        <w:t>reclamă faptul ca nu au fost recepționate solicitările de clarificări, scrisorile de corecții bugetare sau notificările/deciziile de comunicare a rezultatelor verificării și evaluării, dar a căror primire AM PEO/OI PEO o poate dovedi cu confirmarea de transmitere electronică sau cu raportul de expediție prin fax, e-mail;</w:t>
      </w:r>
    </w:p>
    <w:p w14:paraId="0C228393" w14:textId="77777777" w:rsidR="00896D35" w:rsidRPr="00464F68" w:rsidRDefault="00896D35" w:rsidP="00896D35">
      <w:pPr>
        <w:tabs>
          <w:tab w:val="left" w:pos="851"/>
          <w:tab w:val="left" w:pos="993"/>
        </w:tabs>
        <w:spacing w:after="0" w:line="240" w:lineRule="auto"/>
        <w:ind w:firstLine="426"/>
        <w:jc w:val="both"/>
        <w:rPr>
          <w:rFonts w:ascii="Trebuchet MS" w:hAnsi="Trebuchet MS"/>
          <w:iCs/>
          <w:color w:val="1F4E79" w:themeColor="accent1" w:themeShade="80"/>
        </w:rPr>
      </w:pPr>
      <w:r w:rsidRPr="00464F68">
        <w:rPr>
          <w:rFonts w:ascii="Trebuchet MS" w:hAnsi="Trebuchet MS"/>
          <w:iCs/>
          <w:color w:val="1F4E79" w:themeColor="accent1" w:themeShade="80"/>
        </w:rPr>
        <w:t>-</w:t>
      </w:r>
      <w:r w:rsidRPr="00464F68">
        <w:rPr>
          <w:rFonts w:ascii="Trebuchet MS" w:hAnsi="Trebuchet MS"/>
          <w:iCs/>
          <w:color w:val="1F4E79" w:themeColor="accent1" w:themeShade="80"/>
        </w:rPr>
        <w:tab/>
        <w:t>este expediată de solicitant după termenul stipulat în notificarea/scrisoarea/decizia de comunicare a rezultatelor verificării și evaluării.</w:t>
      </w:r>
    </w:p>
    <w:p w14:paraId="231E4E6F" w14:textId="77777777" w:rsidR="00896D35" w:rsidRPr="00464F68" w:rsidRDefault="00896D35" w:rsidP="00896D35">
      <w:pPr>
        <w:spacing w:before="120" w:after="120"/>
        <w:jc w:val="both"/>
        <w:rPr>
          <w:rFonts w:ascii="Trebuchet MS" w:hAnsi="Trebuchet MS"/>
          <w:i/>
          <w:color w:val="1F4E79" w:themeColor="accent1" w:themeShade="80"/>
        </w:rPr>
      </w:pPr>
      <w:r w:rsidRPr="00464F68">
        <w:rPr>
          <w:rFonts w:ascii="Trebuchet MS" w:hAnsi="Trebuchet MS"/>
          <w:iCs/>
          <w:color w:val="1F4E79" w:themeColor="accent1" w:themeShade="80"/>
        </w:rPr>
        <w:t>Contestația trebuie să vizeze explicit criteriile din grila de evaluare. Vor fi reevaluate doar criteriile contestate. Termenul maxim de soluționare a unei contestații este de 30 zile de la data înregistrării acesteia.</w:t>
      </w:r>
    </w:p>
    <w:p w14:paraId="6E0FB813" w14:textId="7355FFAB" w:rsidR="004C0B72" w:rsidRPr="00464F68" w:rsidRDefault="001E7125" w:rsidP="001E7125">
      <w:pPr>
        <w:pStyle w:val="Heading1"/>
        <w:rPr>
          <w:rFonts w:ascii="Trebuchet MS" w:hAnsi="Trebuchet MS"/>
          <w:color w:val="1F4E79" w:themeColor="accent1" w:themeShade="80"/>
        </w:rPr>
      </w:pPr>
      <w:bookmarkStart w:id="210" w:name="_Toc163491741"/>
      <w:r w:rsidRPr="00464F68">
        <w:rPr>
          <w:rFonts w:ascii="Trebuchet MS" w:hAnsi="Trebuchet MS"/>
          <w:color w:val="1F4E79" w:themeColor="accent1" w:themeShade="80"/>
        </w:rPr>
        <w:t xml:space="preserve">8.9 </w:t>
      </w:r>
      <w:r w:rsidR="00566CCA" w:rsidRPr="00464F68">
        <w:rPr>
          <w:rFonts w:ascii="Trebuchet MS" w:hAnsi="Trebuchet MS"/>
          <w:color w:val="1F4E79" w:themeColor="accent1" w:themeShade="80"/>
        </w:rPr>
        <w:t>Contractarea proiectelor</w:t>
      </w:r>
      <w:bookmarkEnd w:id="210"/>
    </w:p>
    <w:p w14:paraId="107C1D42" w14:textId="7C62F6CE" w:rsidR="007022AD" w:rsidRPr="00464F68" w:rsidRDefault="001E7125" w:rsidP="007F42CB">
      <w:pPr>
        <w:spacing w:before="120" w:after="0"/>
        <w:ind w:firstLine="708"/>
        <w:rPr>
          <w:rFonts w:ascii="Trebuchet MS" w:hAnsi="Trebuchet MS" w:cstheme="majorHAnsi"/>
          <w:color w:val="1F4E79" w:themeColor="accent1" w:themeShade="80"/>
          <w:sz w:val="24"/>
          <w:szCs w:val="24"/>
        </w:rPr>
      </w:pPr>
      <w:r w:rsidRPr="00464F68">
        <w:rPr>
          <w:rFonts w:ascii="Trebuchet MS" w:hAnsi="Trebuchet MS" w:cstheme="majorHAnsi"/>
          <w:color w:val="1F4E79" w:themeColor="accent1" w:themeShade="80"/>
          <w:sz w:val="24"/>
          <w:szCs w:val="24"/>
        </w:rPr>
        <w:t xml:space="preserve">8.9.1 </w:t>
      </w:r>
      <w:r w:rsidR="007022AD" w:rsidRPr="00464F68">
        <w:rPr>
          <w:rFonts w:ascii="Trebuchet MS" w:hAnsi="Trebuchet MS" w:cstheme="majorHAnsi"/>
          <w:color w:val="1F4E79" w:themeColor="accent1" w:themeShade="80"/>
          <w:sz w:val="24"/>
          <w:szCs w:val="24"/>
        </w:rPr>
        <w:t>Verificarea îndeplinirii condițiilor de eligibilitate</w:t>
      </w:r>
    </w:p>
    <w:p w14:paraId="764DEC8F" w14:textId="77777777" w:rsidR="00896D35" w:rsidRPr="00464F68" w:rsidRDefault="00896D35" w:rsidP="007F42CB">
      <w:pPr>
        <w:spacing w:after="0" w:line="240" w:lineRule="auto"/>
        <w:jc w:val="both"/>
        <w:rPr>
          <w:rFonts w:ascii="Trebuchet MS" w:hAnsi="Trebuchet MS"/>
          <w:color w:val="1F4E79" w:themeColor="accent1" w:themeShade="80"/>
        </w:rPr>
      </w:pPr>
      <w:r w:rsidRPr="00464F68">
        <w:rPr>
          <w:rFonts w:ascii="Trebuchet MS" w:hAnsi="Trebuchet MS"/>
          <w:iCs/>
          <w:color w:val="1F4E79" w:themeColor="accent1" w:themeShade="80"/>
        </w:rPr>
        <w:t xml:space="preserve">După finalizarea evaluării tehnice și financiare a cererilor de finanțare, AM PEO/OI PEO, după caz, demarează etapa de contractare. </w:t>
      </w:r>
      <w:r w:rsidRPr="00464F68">
        <w:rPr>
          <w:rFonts w:ascii="Trebuchet MS" w:hAnsi="Trebuchet MS"/>
          <w:color w:val="1F4E79" w:themeColor="accent1" w:themeShade="80"/>
        </w:rPr>
        <w:t xml:space="preserve">Intrarea în etapa de contractare este adusă la cunoștința </w:t>
      </w:r>
      <w:r w:rsidRPr="00464F68">
        <w:rPr>
          <w:rFonts w:ascii="Trebuchet MS" w:hAnsi="Trebuchet MS"/>
          <w:color w:val="1F4E79" w:themeColor="accent1" w:themeShade="80"/>
        </w:rPr>
        <w:lastRenderedPageBreak/>
        <w:t>solicitantului al cărui proiect a fost selectat, prin aplicația informatică MySMIS2021/SMIS2021+, în termen de maxim 5 zile lucrătoare calculat de la data finalizării etapei de evaluare tehnică și financiară, respectiv de la data finalizării procesului de contestații, după caz. Procesul de contractare se derulează în conformitate cu prevederile Ghidului Solicitantului Condiții Generale secțiunea 5.3 Contractare.</w:t>
      </w:r>
    </w:p>
    <w:p w14:paraId="0AA59240" w14:textId="77777777" w:rsidR="00C676A9" w:rsidRPr="00464F68" w:rsidRDefault="00C676A9" w:rsidP="00C676A9">
      <w:pPr>
        <w:rPr>
          <w:rFonts w:ascii="Trebuchet MS" w:hAnsi="Trebuchet MS"/>
          <w:color w:val="1F4E79" w:themeColor="accent1" w:themeShade="80"/>
        </w:rPr>
      </w:pPr>
    </w:p>
    <w:p w14:paraId="596E0B92" w14:textId="6B3485B3" w:rsidR="000E1081" w:rsidRPr="00464F68" w:rsidRDefault="001E7125" w:rsidP="00896D35">
      <w:pPr>
        <w:pStyle w:val="Heading3"/>
        <w:ind w:firstLine="708"/>
        <w:rPr>
          <w:rFonts w:ascii="Trebuchet MS" w:hAnsi="Trebuchet MS"/>
          <w:color w:val="1F4E79" w:themeColor="accent1" w:themeShade="80"/>
        </w:rPr>
      </w:pPr>
      <w:bookmarkStart w:id="211" w:name="_Toc163491742"/>
      <w:r w:rsidRPr="00464F68">
        <w:rPr>
          <w:rFonts w:ascii="Trebuchet MS" w:hAnsi="Trebuchet MS"/>
          <w:color w:val="1F4E79" w:themeColor="accent1" w:themeShade="80"/>
        </w:rPr>
        <w:t xml:space="preserve">8.9.2 </w:t>
      </w:r>
      <w:r w:rsidR="000E1081" w:rsidRPr="00464F68">
        <w:rPr>
          <w:rFonts w:ascii="Trebuchet MS" w:hAnsi="Trebuchet MS"/>
          <w:color w:val="1F4E79" w:themeColor="accent1" w:themeShade="80"/>
        </w:rPr>
        <w:t>Decizia de acordare</w:t>
      </w:r>
      <w:r w:rsidR="00D56036" w:rsidRPr="00464F68">
        <w:rPr>
          <w:rFonts w:ascii="Trebuchet MS" w:hAnsi="Trebuchet MS"/>
          <w:color w:val="1F4E79" w:themeColor="accent1" w:themeShade="80"/>
        </w:rPr>
        <w:t>/respingere</w:t>
      </w:r>
      <w:r w:rsidR="000E1081" w:rsidRPr="00464F68">
        <w:rPr>
          <w:rFonts w:ascii="Trebuchet MS" w:hAnsi="Trebuchet MS"/>
          <w:color w:val="1F4E79" w:themeColor="accent1" w:themeShade="80"/>
        </w:rPr>
        <w:t xml:space="preserve"> a finanțării</w:t>
      </w:r>
      <w:bookmarkEnd w:id="211"/>
    </w:p>
    <w:p w14:paraId="12BFFB92" w14:textId="77777777" w:rsidR="00896D35" w:rsidRPr="00464F68" w:rsidRDefault="00896D35" w:rsidP="00896D35">
      <w:pPr>
        <w:pStyle w:val="Default"/>
        <w:jc w:val="both"/>
        <w:rPr>
          <w:color w:val="1F4E79" w:themeColor="accent1" w:themeShade="80"/>
          <w:sz w:val="22"/>
          <w:szCs w:val="22"/>
          <w:lang w:val="ro-RO"/>
        </w:rPr>
      </w:pPr>
      <w:r w:rsidRPr="00464F68">
        <w:rPr>
          <w:color w:val="1F4E79" w:themeColor="accent1" w:themeShade="80"/>
          <w:sz w:val="22"/>
          <w:szCs w:val="22"/>
          <w:lang w:val="ro-RO"/>
        </w:rPr>
        <w:t>AM/OI PEO va emite decizia de selecție/aprobare a finanțării, respectiv decizia de respingere a cererii de finanțare. Pentru cererile de finanțare selectate, AM/OI va proceda la încheierea contractului de finanțare/emiterea deciziei/ordinului de finanțare.</w:t>
      </w:r>
    </w:p>
    <w:p w14:paraId="5954BC02" w14:textId="77777777" w:rsidR="00C676A9" w:rsidRPr="00464F68" w:rsidRDefault="00C676A9" w:rsidP="00C676A9">
      <w:pPr>
        <w:rPr>
          <w:rFonts w:ascii="Trebuchet MS" w:hAnsi="Trebuchet MS"/>
          <w:color w:val="1F4E79" w:themeColor="accent1" w:themeShade="80"/>
        </w:rPr>
      </w:pPr>
    </w:p>
    <w:p w14:paraId="294EC0B4" w14:textId="457BBD7C" w:rsidR="000E1081" w:rsidRPr="00464F68" w:rsidRDefault="001E7125" w:rsidP="00896D35">
      <w:pPr>
        <w:pStyle w:val="Heading3"/>
        <w:ind w:firstLine="708"/>
        <w:rPr>
          <w:rFonts w:ascii="Trebuchet MS" w:hAnsi="Trebuchet MS"/>
          <w:color w:val="1F4E79" w:themeColor="accent1" w:themeShade="80"/>
        </w:rPr>
      </w:pPr>
      <w:bookmarkStart w:id="212" w:name="_Toc163491743"/>
      <w:r w:rsidRPr="00464F68">
        <w:rPr>
          <w:rFonts w:ascii="Trebuchet MS" w:hAnsi="Trebuchet MS"/>
          <w:color w:val="1F4E79" w:themeColor="accent1" w:themeShade="80"/>
        </w:rPr>
        <w:t xml:space="preserve">8.9.3 </w:t>
      </w:r>
      <w:r w:rsidR="0094012B" w:rsidRPr="00464F68">
        <w:rPr>
          <w:rFonts w:ascii="Trebuchet MS" w:hAnsi="Trebuchet MS"/>
          <w:color w:val="1F4E79" w:themeColor="accent1" w:themeShade="80"/>
        </w:rPr>
        <w:t xml:space="preserve">Definitivarea  </w:t>
      </w:r>
      <w:r w:rsidR="000E1081" w:rsidRPr="00464F68">
        <w:rPr>
          <w:rFonts w:ascii="Trebuchet MS" w:hAnsi="Trebuchet MS"/>
          <w:color w:val="1F4E79" w:themeColor="accent1" w:themeShade="80"/>
        </w:rPr>
        <w:t>planului de monitorizare al proiectului</w:t>
      </w:r>
      <w:bookmarkEnd w:id="212"/>
      <w:r w:rsidR="000E1081" w:rsidRPr="00464F68">
        <w:rPr>
          <w:rFonts w:ascii="Trebuchet MS" w:hAnsi="Trebuchet MS"/>
          <w:color w:val="1F4E79" w:themeColor="accent1" w:themeShade="80"/>
        </w:rPr>
        <w:t xml:space="preserve"> </w:t>
      </w:r>
    </w:p>
    <w:p w14:paraId="7BFB7EF6" w14:textId="77777777" w:rsidR="00896D35" w:rsidRPr="00464F68" w:rsidRDefault="00896D35" w:rsidP="00896D35">
      <w:pPr>
        <w:spacing w:after="0" w:line="240" w:lineRule="auto"/>
        <w:jc w:val="both"/>
        <w:rPr>
          <w:rFonts w:ascii="Trebuchet MS" w:hAnsi="Trebuchet MS"/>
          <w:iCs/>
          <w:color w:val="1F4E79" w:themeColor="accent1" w:themeShade="80"/>
        </w:rPr>
      </w:pPr>
      <w:r w:rsidRPr="00464F68">
        <w:rPr>
          <w:rFonts w:ascii="Trebuchet MS" w:hAnsi="Trebuchet MS"/>
          <w:iCs/>
          <w:color w:val="1F4E79" w:themeColor="accent1" w:themeShade="80"/>
        </w:rPr>
        <w:t>În conformitate cu Ordinul ministrului investițiilor și proiectelor europene nr. 1.777/2023, menționat la art. 4 alin.(1) art. 6 alin (1) și (3) art.7 alin (1) și (3) art. 14 alin (2) și art. 17 alin (2) din Ordonanța de Urgență a Guvernului nr. 23 din 12 aprilie 2023 privind instituirea unor măsuri de simplificare și digitalizare pentru gestionarea fondurilor europene aferente politicii de coeziune 2021-2027 se completează anexa aplicabilă și se stabilesc ținte trimestriale pentru atingerea rezultatelor asumate.</w:t>
      </w:r>
    </w:p>
    <w:p w14:paraId="7A42AF7B" w14:textId="77777777" w:rsidR="00896D35" w:rsidRPr="00464F68" w:rsidRDefault="00896D35" w:rsidP="00896D35">
      <w:pPr>
        <w:spacing w:after="0" w:line="240" w:lineRule="auto"/>
        <w:jc w:val="both"/>
        <w:rPr>
          <w:rFonts w:ascii="Trebuchet MS" w:hAnsi="Trebuchet MS"/>
          <w:iCs/>
          <w:color w:val="1F4E79" w:themeColor="accent1" w:themeShade="80"/>
        </w:rPr>
      </w:pPr>
      <w:r w:rsidRPr="00464F68">
        <w:rPr>
          <w:rFonts w:ascii="Trebuchet MS" w:hAnsi="Trebuchet MS"/>
          <w:iCs/>
          <w:color w:val="1F4E79" w:themeColor="accent1" w:themeShade="80"/>
        </w:rPr>
        <w:t>Planul de monitorizare a proiectului este parte integrantă a contractului de finanțare/deciziei de finanțare, după caz,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w:t>
      </w:r>
    </w:p>
    <w:p w14:paraId="6B52F54C" w14:textId="77777777" w:rsidR="00896D35" w:rsidRPr="00464F68" w:rsidRDefault="00896D35" w:rsidP="00896D35">
      <w:pPr>
        <w:spacing w:after="0" w:line="240" w:lineRule="auto"/>
        <w:jc w:val="both"/>
        <w:rPr>
          <w:rFonts w:ascii="Trebuchet MS" w:hAnsi="Trebuchet MS"/>
          <w:iCs/>
          <w:color w:val="1F4E79" w:themeColor="accent1" w:themeShade="80"/>
        </w:rPr>
      </w:pPr>
      <w:r w:rsidRPr="00464F68">
        <w:rPr>
          <w:rFonts w:ascii="Trebuchet MS" w:hAnsi="Trebuchet MS"/>
          <w:iCs/>
          <w:color w:val="1F4E79" w:themeColor="accent1" w:themeShade="80"/>
        </w:rPr>
        <w:t>Planul de monitorizare include, de asemenea, valorile țintelor finale ale indicatorilor de realizare și de rezultat care trebuie atinse ca urmare a implementării proiectului, precum și valorile de bază/de referință ale acestora, dacă există.</w:t>
      </w:r>
    </w:p>
    <w:p w14:paraId="30C8BAE6" w14:textId="77777777" w:rsidR="00A06EED" w:rsidRPr="00464F68" w:rsidRDefault="00A06EED" w:rsidP="00896D35">
      <w:pPr>
        <w:pStyle w:val="Heading3"/>
        <w:ind w:firstLine="708"/>
        <w:rPr>
          <w:rFonts w:ascii="Trebuchet MS" w:hAnsi="Trebuchet MS"/>
          <w:color w:val="1F4E79" w:themeColor="accent1" w:themeShade="80"/>
          <w:highlight w:val="cyan"/>
        </w:rPr>
      </w:pPr>
    </w:p>
    <w:p w14:paraId="3D2D245C" w14:textId="69E928A2" w:rsidR="00566CCA" w:rsidRPr="00464F68" w:rsidRDefault="001E7125" w:rsidP="00896D35">
      <w:pPr>
        <w:pStyle w:val="Heading3"/>
        <w:ind w:firstLine="708"/>
        <w:rPr>
          <w:rFonts w:ascii="Trebuchet MS" w:hAnsi="Trebuchet MS"/>
          <w:color w:val="1F4E79" w:themeColor="accent1" w:themeShade="80"/>
        </w:rPr>
      </w:pPr>
      <w:bookmarkStart w:id="213" w:name="_Toc163491744"/>
      <w:r w:rsidRPr="00464F68">
        <w:rPr>
          <w:rFonts w:ascii="Trebuchet MS" w:hAnsi="Trebuchet MS"/>
          <w:color w:val="1F4E79" w:themeColor="accent1" w:themeShade="80"/>
        </w:rPr>
        <w:t xml:space="preserve">8.9.4 </w:t>
      </w:r>
      <w:r w:rsidR="00566CCA" w:rsidRPr="00464F68">
        <w:rPr>
          <w:rFonts w:ascii="Trebuchet MS" w:hAnsi="Trebuchet MS"/>
          <w:color w:val="1F4E79" w:themeColor="accent1" w:themeShade="80"/>
        </w:rPr>
        <w:t>Semnarea contractului</w:t>
      </w:r>
      <w:r w:rsidR="00D8002D" w:rsidRPr="00464F68">
        <w:rPr>
          <w:rFonts w:ascii="Trebuchet MS" w:hAnsi="Trebuchet MS"/>
          <w:color w:val="1F4E79" w:themeColor="accent1" w:themeShade="80"/>
        </w:rPr>
        <w:t xml:space="preserve"> de finanțare </w:t>
      </w:r>
      <w:r w:rsidR="00B45E20" w:rsidRPr="00464F68">
        <w:rPr>
          <w:rFonts w:ascii="Trebuchet MS" w:hAnsi="Trebuchet MS"/>
          <w:color w:val="1F4E79" w:themeColor="accent1" w:themeShade="80"/>
        </w:rPr>
        <w:t>/</w:t>
      </w:r>
      <w:r w:rsidR="00D8002D" w:rsidRPr="00464F68">
        <w:rPr>
          <w:rFonts w:ascii="Trebuchet MS" w:hAnsi="Trebuchet MS"/>
          <w:color w:val="1F4E79" w:themeColor="accent1" w:themeShade="80"/>
        </w:rPr>
        <w:t xml:space="preserve">emiterea </w:t>
      </w:r>
      <w:r w:rsidR="00B45E20" w:rsidRPr="00464F68">
        <w:rPr>
          <w:rFonts w:ascii="Trebuchet MS" w:hAnsi="Trebuchet MS"/>
          <w:color w:val="1F4E79" w:themeColor="accent1" w:themeShade="80"/>
        </w:rPr>
        <w:t>deciziei</w:t>
      </w:r>
      <w:r w:rsidR="00566CCA" w:rsidRPr="00464F68">
        <w:rPr>
          <w:rFonts w:ascii="Trebuchet MS" w:hAnsi="Trebuchet MS"/>
          <w:color w:val="1F4E79" w:themeColor="accent1" w:themeShade="80"/>
        </w:rPr>
        <w:t xml:space="preserve"> de finanțare</w:t>
      </w:r>
      <w:bookmarkEnd w:id="213"/>
    </w:p>
    <w:p w14:paraId="5B90016B" w14:textId="77777777" w:rsidR="00896D35" w:rsidRPr="00464F68" w:rsidRDefault="00896D35" w:rsidP="00896D35">
      <w:pPr>
        <w:spacing w:after="0" w:line="240" w:lineRule="auto"/>
        <w:jc w:val="both"/>
        <w:rPr>
          <w:rFonts w:ascii="Trebuchet MS" w:hAnsi="Trebuchet MS"/>
          <w:iCs/>
          <w:color w:val="1F4E79" w:themeColor="accent1" w:themeShade="80"/>
        </w:rPr>
      </w:pPr>
      <w:r w:rsidRPr="00464F68">
        <w:rPr>
          <w:rFonts w:ascii="Trebuchet MS" w:hAnsi="Trebuchet MS"/>
          <w:color w:val="1F4E79" w:themeColor="accent1" w:themeShade="80"/>
        </w:rPr>
        <w:t xml:space="preserve">Pentru cererile de finanțare selectate, autoritatea de management/organismul intermediar va proceda la încheierea contractului de finanțare. </w:t>
      </w:r>
      <w:r w:rsidRPr="00464F68">
        <w:rPr>
          <w:rFonts w:ascii="Trebuchet MS" w:hAnsi="Trebuchet MS"/>
          <w:iCs/>
          <w:color w:val="1F4E79" w:themeColor="accent1" w:themeShade="80"/>
        </w:rPr>
        <w:t>Contractul de finanțare, după caz, se generează de sistemul informatic MySMIS2021/SMIS2021+ și se semnează, numai în format electronic, de către reprezentantul legal/persoanele împuternicite ale AM/OI, după caz, și reprezentantul legal/persoanele împuternicite desemnate de solicitant/liderul de parteneriat în numele parteneriatului constituit.</w:t>
      </w:r>
    </w:p>
    <w:p w14:paraId="05390C01" w14:textId="2964571F" w:rsidR="004C0B72" w:rsidRPr="00464F68" w:rsidRDefault="004C0B72" w:rsidP="008D6EFB">
      <w:pPr>
        <w:pStyle w:val="Heading1"/>
        <w:numPr>
          <w:ilvl w:val="0"/>
          <w:numId w:val="1"/>
        </w:numPr>
        <w:rPr>
          <w:rFonts w:ascii="Trebuchet MS" w:hAnsi="Trebuchet MS"/>
          <w:color w:val="1F4E79" w:themeColor="accent1" w:themeShade="80"/>
        </w:rPr>
      </w:pPr>
      <w:bookmarkStart w:id="214" w:name="_Toc163491745"/>
      <w:r w:rsidRPr="00464F68">
        <w:rPr>
          <w:rFonts w:ascii="Trebuchet MS" w:hAnsi="Trebuchet MS"/>
          <w:color w:val="1F4E79" w:themeColor="accent1" w:themeShade="80"/>
        </w:rPr>
        <w:t>ASPECTE PRIVIND CONFLICTUL DE INTERESE</w:t>
      </w:r>
      <w:bookmarkEnd w:id="214"/>
      <w:r w:rsidRPr="00464F68">
        <w:rPr>
          <w:rFonts w:ascii="Trebuchet MS" w:hAnsi="Trebuchet MS"/>
          <w:color w:val="1F4E79" w:themeColor="accent1" w:themeShade="80"/>
        </w:rPr>
        <w:t xml:space="preserve">  </w:t>
      </w:r>
      <w:r w:rsidRPr="00464F68">
        <w:rPr>
          <w:rFonts w:ascii="Trebuchet MS" w:hAnsi="Trebuchet MS"/>
          <w:color w:val="1F4E79" w:themeColor="accent1" w:themeShade="80"/>
        </w:rPr>
        <w:tab/>
      </w:r>
    </w:p>
    <w:p w14:paraId="2D176903" w14:textId="2AFBE65E" w:rsidR="00525D76" w:rsidRPr="00464F68" w:rsidRDefault="00525D76" w:rsidP="00525D76">
      <w:pPr>
        <w:jc w:val="both"/>
        <w:rPr>
          <w:rFonts w:ascii="Trebuchet MS" w:hAnsi="Trebuchet MS"/>
          <w:color w:val="1F4E79" w:themeColor="accent1" w:themeShade="80"/>
        </w:rPr>
      </w:pPr>
      <w:r w:rsidRPr="00464F68">
        <w:rPr>
          <w:rFonts w:ascii="Trebuchet MS" w:hAnsi="Trebuchet MS"/>
          <w:color w:val="1F4E79" w:themeColor="accent1" w:themeShade="80"/>
        </w:rPr>
        <w:t xml:space="preserve">La conceperea cererii de finanțare precum si pe toată perioada implementării proiectului, beneficiarii/ partenerii vor trebui să respecte prevederile legale europene și naționale în vigoare referitoare la conflictul de interese </w:t>
      </w:r>
      <w:r w:rsidR="007E6BCE" w:rsidRPr="00464F68">
        <w:rPr>
          <w:rFonts w:ascii="Trebuchet MS" w:hAnsi="Trebuchet MS"/>
          <w:color w:val="1F4E79" w:themeColor="accent1" w:themeShade="80"/>
        </w:rPr>
        <w:t>și</w:t>
      </w:r>
      <w:r w:rsidRPr="00464F68">
        <w:rPr>
          <w:rFonts w:ascii="Trebuchet MS" w:hAnsi="Trebuchet MS"/>
          <w:color w:val="1F4E79" w:themeColor="accent1" w:themeShade="80"/>
        </w:rPr>
        <w:t xml:space="preserve"> regimul </w:t>
      </w:r>
      <w:r w:rsidR="007E6BCE" w:rsidRPr="00464F68">
        <w:rPr>
          <w:rFonts w:ascii="Trebuchet MS" w:hAnsi="Trebuchet MS"/>
          <w:color w:val="1F4E79" w:themeColor="accent1" w:themeShade="80"/>
        </w:rPr>
        <w:t>incompatibilităților</w:t>
      </w:r>
      <w:r w:rsidRPr="00464F68">
        <w:rPr>
          <w:rFonts w:ascii="Trebuchet MS" w:hAnsi="Trebuchet MS"/>
          <w:color w:val="1F4E79" w:themeColor="accent1" w:themeShade="80"/>
        </w:rPr>
        <w:t>.</w:t>
      </w:r>
    </w:p>
    <w:p w14:paraId="76246929" w14:textId="64E2A3B4" w:rsidR="00525D76" w:rsidRPr="00464F68" w:rsidRDefault="00525D76" w:rsidP="00525D76">
      <w:pPr>
        <w:jc w:val="both"/>
        <w:rPr>
          <w:rFonts w:ascii="Trebuchet MS" w:hAnsi="Trebuchet MS"/>
          <w:color w:val="1F4E79" w:themeColor="accent1" w:themeShade="80"/>
        </w:rPr>
      </w:pPr>
      <w:r w:rsidRPr="00464F68">
        <w:rPr>
          <w:rFonts w:ascii="Trebuchet MS" w:hAnsi="Trebuchet MS"/>
          <w:color w:val="1F4E79" w:themeColor="accent1" w:themeShade="80"/>
        </w:rPr>
        <w:t xml:space="preserve">Beneficiarii de </w:t>
      </w:r>
      <w:r w:rsidR="00B100FE" w:rsidRPr="00464F68">
        <w:rPr>
          <w:rFonts w:ascii="Trebuchet MS" w:hAnsi="Trebuchet MS"/>
          <w:color w:val="1F4E79" w:themeColor="accent1" w:themeShade="80"/>
        </w:rPr>
        <w:t>finanțare</w:t>
      </w:r>
      <w:r w:rsidRPr="00464F68">
        <w:rPr>
          <w:rFonts w:ascii="Trebuchet MS" w:hAnsi="Trebuchet MS"/>
          <w:color w:val="1F4E79" w:themeColor="accent1" w:themeShade="80"/>
        </w:rPr>
        <w:t xml:space="preserve"> nerambursabilă se obligă să întreprindă toate </w:t>
      </w:r>
      <w:r w:rsidR="007E6BCE" w:rsidRPr="00464F68">
        <w:rPr>
          <w:rFonts w:ascii="Trebuchet MS" w:hAnsi="Trebuchet MS"/>
          <w:color w:val="1F4E79" w:themeColor="accent1" w:themeShade="80"/>
        </w:rPr>
        <w:t>diligențele</w:t>
      </w:r>
      <w:r w:rsidRPr="00464F68">
        <w:rPr>
          <w:rFonts w:ascii="Trebuchet MS" w:hAnsi="Trebuchet MS"/>
          <w:color w:val="1F4E79" w:themeColor="accent1" w:themeShade="80"/>
        </w:rPr>
        <w:t xml:space="preserve"> necesare pentru a evita orice conflict de interese </w:t>
      </w:r>
      <w:proofErr w:type="spellStart"/>
      <w:r w:rsidRPr="00464F68">
        <w:rPr>
          <w:rFonts w:ascii="Trebuchet MS" w:hAnsi="Trebuchet MS"/>
          <w:color w:val="1F4E79" w:themeColor="accent1" w:themeShade="80"/>
        </w:rPr>
        <w:t>şi</w:t>
      </w:r>
      <w:proofErr w:type="spellEnd"/>
      <w:r w:rsidRPr="00464F68">
        <w:rPr>
          <w:rFonts w:ascii="Trebuchet MS" w:hAnsi="Trebuchet MS"/>
          <w:color w:val="1F4E79" w:themeColor="accent1" w:themeShade="80"/>
        </w:rPr>
        <w:t xml:space="preserve"> să informeze cu celeritate AM PEO în legătură cu orice </w:t>
      </w:r>
      <w:r w:rsidR="00B100FE" w:rsidRPr="00464F68">
        <w:rPr>
          <w:rFonts w:ascii="Trebuchet MS" w:hAnsi="Trebuchet MS"/>
          <w:color w:val="1F4E79" w:themeColor="accent1" w:themeShade="80"/>
        </w:rPr>
        <w:t>situație</w:t>
      </w:r>
      <w:r w:rsidRPr="00464F68">
        <w:rPr>
          <w:rFonts w:ascii="Trebuchet MS" w:hAnsi="Trebuchet MS"/>
          <w:color w:val="1F4E79" w:themeColor="accent1" w:themeShade="80"/>
        </w:rPr>
        <w:t xml:space="preserve"> care dă </w:t>
      </w:r>
      <w:r w:rsidR="00B100FE" w:rsidRPr="00464F68">
        <w:rPr>
          <w:rFonts w:ascii="Trebuchet MS" w:hAnsi="Trebuchet MS"/>
          <w:color w:val="1F4E79" w:themeColor="accent1" w:themeShade="80"/>
        </w:rPr>
        <w:t>naștere</w:t>
      </w:r>
      <w:r w:rsidRPr="00464F68">
        <w:rPr>
          <w:rFonts w:ascii="Trebuchet MS" w:hAnsi="Trebuchet MS"/>
          <w:color w:val="1F4E79" w:themeColor="accent1" w:themeShade="80"/>
        </w:rPr>
        <w:t xml:space="preserve"> sau este posibil să dea </w:t>
      </w:r>
      <w:r w:rsidR="00B100FE" w:rsidRPr="00464F68">
        <w:rPr>
          <w:rFonts w:ascii="Trebuchet MS" w:hAnsi="Trebuchet MS"/>
          <w:color w:val="1F4E79" w:themeColor="accent1" w:themeShade="80"/>
        </w:rPr>
        <w:t>naștere</w:t>
      </w:r>
      <w:r w:rsidRPr="00464F68">
        <w:rPr>
          <w:rFonts w:ascii="Trebuchet MS" w:hAnsi="Trebuchet MS"/>
          <w:color w:val="1F4E79" w:themeColor="accent1" w:themeShade="80"/>
        </w:rPr>
        <w:t xml:space="preserve"> unui astfel de conflict. În cazul </w:t>
      </w:r>
      <w:proofErr w:type="spellStart"/>
      <w:r w:rsidRPr="00464F68">
        <w:rPr>
          <w:rFonts w:ascii="Trebuchet MS" w:hAnsi="Trebuchet MS"/>
          <w:color w:val="1F4E79" w:themeColor="accent1" w:themeShade="80"/>
        </w:rPr>
        <w:t>apariţiei</w:t>
      </w:r>
      <w:proofErr w:type="spellEnd"/>
      <w:r w:rsidRPr="00464F68">
        <w:rPr>
          <w:rFonts w:ascii="Trebuchet MS" w:hAnsi="Trebuchet MS"/>
          <w:color w:val="1F4E79" w:themeColor="accent1" w:themeShade="80"/>
        </w:rPr>
        <w:t xml:space="preserve"> riscului unei astfel de situații beneficiarul/ partenerii trebuie să ia măsuri care să conducă la evitarea, respectiv stingerea lui </w:t>
      </w:r>
      <w:proofErr w:type="spellStart"/>
      <w:r w:rsidRPr="00464F68">
        <w:rPr>
          <w:rFonts w:ascii="Trebuchet MS" w:hAnsi="Trebuchet MS"/>
          <w:color w:val="1F4E79" w:themeColor="accent1" w:themeShade="80"/>
        </w:rPr>
        <w:t>şi</w:t>
      </w:r>
      <w:proofErr w:type="spellEnd"/>
      <w:r w:rsidRPr="00464F68">
        <w:rPr>
          <w:rFonts w:ascii="Trebuchet MS" w:hAnsi="Trebuchet MS"/>
          <w:color w:val="1F4E79" w:themeColor="accent1" w:themeShade="80"/>
        </w:rPr>
        <w:t xml:space="preserve"> să informeze în scris AM PEO / OI PEO delegat în legătură cu orice situație care dă naștere sau este posibil să dea naștere unui astfel de conflict, în termen de 3 (trei) zile lucrătoare de la apariția unei astfel de situații.</w:t>
      </w:r>
    </w:p>
    <w:p w14:paraId="6DE33843" w14:textId="410EF941" w:rsidR="00525D76" w:rsidRPr="00464F68" w:rsidRDefault="00525D76" w:rsidP="00525D76">
      <w:pPr>
        <w:jc w:val="both"/>
        <w:rPr>
          <w:rFonts w:ascii="Trebuchet MS" w:hAnsi="Trebuchet MS"/>
          <w:color w:val="1F4E79" w:themeColor="accent1" w:themeShade="80"/>
        </w:rPr>
      </w:pPr>
      <w:r w:rsidRPr="00464F68">
        <w:rPr>
          <w:rFonts w:ascii="Trebuchet MS" w:hAnsi="Trebuchet MS"/>
          <w:color w:val="1F4E79" w:themeColor="accent1" w:themeShade="80"/>
        </w:rPr>
        <w:lastRenderedPageBreak/>
        <w:t xml:space="preserve">Reprezintă conflict de interese orice situație care împiedică beneficiarul/partenerii de a avea o atitudine obiectivă </w:t>
      </w:r>
      <w:proofErr w:type="spellStart"/>
      <w:r w:rsidRPr="00464F68">
        <w:rPr>
          <w:rFonts w:ascii="Trebuchet MS" w:hAnsi="Trebuchet MS"/>
          <w:color w:val="1F4E79" w:themeColor="accent1" w:themeShade="80"/>
        </w:rPr>
        <w:t>şi</w:t>
      </w:r>
      <w:proofErr w:type="spellEnd"/>
      <w:r w:rsidRPr="00464F68">
        <w:rPr>
          <w:rFonts w:ascii="Trebuchet MS" w:hAnsi="Trebuchet MS"/>
          <w:color w:val="1F4E79" w:themeColor="accent1" w:themeShade="80"/>
        </w:rPr>
        <w:t xml:space="preserve"> </w:t>
      </w:r>
      <w:r w:rsidR="00B100FE" w:rsidRPr="00464F68">
        <w:rPr>
          <w:rFonts w:ascii="Trebuchet MS" w:hAnsi="Trebuchet MS"/>
          <w:color w:val="1F4E79" w:themeColor="accent1" w:themeShade="80"/>
        </w:rPr>
        <w:t>imparțială</w:t>
      </w:r>
      <w:r w:rsidRPr="00464F68">
        <w:rPr>
          <w:rFonts w:ascii="Trebuchet MS" w:hAnsi="Trebuchet MS"/>
          <w:color w:val="1F4E79" w:themeColor="accent1" w:themeShade="80"/>
        </w:rPr>
        <w:t xml:space="preserve">, sau care îi împiedică să execute </w:t>
      </w:r>
      <w:r w:rsidR="00B100FE" w:rsidRPr="00464F68">
        <w:rPr>
          <w:rFonts w:ascii="Trebuchet MS" w:hAnsi="Trebuchet MS"/>
          <w:color w:val="1F4E79" w:themeColor="accent1" w:themeShade="80"/>
        </w:rPr>
        <w:t>activitățile</w:t>
      </w:r>
      <w:r w:rsidRPr="00464F68">
        <w:rPr>
          <w:rFonts w:ascii="Trebuchet MS" w:hAnsi="Trebuchet MS"/>
          <w:color w:val="1F4E79" w:themeColor="accent1" w:themeShade="80"/>
        </w:rPr>
        <w:t xml:space="preserve"> prevăzute în cererea de </w:t>
      </w:r>
      <w:proofErr w:type="spellStart"/>
      <w:r w:rsidRPr="00464F68">
        <w:rPr>
          <w:rFonts w:ascii="Trebuchet MS" w:hAnsi="Trebuchet MS"/>
          <w:color w:val="1F4E79" w:themeColor="accent1" w:themeShade="80"/>
        </w:rPr>
        <w:t>finanţare</w:t>
      </w:r>
      <w:proofErr w:type="spellEnd"/>
      <w:r w:rsidRPr="00464F68">
        <w:rPr>
          <w:rFonts w:ascii="Trebuchet MS" w:hAnsi="Trebuchet MS"/>
          <w:color w:val="1F4E79" w:themeColor="accent1" w:themeShade="80"/>
        </w:rPr>
        <w:t xml:space="preserve"> într-o manieră obiectivă </w:t>
      </w:r>
      <w:proofErr w:type="spellStart"/>
      <w:r w:rsidRPr="00464F68">
        <w:rPr>
          <w:rFonts w:ascii="Trebuchet MS" w:hAnsi="Trebuchet MS"/>
          <w:color w:val="1F4E79" w:themeColor="accent1" w:themeShade="80"/>
        </w:rPr>
        <w:t>şi</w:t>
      </w:r>
      <w:proofErr w:type="spellEnd"/>
      <w:r w:rsidRPr="00464F68">
        <w:rPr>
          <w:rFonts w:ascii="Trebuchet MS" w:hAnsi="Trebuchet MS"/>
          <w:color w:val="1F4E79" w:themeColor="accent1" w:themeShade="80"/>
        </w:rPr>
        <w:t xml:space="preserve"> </w:t>
      </w:r>
      <w:r w:rsidR="00B100FE" w:rsidRPr="00464F68">
        <w:rPr>
          <w:rFonts w:ascii="Trebuchet MS" w:hAnsi="Trebuchet MS"/>
          <w:color w:val="1F4E79" w:themeColor="accent1" w:themeShade="80"/>
        </w:rPr>
        <w:t>imparțială</w:t>
      </w:r>
      <w:r w:rsidRPr="00464F68">
        <w:rPr>
          <w:rFonts w:ascii="Trebuchet MS" w:hAnsi="Trebuchet MS"/>
          <w:color w:val="1F4E79" w:themeColor="accent1" w:themeShade="80"/>
        </w:rPr>
        <w:t xml:space="preserve">, din motive referitoare la familie, </w:t>
      </w:r>
      <w:proofErr w:type="spellStart"/>
      <w:r w:rsidRPr="00464F68">
        <w:rPr>
          <w:rFonts w:ascii="Trebuchet MS" w:hAnsi="Trebuchet MS"/>
          <w:color w:val="1F4E79" w:themeColor="accent1" w:themeShade="80"/>
        </w:rPr>
        <w:t>viaţă</w:t>
      </w:r>
      <w:proofErr w:type="spellEnd"/>
      <w:r w:rsidRPr="00464F68">
        <w:rPr>
          <w:rFonts w:ascii="Trebuchet MS" w:hAnsi="Trebuchet MS"/>
          <w:color w:val="1F4E79" w:themeColor="accent1" w:themeShade="80"/>
        </w:rPr>
        <w:t xml:space="preserve"> personală, </w:t>
      </w:r>
      <w:proofErr w:type="spellStart"/>
      <w:r w:rsidRPr="00464F68">
        <w:rPr>
          <w:rFonts w:ascii="Trebuchet MS" w:hAnsi="Trebuchet MS"/>
          <w:color w:val="1F4E79" w:themeColor="accent1" w:themeShade="80"/>
        </w:rPr>
        <w:t>afinităţi</w:t>
      </w:r>
      <w:proofErr w:type="spellEnd"/>
      <w:r w:rsidRPr="00464F68">
        <w:rPr>
          <w:rFonts w:ascii="Trebuchet MS" w:hAnsi="Trebuchet MS"/>
          <w:color w:val="1F4E79" w:themeColor="accent1" w:themeShade="80"/>
        </w:rPr>
        <w:t xml:space="preserve"> politice sau </w:t>
      </w:r>
      <w:proofErr w:type="spellStart"/>
      <w:r w:rsidRPr="00464F68">
        <w:rPr>
          <w:rFonts w:ascii="Trebuchet MS" w:hAnsi="Trebuchet MS"/>
          <w:color w:val="1F4E79" w:themeColor="accent1" w:themeShade="80"/>
        </w:rPr>
        <w:t>naţionale</w:t>
      </w:r>
      <w:proofErr w:type="spellEnd"/>
      <w:r w:rsidRPr="00464F68">
        <w:rPr>
          <w:rFonts w:ascii="Trebuchet MS" w:hAnsi="Trebuchet MS"/>
          <w:color w:val="1F4E79" w:themeColor="accent1" w:themeShade="80"/>
        </w:rPr>
        <w:t xml:space="preserve">, interese economice sau orice alte interese. Interesele anterior </w:t>
      </w:r>
      <w:r w:rsidR="00B100FE" w:rsidRPr="00464F68">
        <w:rPr>
          <w:rFonts w:ascii="Trebuchet MS" w:hAnsi="Trebuchet MS"/>
          <w:color w:val="1F4E79" w:themeColor="accent1" w:themeShade="80"/>
        </w:rPr>
        <w:t>menționate</w:t>
      </w:r>
      <w:r w:rsidRPr="00464F68">
        <w:rPr>
          <w:rFonts w:ascii="Trebuchet MS" w:hAnsi="Trebuchet MS"/>
          <w:color w:val="1F4E79" w:themeColor="accent1" w:themeShade="80"/>
        </w:rPr>
        <w:t xml:space="preserve"> includ orice avantaj pentru persoana în cauză, </w:t>
      </w:r>
      <w:proofErr w:type="spellStart"/>
      <w:r w:rsidRPr="00464F68">
        <w:rPr>
          <w:rFonts w:ascii="Trebuchet MS" w:hAnsi="Trebuchet MS"/>
          <w:color w:val="1F4E79" w:themeColor="accent1" w:themeShade="80"/>
        </w:rPr>
        <w:t>soţul</w:t>
      </w:r>
      <w:proofErr w:type="spellEnd"/>
      <w:r w:rsidRPr="00464F68">
        <w:rPr>
          <w:rFonts w:ascii="Trebuchet MS" w:hAnsi="Trebuchet MS"/>
          <w:color w:val="1F4E79" w:themeColor="accent1" w:themeShade="80"/>
        </w:rPr>
        <w:t>/</w:t>
      </w:r>
      <w:proofErr w:type="spellStart"/>
      <w:r w:rsidRPr="00464F68">
        <w:rPr>
          <w:rFonts w:ascii="Trebuchet MS" w:hAnsi="Trebuchet MS"/>
          <w:color w:val="1F4E79" w:themeColor="accent1" w:themeShade="80"/>
        </w:rPr>
        <w:t>soţia</w:t>
      </w:r>
      <w:proofErr w:type="spellEnd"/>
      <w:r w:rsidRPr="00464F68">
        <w:rPr>
          <w:rFonts w:ascii="Trebuchet MS" w:hAnsi="Trebuchet MS"/>
          <w:color w:val="1F4E79" w:themeColor="accent1" w:themeShade="80"/>
        </w:rPr>
        <w:t xml:space="preserve"> sau o rudă ori un afin, până la gradul 2 inclusiv.</w:t>
      </w:r>
    </w:p>
    <w:p w14:paraId="40F2519C" w14:textId="43705039" w:rsidR="00525D76" w:rsidRPr="00464F68" w:rsidRDefault="00525D76" w:rsidP="00525D76">
      <w:pPr>
        <w:jc w:val="both"/>
        <w:rPr>
          <w:rFonts w:ascii="Trebuchet MS" w:hAnsi="Trebuchet MS"/>
          <w:color w:val="1F4E79" w:themeColor="accent1" w:themeShade="80"/>
        </w:rPr>
      </w:pPr>
      <w:r w:rsidRPr="00464F68">
        <w:rPr>
          <w:rFonts w:ascii="Trebuchet MS" w:hAnsi="Trebuchet MS"/>
          <w:color w:val="1F4E79" w:themeColor="accent1" w:themeShade="80"/>
        </w:rPr>
        <w:t xml:space="preserve">Această prevedere se aplică Beneficiarului, Partenerilor, subcontractorilor, furnizorilor </w:t>
      </w:r>
      <w:proofErr w:type="spellStart"/>
      <w:r w:rsidRPr="00464F68">
        <w:rPr>
          <w:rFonts w:ascii="Trebuchet MS" w:hAnsi="Trebuchet MS"/>
          <w:color w:val="1F4E79" w:themeColor="accent1" w:themeShade="80"/>
        </w:rPr>
        <w:t>şi</w:t>
      </w:r>
      <w:proofErr w:type="spellEnd"/>
      <w:r w:rsidRPr="00464F68">
        <w:rPr>
          <w:rFonts w:ascii="Trebuchet MS" w:hAnsi="Trebuchet MS"/>
          <w:color w:val="1F4E79" w:themeColor="accent1" w:themeShade="80"/>
        </w:rPr>
        <w:t xml:space="preserve"> angajaților Beneficiarului/Partenerului </w:t>
      </w:r>
      <w:proofErr w:type="spellStart"/>
      <w:r w:rsidRPr="00464F68">
        <w:rPr>
          <w:rFonts w:ascii="Trebuchet MS" w:hAnsi="Trebuchet MS"/>
          <w:color w:val="1F4E79" w:themeColor="accent1" w:themeShade="80"/>
        </w:rPr>
        <w:t>şi</w:t>
      </w:r>
      <w:proofErr w:type="spellEnd"/>
      <w:r w:rsidRPr="00464F68">
        <w:rPr>
          <w:rFonts w:ascii="Trebuchet MS" w:hAnsi="Trebuchet MS"/>
          <w:color w:val="1F4E79" w:themeColor="accent1" w:themeShade="80"/>
        </w:rPr>
        <w:t xml:space="preserve"> altor persoane juridice publice sau private, în cazul în care acestea sunt implicate în </w:t>
      </w:r>
      <w:proofErr w:type="spellStart"/>
      <w:r w:rsidRPr="00464F68">
        <w:rPr>
          <w:rFonts w:ascii="Trebuchet MS" w:hAnsi="Trebuchet MS"/>
          <w:color w:val="1F4E79" w:themeColor="accent1" w:themeShade="80"/>
        </w:rPr>
        <w:t>activităţi</w:t>
      </w:r>
      <w:proofErr w:type="spellEnd"/>
      <w:r w:rsidRPr="00464F68">
        <w:rPr>
          <w:rFonts w:ascii="Trebuchet MS" w:hAnsi="Trebuchet MS"/>
          <w:color w:val="1F4E79" w:themeColor="accent1" w:themeShade="80"/>
        </w:rPr>
        <w:t xml:space="preserve"> care pot fi încadrate în </w:t>
      </w:r>
      <w:proofErr w:type="spellStart"/>
      <w:r w:rsidRPr="00464F68">
        <w:rPr>
          <w:rFonts w:ascii="Trebuchet MS" w:hAnsi="Trebuchet MS"/>
          <w:color w:val="1F4E79" w:themeColor="accent1" w:themeShade="80"/>
        </w:rPr>
        <w:t>execuţia</w:t>
      </w:r>
      <w:proofErr w:type="spellEnd"/>
      <w:r w:rsidRPr="00464F68">
        <w:rPr>
          <w:rFonts w:ascii="Trebuchet MS" w:hAnsi="Trebuchet MS"/>
          <w:color w:val="1F4E79" w:themeColor="accent1" w:themeShade="80"/>
        </w:rPr>
        <w:t xml:space="preserve">, auditarea sau controlul bugetului Uniunii Europene, precum și angajaților AM PEO/OI PEO delegat si persoanelor fizice sau juridice care </w:t>
      </w:r>
      <w:proofErr w:type="spellStart"/>
      <w:r w:rsidRPr="00464F68">
        <w:rPr>
          <w:rFonts w:ascii="Trebuchet MS" w:hAnsi="Trebuchet MS"/>
          <w:color w:val="1F4E79" w:themeColor="accent1" w:themeShade="80"/>
        </w:rPr>
        <w:t>desfăşoară</w:t>
      </w:r>
      <w:proofErr w:type="spellEnd"/>
      <w:r w:rsidRPr="00464F68">
        <w:rPr>
          <w:rFonts w:ascii="Trebuchet MS" w:hAnsi="Trebuchet MS"/>
          <w:color w:val="1F4E79" w:themeColor="accent1" w:themeShade="80"/>
        </w:rPr>
        <w:t xml:space="preserve"> </w:t>
      </w:r>
      <w:proofErr w:type="spellStart"/>
      <w:r w:rsidRPr="00464F68">
        <w:rPr>
          <w:rFonts w:ascii="Trebuchet MS" w:hAnsi="Trebuchet MS"/>
          <w:color w:val="1F4E79" w:themeColor="accent1" w:themeShade="80"/>
        </w:rPr>
        <w:t>activităţi</w:t>
      </w:r>
      <w:proofErr w:type="spellEnd"/>
      <w:r w:rsidRPr="00464F68">
        <w:rPr>
          <w:rFonts w:ascii="Trebuchet MS" w:hAnsi="Trebuchet MS"/>
          <w:color w:val="1F4E79" w:themeColor="accent1" w:themeShade="80"/>
        </w:rPr>
        <w:t xml:space="preserve"> </w:t>
      </w:r>
      <w:proofErr w:type="spellStart"/>
      <w:r w:rsidRPr="00464F68">
        <w:rPr>
          <w:rFonts w:ascii="Trebuchet MS" w:hAnsi="Trebuchet MS"/>
          <w:color w:val="1F4E79" w:themeColor="accent1" w:themeShade="80"/>
        </w:rPr>
        <w:t>externalizate</w:t>
      </w:r>
      <w:proofErr w:type="spellEnd"/>
      <w:r w:rsidRPr="00464F68">
        <w:rPr>
          <w:rFonts w:ascii="Trebuchet MS" w:hAnsi="Trebuchet MS"/>
          <w:color w:val="1F4E79" w:themeColor="accent1" w:themeShade="80"/>
        </w:rPr>
        <w:t xml:space="preserve"> pentru AM PEO/OI PEO delegate, implicați direct în procesul de evaluare/</w:t>
      </w:r>
      <w:proofErr w:type="spellStart"/>
      <w:r w:rsidRPr="00464F68">
        <w:rPr>
          <w:rFonts w:ascii="Trebuchet MS" w:hAnsi="Trebuchet MS"/>
          <w:color w:val="1F4E79" w:themeColor="accent1" w:themeShade="80"/>
        </w:rPr>
        <w:t>selecţie</w:t>
      </w:r>
      <w:proofErr w:type="spellEnd"/>
      <w:r w:rsidRPr="00464F68">
        <w:rPr>
          <w:rFonts w:ascii="Trebuchet MS" w:hAnsi="Trebuchet MS"/>
          <w:color w:val="1F4E79" w:themeColor="accent1" w:themeShade="80"/>
        </w:rPr>
        <w:t xml:space="preserve">/aprobare/control, după caz, a cererilor de </w:t>
      </w:r>
      <w:r w:rsidR="007E6BCE" w:rsidRPr="00464F68">
        <w:rPr>
          <w:rFonts w:ascii="Trebuchet MS" w:hAnsi="Trebuchet MS"/>
          <w:color w:val="1F4E79" w:themeColor="accent1" w:themeShade="80"/>
        </w:rPr>
        <w:t>finanțare</w:t>
      </w:r>
      <w:r w:rsidRPr="00464F68">
        <w:rPr>
          <w:rFonts w:ascii="Trebuchet MS" w:hAnsi="Trebuchet MS"/>
          <w:color w:val="1F4E79" w:themeColor="accent1" w:themeShade="80"/>
        </w:rPr>
        <w:t>, respectiv în procesul de verificare/autorizare/ plată/control al cererilor de rambursare/plată.</w:t>
      </w:r>
    </w:p>
    <w:p w14:paraId="2B319D79" w14:textId="77777777" w:rsidR="00525D76" w:rsidRPr="00464F68" w:rsidRDefault="00525D76" w:rsidP="00525D76">
      <w:pPr>
        <w:jc w:val="both"/>
        <w:rPr>
          <w:rFonts w:ascii="Trebuchet MS" w:hAnsi="Trebuchet MS"/>
          <w:color w:val="1F4E79" w:themeColor="accent1" w:themeShade="80"/>
        </w:rPr>
      </w:pPr>
      <w:r w:rsidRPr="00464F68">
        <w:rPr>
          <w:rFonts w:ascii="Trebuchet MS" w:hAnsi="Trebuchet MS"/>
          <w:color w:val="1F4E79" w:themeColor="accent1" w:themeShade="80"/>
        </w:rPr>
        <w:t xml:space="preserve">În temeiul articolului 61 alin. (3) din Regulamentul (UE, Euratom) 2018/1046 al Parlamentului European </w:t>
      </w:r>
      <w:proofErr w:type="spellStart"/>
      <w:r w:rsidRPr="00464F68">
        <w:rPr>
          <w:rFonts w:ascii="Trebuchet MS" w:hAnsi="Trebuchet MS"/>
          <w:color w:val="1F4E79" w:themeColor="accent1" w:themeShade="80"/>
        </w:rPr>
        <w:t>şi</w:t>
      </w:r>
      <w:proofErr w:type="spellEnd"/>
      <w:r w:rsidRPr="00464F68">
        <w:rPr>
          <w:rFonts w:ascii="Trebuchet MS" w:hAnsi="Trebuchet MS"/>
          <w:color w:val="1F4E79" w:themeColor="accent1" w:themeShade="80"/>
        </w:rPr>
        <w:t xml:space="preserve">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w:t>
      </w:r>
    </w:p>
    <w:p w14:paraId="2972EF98" w14:textId="0DA5DF18" w:rsidR="00525D76" w:rsidRPr="00464F68" w:rsidRDefault="00525D76" w:rsidP="00525D76">
      <w:pPr>
        <w:jc w:val="both"/>
        <w:rPr>
          <w:rFonts w:ascii="Trebuchet MS" w:hAnsi="Trebuchet MS"/>
          <w:color w:val="1F4E79" w:themeColor="accent1" w:themeShade="80"/>
        </w:rPr>
      </w:pPr>
      <w:r w:rsidRPr="00464F68">
        <w:rPr>
          <w:rFonts w:ascii="Trebuchet MS" w:hAnsi="Trebuchet MS"/>
          <w:color w:val="1F4E79" w:themeColor="accent1" w:themeShade="80"/>
        </w:rPr>
        <w:t xml:space="preserve">În sensul aspectelor menționate mai sus, Beneficiarii și Partenerii acestora se obligă să ia toate măsurile pentru respectarea regulilor pentru evitarea conflictului de interese, conform următoarelor prevederi legislative europene </w:t>
      </w:r>
      <w:r w:rsidR="007E6BCE" w:rsidRPr="00464F68">
        <w:rPr>
          <w:rFonts w:ascii="Trebuchet MS" w:hAnsi="Trebuchet MS"/>
          <w:color w:val="1F4E79" w:themeColor="accent1" w:themeShade="80"/>
        </w:rPr>
        <w:t>ș</w:t>
      </w:r>
      <w:r w:rsidRPr="00464F68">
        <w:rPr>
          <w:rFonts w:ascii="Trebuchet MS" w:hAnsi="Trebuchet MS"/>
          <w:color w:val="1F4E79" w:themeColor="accent1" w:themeShade="80"/>
        </w:rPr>
        <w:t xml:space="preserve">i </w:t>
      </w:r>
      <w:r w:rsidR="007E6BCE" w:rsidRPr="00464F68">
        <w:rPr>
          <w:rFonts w:ascii="Trebuchet MS" w:hAnsi="Trebuchet MS"/>
          <w:color w:val="1F4E79" w:themeColor="accent1" w:themeShade="80"/>
        </w:rPr>
        <w:t>naționale</w:t>
      </w:r>
      <w:r w:rsidRPr="00464F68">
        <w:rPr>
          <w:rFonts w:ascii="Trebuchet MS" w:hAnsi="Trebuchet MS"/>
          <w:color w:val="1F4E79" w:themeColor="accent1" w:themeShade="80"/>
        </w:rPr>
        <w:t>:</w:t>
      </w:r>
    </w:p>
    <w:p w14:paraId="395E5C62" w14:textId="77777777" w:rsidR="00525D76" w:rsidRPr="00464F68" w:rsidRDefault="00525D76" w:rsidP="00525D76">
      <w:pPr>
        <w:jc w:val="both"/>
        <w:rPr>
          <w:rFonts w:ascii="Trebuchet MS" w:hAnsi="Trebuchet MS"/>
          <w:color w:val="1F4E79" w:themeColor="accent1" w:themeShade="80"/>
        </w:rPr>
      </w:pPr>
      <w:r w:rsidRPr="00464F68">
        <w:rPr>
          <w:rFonts w:ascii="Trebuchet MS" w:hAnsi="Trebuchet MS"/>
          <w:color w:val="1F4E79" w:themeColor="accent1" w:themeShade="80"/>
        </w:rPr>
        <w:t>- 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740ADDFC" w14:textId="2651BD1E" w:rsidR="00525D76" w:rsidRPr="00464F68" w:rsidRDefault="00525D76" w:rsidP="00525D76">
      <w:pPr>
        <w:jc w:val="both"/>
        <w:rPr>
          <w:rFonts w:ascii="Trebuchet MS" w:hAnsi="Trebuchet MS"/>
          <w:color w:val="1F4E79" w:themeColor="accent1" w:themeShade="80"/>
        </w:rPr>
      </w:pPr>
      <w:r w:rsidRPr="00464F68">
        <w:rPr>
          <w:rFonts w:ascii="Trebuchet MS" w:hAnsi="Trebuchet MS"/>
          <w:color w:val="1F4E79" w:themeColor="accent1" w:themeShade="80"/>
        </w:rPr>
        <w:t xml:space="preserve">- Capitolul II, Secțiunea a 2-a Reguli în materia conflictului de interese, din OUG nr.66/2011 privind prevenirea, constatarea </w:t>
      </w:r>
      <w:r w:rsidR="007E6BCE" w:rsidRPr="00464F68">
        <w:rPr>
          <w:rFonts w:ascii="Trebuchet MS" w:hAnsi="Trebuchet MS"/>
          <w:color w:val="1F4E79" w:themeColor="accent1" w:themeShade="80"/>
        </w:rPr>
        <w:t>și</w:t>
      </w:r>
      <w:r w:rsidRPr="00464F68">
        <w:rPr>
          <w:rFonts w:ascii="Trebuchet MS" w:hAnsi="Trebuchet MS"/>
          <w:color w:val="1F4E79" w:themeColor="accent1" w:themeShade="80"/>
        </w:rPr>
        <w:t xml:space="preserve"> </w:t>
      </w:r>
      <w:r w:rsidR="007E6BCE" w:rsidRPr="00464F68">
        <w:rPr>
          <w:rFonts w:ascii="Trebuchet MS" w:hAnsi="Trebuchet MS"/>
          <w:color w:val="1F4E79" w:themeColor="accent1" w:themeShade="80"/>
        </w:rPr>
        <w:t>sancționarea</w:t>
      </w:r>
      <w:r w:rsidRPr="00464F68">
        <w:rPr>
          <w:rFonts w:ascii="Trebuchet MS" w:hAnsi="Trebuchet MS"/>
          <w:color w:val="1F4E79" w:themeColor="accent1" w:themeShade="80"/>
        </w:rPr>
        <w:t xml:space="preserve"> neregulilor apărute în </w:t>
      </w:r>
      <w:r w:rsidR="007E6BCE" w:rsidRPr="00464F68">
        <w:rPr>
          <w:rFonts w:ascii="Trebuchet MS" w:hAnsi="Trebuchet MS"/>
          <w:color w:val="1F4E79" w:themeColor="accent1" w:themeShade="80"/>
        </w:rPr>
        <w:t>obținerea</w:t>
      </w:r>
      <w:r w:rsidRPr="00464F68">
        <w:rPr>
          <w:rFonts w:ascii="Trebuchet MS" w:hAnsi="Trebuchet MS"/>
          <w:color w:val="1F4E79" w:themeColor="accent1" w:themeShade="80"/>
        </w:rPr>
        <w:t xml:space="preserve"> </w:t>
      </w:r>
      <w:r w:rsidR="007E6BCE" w:rsidRPr="00464F68">
        <w:rPr>
          <w:rFonts w:ascii="Trebuchet MS" w:hAnsi="Trebuchet MS"/>
          <w:color w:val="1F4E79" w:themeColor="accent1" w:themeShade="80"/>
        </w:rPr>
        <w:t>și</w:t>
      </w:r>
      <w:r w:rsidRPr="00464F68">
        <w:rPr>
          <w:rFonts w:ascii="Trebuchet MS" w:hAnsi="Trebuchet MS"/>
          <w:color w:val="1F4E79" w:themeColor="accent1" w:themeShade="80"/>
        </w:rPr>
        <w:t xml:space="preserve"> utilizarea fondurilor </w:t>
      </w:r>
      <w:r w:rsidR="007E6BCE" w:rsidRPr="00464F68">
        <w:rPr>
          <w:rFonts w:ascii="Trebuchet MS" w:hAnsi="Trebuchet MS"/>
          <w:color w:val="1F4E79" w:themeColor="accent1" w:themeShade="80"/>
        </w:rPr>
        <w:t>europene</w:t>
      </w:r>
      <w:r w:rsidRPr="00464F68">
        <w:rPr>
          <w:rFonts w:ascii="Trebuchet MS" w:hAnsi="Trebuchet MS"/>
          <w:color w:val="1F4E79" w:themeColor="accent1" w:themeShade="80"/>
        </w:rPr>
        <w:t xml:space="preserve"> </w:t>
      </w:r>
      <w:r w:rsidR="007E6BCE" w:rsidRPr="00464F68">
        <w:rPr>
          <w:rFonts w:ascii="Trebuchet MS" w:hAnsi="Trebuchet MS"/>
          <w:color w:val="1F4E79" w:themeColor="accent1" w:themeShade="80"/>
        </w:rPr>
        <w:t>și</w:t>
      </w:r>
      <w:r w:rsidRPr="00464F68">
        <w:rPr>
          <w:rFonts w:ascii="Trebuchet MS" w:hAnsi="Trebuchet MS"/>
          <w:color w:val="1F4E79" w:themeColor="accent1" w:themeShade="80"/>
        </w:rPr>
        <w:t xml:space="preserve">/sau a fondurilor publice </w:t>
      </w:r>
      <w:r w:rsidR="007E6BCE" w:rsidRPr="00464F68">
        <w:rPr>
          <w:rFonts w:ascii="Trebuchet MS" w:hAnsi="Trebuchet MS"/>
          <w:color w:val="1F4E79" w:themeColor="accent1" w:themeShade="80"/>
        </w:rPr>
        <w:t>naționale</w:t>
      </w:r>
      <w:r w:rsidRPr="00464F68">
        <w:rPr>
          <w:rFonts w:ascii="Trebuchet MS" w:hAnsi="Trebuchet MS"/>
          <w:color w:val="1F4E79" w:themeColor="accent1" w:themeShade="80"/>
        </w:rPr>
        <w:t xml:space="preserve"> aferente acestora, cu modificările și completările ulterioare;</w:t>
      </w:r>
    </w:p>
    <w:p w14:paraId="5FF30A33" w14:textId="77777777" w:rsidR="00525D76" w:rsidRPr="00464F68" w:rsidRDefault="00525D76" w:rsidP="00525D76">
      <w:pPr>
        <w:jc w:val="both"/>
        <w:rPr>
          <w:rFonts w:ascii="Trebuchet MS" w:hAnsi="Trebuchet MS"/>
          <w:color w:val="1F4E79" w:themeColor="accent1" w:themeShade="80"/>
        </w:rPr>
      </w:pPr>
      <w:r w:rsidRPr="00464F68">
        <w:rPr>
          <w:rFonts w:ascii="Trebuchet MS" w:hAnsi="Trebuchet MS"/>
          <w:color w:val="1F4E79" w:themeColor="accent1" w:themeShade="80"/>
        </w:rPr>
        <w:t>- Titlul IV, Capitolul II din Legea nr.161/2003 privind unele masuri pentru asigurarea transparentei in exercitarea demnităților publice, a funcțiilor publice si in mediul de afaceri, prevenirea și sancționarea corupției, cu modificările și completările ulterioare, pentru beneficiarii care fac parte din categoria subiecților de drept public;</w:t>
      </w:r>
    </w:p>
    <w:p w14:paraId="16F9A611" w14:textId="09DB37E6" w:rsidR="00525D76" w:rsidRPr="00464F68" w:rsidRDefault="00525D76" w:rsidP="00525D76">
      <w:pPr>
        <w:jc w:val="both"/>
        <w:rPr>
          <w:rFonts w:ascii="Trebuchet MS" w:hAnsi="Trebuchet MS"/>
          <w:color w:val="1F4E79" w:themeColor="accent1" w:themeShade="80"/>
        </w:rPr>
      </w:pPr>
      <w:r w:rsidRPr="00464F68">
        <w:rPr>
          <w:rFonts w:ascii="Trebuchet MS" w:hAnsi="Trebuchet MS"/>
          <w:color w:val="1F4E79" w:themeColor="accent1" w:themeShade="80"/>
        </w:rPr>
        <w:t>- capitolul II, secțiunea 4 Reguli de evitare a conflictului de interese, (art. 58-63), din Legea nr. 98/2016 privind achizițiile publice.</w:t>
      </w:r>
    </w:p>
    <w:p w14:paraId="7390F27A" w14:textId="1DD7238D" w:rsidR="004C0B72" w:rsidRPr="00464F68" w:rsidRDefault="004C0B72" w:rsidP="00766D6C">
      <w:pPr>
        <w:pStyle w:val="Heading1"/>
        <w:numPr>
          <w:ilvl w:val="0"/>
          <w:numId w:val="1"/>
        </w:numPr>
        <w:rPr>
          <w:rFonts w:ascii="Trebuchet MS" w:hAnsi="Trebuchet MS"/>
          <w:color w:val="1F4E79" w:themeColor="accent1" w:themeShade="80"/>
        </w:rPr>
      </w:pPr>
      <w:bookmarkStart w:id="215" w:name="_Toc163491746"/>
      <w:r w:rsidRPr="00464F68">
        <w:rPr>
          <w:rFonts w:ascii="Trebuchet MS" w:hAnsi="Trebuchet MS"/>
          <w:color w:val="1F4E79" w:themeColor="accent1" w:themeShade="80"/>
        </w:rPr>
        <w:lastRenderedPageBreak/>
        <w:t>ASPECTE PRIVIND PRELUC</w:t>
      </w:r>
      <w:r w:rsidR="0072671F" w:rsidRPr="00464F68">
        <w:rPr>
          <w:rFonts w:ascii="Trebuchet MS" w:hAnsi="Trebuchet MS"/>
          <w:color w:val="1F4E79" w:themeColor="accent1" w:themeShade="80"/>
        </w:rPr>
        <w:t>R</w:t>
      </w:r>
      <w:r w:rsidRPr="00464F68">
        <w:rPr>
          <w:rFonts w:ascii="Trebuchet MS" w:hAnsi="Trebuchet MS"/>
          <w:color w:val="1F4E79" w:themeColor="accent1" w:themeShade="80"/>
        </w:rPr>
        <w:t>AREA DATELOR CU CARACTER PERSONAL</w:t>
      </w:r>
      <w:bookmarkEnd w:id="215"/>
      <w:r w:rsidRPr="00464F68">
        <w:rPr>
          <w:rFonts w:ascii="Trebuchet MS" w:hAnsi="Trebuchet MS"/>
          <w:color w:val="1F4E79" w:themeColor="accent1" w:themeShade="80"/>
        </w:rPr>
        <w:t xml:space="preserve">  </w:t>
      </w:r>
      <w:r w:rsidRPr="00464F68">
        <w:rPr>
          <w:rFonts w:ascii="Trebuchet MS" w:hAnsi="Trebuchet MS"/>
          <w:color w:val="1F4E79" w:themeColor="accent1" w:themeShade="80"/>
        </w:rPr>
        <w:tab/>
      </w:r>
    </w:p>
    <w:p w14:paraId="4EDD70B9" w14:textId="74734A62" w:rsidR="00525D76" w:rsidRPr="00464F68" w:rsidRDefault="00525D76" w:rsidP="00525D76">
      <w:pPr>
        <w:tabs>
          <w:tab w:val="left" w:pos="709"/>
        </w:tabs>
        <w:spacing w:after="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 xml:space="preserve">Solicitanții și beneficiarii de finanțare nerambursabilă au obligația respectării prevederilor Regulamentului (UE) 2016/679 privind protecția persoanelor fizice în ceea ce privește prelucrarea datelor cu caracter personal și privind libera circulație a acestor date și de abrogare a Directivei 95/46/CE (Regulamentul General privind Protecția Datelor), prevederi transpuse în legislația națională prin Legea nr. 190/ 2018, precum </w:t>
      </w:r>
      <w:r w:rsidR="007E6BCE" w:rsidRPr="00464F68">
        <w:rPr>
          <w:rFonts w:ascii="Trebuchet MS" w:hAnsi="Trebuchet MS"/>
          <w:iCs/>
          <w:color w:val="1F4E79" w:themeColor="accent1" w:themeShade="80"/>
        </w:rPr>
        <w:t>și</w:t>
      </w:r>
      <w:r w:rsidRPr="00464F68">
        <w:rPr>
          <w:rFonts w:ascii="Trebuchet MS" w:hAnsi="Trebuchet MS"/>
          <w:iCs/>
          <w:color w:val="1F4E79" w:themeColor="accent1" w:themeShade="80"/>
        </w:rPr>
        <w:t xml:space="preserve">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si completările ulterioare.</w:t>
      </w:r>
    </w:p>
    <w:p w14:paraId="203A3915" w14:textId="77777777" w:rsidR="00525D76" w:rsidRPr="00464F68" w:rsidRDefault="00525D76" w:rsidP="00525D76">
      <w:pPr>
        <w:tabs>
          <w:tab w:val="left" w:pos="709"/>
        </w:tabs>
        <w:spacing w:after="0" w:line="276" w:lineRule="auto"/>
        <w:jc w:val="both"/>
        <w:rPr>
          <w:rFonts w:ascii="Trebuchet MS" w:hAnsi="Trebuchet MS"/>
          <w:iCs/>
          <w:color w:val="1F4E79" w:themeColor="accent1" w:themeShade="80"/>
        </w:rPr>
      </w:pPr>
      <w:r w:rsidRPr="00464F68">
        <w:rPr>
          <w:rFonts w:ascii="Trebuchet MS" w:hAnsi="Trebuchet MS"/>
          <w:iCs/>
          <w:color w:val="1F4E79" w:themeColor="accent1" w:themeShade="80"/>
        </w:rPr>
        <w:t>Depunerea cererii de finanțare reprezintă un angajament ferm privind acordul solicitantului/ partenerilor,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p>
    <w:p w14:paraId="74ACA63B" w14:textId="77777777" w:rsidR="00525D76" w:rsidRPr="00464F68" w:rsidRDefault="00525D76" w:rsidP="00525D76">
      <w:pPr>
        <w:pStyle w:val="ListParagraph"/>
        <w:tabs>
          <w:tab w:val="left" w:pos="709"/>
        </w:tabs>
        <w:spacing w:after="0" w:line="276" w:lineRule="auto"/>
        <w:ind w:left="450"/>
        <w:jc w:val="both"/>
        <w:rPr>
          <w:rFonts w:ascii="Trebuchet MS" w:hAnsi="Trebuchet MS"/>
          <w:i/>
          <w:color w:val="1F4E79" w:themeColor="accent1" w:themeShade="80"/>
        </w:rPr>
      </w:pPr>
    </w:p>
    <w:p w14:paraId="69E8ED20" w14:textId="58ADFC96" w:rsidR="00A82C81" w:rsidRPr="00464F68" w:rsidRDefault="00A82C81" w:rsidP="008D6EFB">
      <w:pPr>
        <w:pStyle w:val="Heading1"/>
        <w:numPr>
          <w:ilvl w:val="0"/>
          <w:numId w:val="1"/>
        </w:numPr>
        <w:rPr>
          <w:rFonts w:ascii="Trebuchet MS" w:hAnsi="Trebuchet MS"/>
          <w:color w:val="1F4E79" w:themeColor="accent1" w:themeShade="80"/>
        </w:rPr>
      </w:pPr>
      <w:bookmarkStart w:id="216" w:name="_Toc163491747"/>
      <w:r w:rsidRPr="00464F68">
        <w:rPr>
          <w:rFonts w:ascii="Trebuchet MS" w:hAnsi="Trebuchet MS"/>
          <w:color w:val="1F4E79" w:themeColor="accent1" w:themeShade="80"/>
        </w:rPr>
        <w:t>ASPECTE PRIVIND MONITORIZAREA TEHNICĂ ȘI RAPOARTELE DE PROGRES</w:t>
      </w:r>
      <w:bookmarkEnd w:id="216"/>
      <w:r w:rsidRPr="00464F68">
        <w:rPr>
          <w:rFonts w:ascii="Trebuchet MS" w:hAnsi="Trebuchet MS"/>
          <w:color w:val="1F4E79" w:themeColor="accent1" w:themeShade="80"/>
        </w:rPr>
        <w:t xml:space="preserve">  </w:t>
      </w:r>
    </w:p>
    <w:p w14:paraId="06F3C6F1" w14:textId="5C2F6C47" w:rsidR="00A82C81" w:rsidRPr="00464F68" w:rsidRDefault="00C171D4" w:rsidP="00C171D4">
      <w:pPr>
        <w:pStyle w:val="Heading2"/>
        <w:rPr>
          <w:rFonts w:ascii="Trebuchet MS" w:hAnsi="Trebuchet MS"/>
          <w:color w:val="1F4E79" w:themeColor="accent1" w:themeShade="80"/>
        </w:rPr>
      </w:pPr>
      <w:bookmarkStart w:id="217" w:name="_Toc163491748"/>
      <w:r w:rsidRPr="00464F68">
        <w:rPr>
          <w:rFonts w:ascii="Trebuchet MS" w:hAnsi="Trebuchet MS"/>
          <w:color w:val="1F4E79" w:themeColor="accent1" w:themeShade="80"/>
        </w:rPr>
        <w:t xml:space="preserve">11.1 </w:t>
      </w:r>
      <w:r w:rsidR="00A82C81" w:rsidRPr="00464F68">
        <w:rPr>
          <w:rFonts w:ascii="Trebuchet MS" w:hAnsi="Trebuchet MS"/>
          <w:color w:val="1F4E79" w:themeColor="accent1" w:themeShade="80"/>
        </w:rPr>
        <w:t>Rapoartele de progres</w:t>
      </w:r>
      <w:bookmarkEnd w:id="217"/>
      <w:r w:rsidR="00A82C81" w:rsidRPr="00464F68">
        <w:rPr>
          <w:rFonts w:ascii="Trebuchet MS" w:hAnsi="Trebuchet MS"/>
          <w:color w:val="1F4E79" w:themeColor="accent1" w:themeShade="80"/>
        </w:rPr>
        <w:t xml:space="preserve">  </w:t>
      </w:r>
      <w:r w:rsidR="00A82C81" w:rsidRPr="00464F68">
        <w:rPr>
          <w:rFonts w:ascii="Trebuchet MS" w:hAnsi="Trebuchet MS"/>
          <w:color w:val="1F4E79" w:themeColor="accent1" w:themeShade="80"/>
        </w:rPr>
        <w:tab/>
      </w:r>
    </w:p>
    <w:p w14:paraId="5B70E61B" w14:textId="77777777" w:rsidR="00C72B02" w:rsidRPr="00464F68" w:rsidRDefault="00C72B02" w:rsidP="00C72B02">
      <w:pPr>
        <w:spacing w:after="0" w:line="240" w:lineRule="auto"/>
        <w:jc w:val="both"/>
        <w:rPr>
          <w:rFonts w:ascii="Trebuchet MS" w:hAnsi="Trebuchet MS"/>
          <w:color w:val="1F4E79" w:themeColor="accent1" w:themeShade="80"/>
        </w:rPr>
      </w:pPr>
      <w:r w:rsidRPr="00464F68">
        <w:rPr>
          <w:rFonts w:ascii="Trebuchet MS" w:hAnsi="Trebuchet MS"/>
          <w:color w:val="1F4E79" w:themeColor="accent1" w:themeShade="80"/>
        </w:rPr>
        <w:t>În procesul de monitorizare a proiectelor se elaborează raportul de progres și raportul de vizită, al căror conținut-cadru este aprobat prin ordin al ministrului investițiilor și proiectelor europene.</w:t>
      </w:r>
    </w:p>
    <w:p w14:paraId="15387B38" w14:textId="77777777" w:rsidR="00C72B02" w:rsidRPr="00464F68" w:rsidRDefault="00C72B02" w:rsidP="00C72B02">
      <w:pPr>
        <w:spacing w:after="0" w:line="240" w:lineRule="auto"/>
        <w:jc w:val="both"/>
        <w:rPr>
          <w:rFonts w:ascii="Trebuchet MS" w:hAnsi="Trebuchet MS"/>
          <w:color w:val="1F4E79" w:themeColor="accent1" w:themeShade="80"/>
        </w:rPr>
      </w:pPr>
      <w:r w:rsidRPr="00464F68">
        <w:rPr>
          <w:rFonts w:ascii="Trebuchet MS" w:hAnsi="Trebuchet MS"/>
          <w:color w:val="1F4E79" w:themeColor="accent1" w:themeShade="80"/>
        </w:rPr>
        <w:t>Raportul de progres se generează prin sistemul informatic MySMIS2021/SMIS2021+ de către beneficiar și se transmite periodic, conform prevederilor Ghidului solicitantului și ale contractului/deciziei de finanțare, în termen de 30 de zile de la finalizarea perioadei de raportare. AM/OI, după caz, aplică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contractul/decizia de finanțare.</w:t>
      </w:r>
    </w:p>
    <w:p w14:paraId="6E7912DC" w14:textId="77777777" w:rsidR="00525D76" w:rsidRPr="00464F68" w:rsidRDefault="00525D76" w:rsidP="00525D76">
      <w:pPr>
        <w:rPr>
          <w:rFonts w:ascii="Trebuchet MS" w:hAnsi="Trebuchet MS"/>
          <w:color w:val="1F4E79" w:themeColor="accent1" w:themeShade="80"/>
        </w:rPr>
      </w:pPr>
    </w:p>
    <w:p w14:paraId="1845D17B" w14:textId="5AE986BD" w:rsidR="00A82C81" w:rsidRPr="00464F68" w:rsidRDefault="00C171D4" w:rsidP="00C171D4">
      <w:pPr>
        <w:pStyle w:val="Heading2"/>
        <w:rPr>
          <w:rFonts w:ascii="Trebuchet MS" w:hAnsi="Trebuchet MS"/>
          <w:color w:val="1F4E79" w:themeColor="accent1" w:themeShade="80"/>
        </w:rPr>
      </w:pPr>
      <w:bookmarkStart w:id="218" w:name="_Toc163491749"/>
      <w:r w:rsidRPr="00464F68">
        <w:rPr>
          <w:rFonts w:ascii="Trebuchet MS" w:hAnsi="Trebuchet MS"/>
          <w:color w:val="1F4E79" w:themeColor="accent1" w:themeShade="80"/>
        </w:rPr>
        <w:t xml:space="preserve">11.2 </w:t>
      </w:r>
      <w:r w:rsidR="00A82C81" w:rsidRPr="00464F68">
        <w:rPr>
          <w:rFonts w:ascii="Trebuchet MS" w:hAnsi="Trebuchet MS"/>
          <w:color w:val="1F4E79" w:themeColor="accent1" w:themeShade="80"/>
        </w:rPr>
        <w:t xml:space="preserve">Vizitele </w:t>
      </w:r>
      <w:r w:rsidR="00B81345" w:rsidRPr="00464F68">
        <w:rPr>
          <w:rFonts w:ascii="Trebuchet MS" w:hAnsi="Trebuchet MS"/>
          <w:color w:val="1F4E79" w:themeColor="accent1" w:themeShade="80"/>
        </w:rPr>
        <w:t xml:space="preserve">de </w:t>
      </w:r>
      <w:r w:rsidR="00A82C81" w:rsidRPr="00464F68">
        <w:rPr>
          <w:rFonts w:ascii="Trebuchet MS" w:hAnsi="Trebuchet MS"/>
          <w:color w:val="1F4E79" w:themeColor="accent1" w:themeShade="80"/>
        </w:rPr>
        <w:t>monitorizare</w:t>
      </w:r>
      <w:bookmarkEnd w:id="218"/>
      <w:r w:rsidR="00A82C81" w:rsidRPr="00464F68">
        <w:rPr>
          <w:rFonts w:ascii="Trebuchet MS" w:hAnsi="Trebuchet MS"/>
          <w:color w:val="1F4E79" w:themeColor="accent1" w:themeShade="80"/>
        </w:rPr>
        <w:t xml:space="preserve"> </w:t>
      </w:r>
    </w:p>
    <w:p w14:paraId="352AAF2B" w14:textId="77777777" w:rsidR="00C72B02" w:rsidRPr="00464F68" w:rsidRDefault="00C72B02" w:rsidP="00C72B02">
      <w:pPr>
        <w:spacing w:after="0" w:line="240" w:lineRule="auto"/>
        <w:jc w:val="both"/>
        <w:rPr>
          <w:rFonts w:ascii="Trebuchet MS" w:hAnsi="Trebuchet MS"/>
          <w:color w:val="1F4E79" w:themeColor="accent1" w:themeShade="80"/>
        </w:rPr>
      </w:pPr>
      <w:r w:rsidRPr="00464F68">
        <w:rPr>
          <w:rFonts w:ascii="Trebuchet MS" w:hAnsi="Trebuchet MS"/>
          <w:color w:val="1F4E79" w:themeColor="accent1" w:themeShade="80"/>
        </w:rPr>
        <w:t>Beneficiarul este responsabil pentru implementarea proiectului în condițiile specificate în contractul de finanțare/decizia de finanțare, după caz. Vizitele de monitorizare pot fi vizite la fața locului, speciale de tip ad-hoc, încrucișate și ex post, vizite pe teren la beneficiarii proiectelor, atât în perioada de implementare, cât și post implementare, pe perioada în care beneficiarul/liderul de parteneriat are obligația de a asigura caracterul durabil al operațiunilor potrivit prevederilor art. 65 din Regulamentul (UE) 2021/1.060, cu modificările și completările ulterioare.</w:t>
      </w:r>
    </w:p>
    <w:p w14:paraId="209F7188" w14:textId="77777777" w:rsidR="00525D76" w:rsidRPr="00464F68" w:rsidRDefault="00525D76" w:rsidP="00525D76">
      <w:pPr>
        <w:rPr>
          <w:rFonts w:ascii="Trebuchet MS" w:hAnsi="Trebuchet MS"/>
          <w:color w:val="1F4E79" w:themeColor="accent1" w:themeShade="80"/>
        </w:rPr>
      </w:pPr>
    </w:p>
    <w:p w14:paraId="7787F590" w14:textId="49C24C01" w:rsidR="00A82C81" w:rsidRPr="00464F68" w:rsidRDefault="00C171D4" w:rsidP="00C171D4">
      <w:pPr>
        <w:pStyle w:val="Heading2"/>
        <w:rPr>
          <w:rFonts w:ascii="Trebuchet MS" w:hAnsi="Trebuchet MS"/>
          <w:color w:val="1F4E79" w:themeColor="accent1" w:themeShade="80"/>
        </w:rPr>
      </w:pPr>
      <w:bookmarkStart w:id="219" w:name="_Toc163491750"/>
      <w:r w:rsidRPr="00464F68">
        <w:rPr>
          <w:rFonts w:ascii="Trebuchet MS" w:hAnsi="Trebuchet MS"/>
          <w:color w:val="1F4E79" w:themeColor="accent1" w:themeShade="80"/>
        </w:rPr>
        <w:lastRenderedPageBreak/>
        <w:t xml:space="preserve">11.3 </w:t>
      </w:r>
      <w:r w:rsidR="00A82C81" w:rsidRPr="00464F68">
        <w:rPr>
          <w:rFonts w:ascii="Trebuchet MS" w:hAnsi="Trebuchet MS"/>
          <w:color w:val="1F4E79" w:themeColor="accent1" w:themeShade="80"/>
        </w:rPr>
        <w:t>Mecanismul specific indicatorilor de etapă. Planul de monitorizare</w:t>
      </w:r>
      <w:bookmarkEnd w:id="219"/>
    </w:p>
    <w:p w14:paraId="1F277B7E" w14:textId="77777777" w:rsidR="00C72B02" w:rsidRPr="00464F68" w:rsidRDefault="00C72B02" w:rsidP="00C72B02">
      <w:pPr>
        <w:spacing w:after="0" w:line="240" w:lineRule="auto"/>
        <w:jc w:val="both"/>
        <w:rPr>
          <w:rFonts w:ascii="Trebuchet MS" w:hAnsi="Trebuchet MS"/>
          <w:iCs/>
          <w:color w:val="1F4E79" w:themeColor="accent1" w:themeShade="80"/>
        </w:rPr>
      </w:pPr>
      <w:r w:rsidRPr="00464F68">
        <w:rPr>
          <w:rFonts w:ascii="Trebuchet MS" w:hAnsi="Trebuchet MS"/>
          <w:iCs/>
          <w:color w:val="1F4E79" w:themeColor="accent1" w:themeShade="80"/>
        </w:rPr>
        <w:t>Verificarea tehnică a proiectului se va realiza pe baza Rapoartelor tehnice de progres, transmise de beneficiar însoțite de documente suport care atestă derularea activităților, atingerea rezultatelor și a indicatorilor asumați prin cererea de finanțare. Descrierea și detalierea procesului tehnic de transmitere a Rapoartelor tehnice de progres și a documentelor suport va fi prezentată de către AM PEO  prin publicarea Manualului Beneficiarului.</w:t>
      </w:r>
    </w:p>
    <w:p w14:paraId="0BBEB050" w14:textId="42ABAD31" w:rsidR="00A82C81" w:rsidRPr="00464F68" w:rsidRDefault="00A82C81" w:rsidP="008D6EFB">
      <w:pPr>
        <w:pStyle w:val="Heading1"/>
        <w:numPr>
          <w:ilvl w:val="0"/>
          <w:numId w:val="1"/>
        </w:numPr>
        <w:rPr>
          <w:rFonts w:ascii="Trebuchet MS" w:hAnsi="Trebuchet MS"/>
          <w:color w:val="1F4E79" w:themeColor="accent1" w:themeShade="80"/>
        </w:rPr>
      </w:pPr>
      <w:bookmarkStart w:id="220" w:name="_Toc163491751"/>
      <w:r w:rsidRPr="00464F68">
        <w:rPr>
          <w:rFonts w:ascii="Trebuchet MS" w:hAnsi="Trebuchet MS"/>
          <w:color w:val="1F4E79" w:themeColor="accent1" w:themeShade="80"/>
        </w:rPr>
        <w:t>ASPECTE PRIVIND MANAGEMENTUL FINANCIAR</w:t>
      </w:r>
      <w:bookmarkEnd w:id="220"/>
    </w:p>
    <w:p w14:paraId="6D9CA2E8" w14:textId="1965A91C" w:rsidR="00A82C81" w:rsidRPr="00464F68" w:rsidRDefault="00CB3D9A" w:rsidP="00CB3D9A">
      <w:pPr>
        <w:pStyle w:val="Heading2"/>
        <w:rPr>
          <w:rFonts w:ascii="Trebuchet MS" w:hAnsi="Trebuchet MS"/>
          <w:color w:val="1F4E79" w:themeColor="accent1" w:themeShade="80"/>
        </w:rPr>
      </w:pPr>
      <w:bookmarkStart w:id="221" w:name="_Hlk131881881"/>
      <w:bookmarkStart w:id="222" w:name="_Toc163491752"/>
      <w:r w:rsidRPr="00464F68">
        <w:rPr>
          <w:rFonts w:ascii="Trebuchet MS" w:hAnsi="Trebuchet MS"/>
          <w:color w:val="1F4E79" w:themeColor="accent1" w:themeShade="80"/>
        </w:rPr>
        <w:t xml:space="preserve">12.1 </w:t>
      </w:r>
      <w:r w:rsidR="00A82C81" w:rsidRPr="00464F68">
        <w:rPr>
          <w:rFonts w:ascii="Trebuchet MS" w:hAnsi="Trebuchet MS"/>
          <w:color w:val="1F4E79" w:themeColor="accent1" w:themeShade="80"/>
        </w:rPr>
        <w:t>Mecanismul cererilor de prefinanțare</w:t>
      </w:r>
      <w:bookmarkEnd w:id="222"/>
      <w:r w:rsidR="00A82C81" w:rsidRPr="00464F68">
        <w:rPr>
          <w:rFonts w:ascii="Trebuchet MS" w:hAnsi="Trebuchet MS"/>
          <w:color w:val="1F4E79" w:themeColor="accent1" w:themeShade="80"/>
        </w:rPr>
        <w:t xml:space="preserve"> </w:t>
      </w:r>
      <w:bookmarkEnd w:id="221"/>
      <w:r w:rsidR="00A82C81" w:rsidRPr="00464F68">
        <w:rPr>
          <w:rFonts w:ascii="Trebuchet MS" w:hAnsi="Trebuchet MS"/>
          <w:color w:val="1F4E79" w:themeColor="accent1" w:themeShade="80"/>
        </w:rPr>
        <w:tab/>
      </w:r>
    </w:p>
    <w:p w14:paraId="08BB030F" w14:textId="77777777" w:rsidR="00C72B02" w:rsidRPr="00464F68" w:rsidRDefault="00C72B02" w:rsidP="00C72B02">
      <w:pPr>
        <w:spacing w:after="0" w:line="240" w:lineRule="auto"/>
        <w:jc w:val="both"/>
        <w:rPr>
          <w:rStyle w:val="shdr"/>
          <w:rFonts w:ascii="Trebuchet MS" w:eastAsiaTheme="majorEastAsia" w:hAnsi="Trebuchet MS" w:cstheme="majorBidi"/>
          <w:color w:val="1F4E79" w:themeColor="accent1" w:themeShade="80"/>
          <w:bdr w:val="none" w:sz="0" w:space="0" w:color="auto" w:frame="1"/>
          <w:shd w:val="clear" w:color="auto" w:fill="FFFFFF"/>
        </w:rPr>
      </w:pPr>
      <w:r w:rsidRPr="00464F68">
        <w:rPr>
          <w:rFonts w:ascii="Trebuchet MS" w:hAnsi="Trebuchet MS"/>
          <w:color w:val="1F4E79" w:themeColor="accent1" w:themeShade="80"/>
          <w:bdr w:val="none" w:sz="0" w:space="0" w:color="auto" w:frame="1"/>
          <w:shd w:val="clear" w:color="auto" w:fill="FFFFFF"/>
        </w:rPr>
        <w:t xml:space="preserve">Mecanismul cererilor de prefinanțare se derulează cu respectarea prevederilor cap. IV din OUG nr. 133/2021 </w:t>
      </w:r>
      <w:r w:rsidRPr="00464F68">
        <w:rPr>
          <w:rStyle w:val="shdr"/>
          <w:rFonts w:ascii="Trebuchet MS" w:hAnsi="Trebuchet MS"/>
          <w:color w:val="1F4E79" w:themeColor="accent1" w:themeShade="80"/>
          <w:bdr w:val="none" w:sz="0" w:space="0" w:color="auto" w:frame="1"/>
          <w:shd w:val="clear" w:color="auto" w:fill="FFFFFF"/>
        </w:rPr>
        <w:t>privind gestionarea financiară a fondurilor europene pentru perioada de programare 2021-2027 alocate României din Fondul european de dezvoltare regională, Fondul de coeziune, Fondul social european Plus, Fondul pentru o tranziție justă.</w:t>
      </w:r>
    </w:p>
    <w:p w14:paraId="49E9145E" w14:textId="77777777" w:rsidR="00525D76" w:rsidRPr="00464F68" w:rsidRDefault="00525D76" w:rsidP="00525D76">
      <w:pPr>
        <w:rPr>
          <w:rFonts w:ascii="Trebuchet MS" w:hAnsi="Trebuchet MS"/>
          <w:color w:val="1F4E79" w:themeColor="accent1" w:themeShade="80"/>
        </w:rPr>
      </w:pPr>
    </w:p>
    <w:p w14:paraId="5E7B9460" w14:textId="034AD164" w:rsidR="00A82C81" w:rsidRPr="00464F68" w:rsidRDefault="00CB3D9A" w:rsidP="00CB3D9A">
      <w:pPr>
        <w:pStyle w:val="Heading2"/>
        <w:rPr>
          <w:rFonts w:ascii="Trebuchet MS" w:hAnsi="Trebuchet MS"/>
          <w:color w:val="1F4E79" w:themeColor="accent1" w:themeShade="80"/>
        </w:rPr>
      </w:pPr>
      <w:bookmarkStart w:id="223" w:name="_Toc163491753"/>
      <w:r w:rsidRPr="00464F68">
        <w:rPr>
          <w:rFonts w:ascii="Trebuchet MS" w:hAnsi="Trebuchet MS"/>
          <w:color w:val="1F4E79" w:themeColor="accent1" w:themeShade="80"/>
        </w:rPr>
        <w:t xml:space="preserve">12.2 </w:t>
      </w:r>
      <w:r w:rsidR="00A82C81" w:rsidRPr="00464F68">
        <w:rPr>
          <w:rFonts w:ascii="Trebuchet MS" w:hAnsi="Trebuchet MS"/>
          <w:color w:val="1F4E79" w:themeColor="accent1" w:themeShade="80"/>
        </w:rPr>
        <w:t>Mecanismul cererilor de plată</w:t>
      </w:r>
      <w:bookmarkEnd w:id="223"/>
      <w:r w:rsidR="00A82C81" w:rsidRPr="00464F68">
        <w:rPr>
          <w:rFonts w:ascii="Trebuchet MS" w:hAnsi="Trebuchet MS"/>
          <w:color w:val="1F4E79" w:themeColor="accent1" w:themeShade="80"/>
        </w:rPr>
        <w:tab/>
      </w:r>
    </w:p>
    <w:p w14:paraId="69FF1091" w14:textId="77777777" w:rsidR="00C72B02" w:rsidRPr="00464F68" w:rsidRDefault="00C72B02" w:rsidP="00C72B02">
      <w:pPr>
        <w:spacing w:after="0" w:line="240" w:lineRule="auto"/>
        <w:jc w:val="both"/>
        <w:rPr>
          <w:rStyle w:val="shdr"/>
          <w:rFonts w:ascii="Trebuchet MS" w:eastAsiaTheme="majorEastAsia" w:hAnsi="Trebuchet MS" w:cstheme="majorBidi"/>
          <w:color w:val="1F4E79" w:themeColor="accent1" w:themeShade="80"/>
          <w:bdr w:val="none" w:sz="0" w:space="0" w:color="auto" w:frame="1"/>
          <w:shd w:val="clear" w:color="auto" w:fill="FFFFFF"/>
        </w:rPr>
      </w:pPr>
      <w:r w:rsidRPr="00464F68">
        <w:rPr>
          <w:rFonts w:ascii="Trebuchet MS" w:hAnsi="Trebuchet MS"/>
          <w:color w:val="1F4E79" w:themeColor="accent1" w:themeShade="80"/>
          <w:bdr w:val="none" w:sz="0" w:space="0" w:color="auto" w:frame="1"/>
          <w:shd w:val="clear" w:color="auto" w:fill="FFFFFF"/>
        </w:rPr>
        <w:t xml:space="preserve">Mecanismul cererilor de plată se derulează cu respectarea prevederilor cap. V din OUG nr. 133/2021 </w:t>
      </w:r>
      <w:r w:rsidRPr="00464F68">
        <w:rPr>
          <w:rStyle w:val="shdr"/>
          <w:rFonts w:ascii="Trebuchet MS" w:hAnsi="Trebuchet MS"/>
          <w:color w:val="1F4E79" w:themeColor="accent1" w:themeShade="80"/>
          <w:bdr w:val="none" w:sz="0" w:space="0" w:color="auto" w:frame="1"/>
          <w:shd w:val="clear" w:color="auto" w:fill="FFFFFF"/>
        </w:rPr>
        <w:t>privind gestionarea financiară a fondurilor europene pentru perioada de programare 2021-2027 alocate României din Fondul european de dezvoltare regională, Fondul de coeziune, Fondul social european Plus, Fondul pentru o tranziție justă.</w:t>
      </w:r>
    </w:p>
    <w:p w14:paraId="51CBAFC6" w14:textId="77777777" w:rsidR="00525D76" w:rsidRPr="00464F68" w:rsidRDefault="00525D76" w:rsidP="00525D76">
      <w:pPr>
        <w:rPr>
          <w:rFonts w:ascii="Trebuchet MS" w:hAnsi="Trebuchet MS"/>
          <w:color w:val="1F4E79" w:themeColor="accent1" w:themeShade="80"/>
        </w:rPr>
      </w:pPr>
    </w:p>
    <w:p w14:paraId="05068FF2" w14:textId="74EE82D1" w:rsidR="00A82C81" w:rsidRPr="00464F68" w:rsidRDefault="00CB3D9A" w:rsidP="00CB3D9A">
      <w:pPr>
        <w:pStyle w:val="Heading2"/>
        <w:rPr>
          <w:rFonts w:ascii="Trebuchet MS" w:hAnsi="Trebuchet MS"/>
          <w:color w:val="1F4E79" w:themeColor="accent1" w:themeShade="80"/>
        </w:rPr>
      </w:pPr>
      <w:bookmarkStart w:id="224" w:name="_Toc163491754"/>
      <w:r w:rsidRPr="00464F68">
        <w:rPr>
          <w:rFonts w:ascii="Trebuchet MS" w:hAnsi="Trebuchet MS"/>
          <w:color w:val="1F4E79" w:themeColor="accent1" w:themeShade="80"/>
        </w:rPr>
        <w:t xml:space="preserve">12.3 </w:t>
      </w:r>
      <w:r w:rsidR="00A82C81" w:rsidRPr="00464F68">
        <w:rPr>
          <w:rFonts w:ascii="Trebuchet MS" w:hAnsi="Trebuchet MS"/>
          <w:color w:val="1F4E79" w:themeColor="accent1" w:themeShade="80"/>
        </w:rPr>
        <w:t>Mecanismul cererilor de rambursare</w:t>
      </w:r>
      <w:bookmarkEnd w:id="224"/>
      <w:r w:rsidR="00A82C81" w:rsidRPr="00464F68">
        <w:rPr>
          <w:rFonts w:ascii="Trebuchet MS" w:hAnsi="Trebuchet MS"/>
          <w:color w:val="1F4E79" w:themeColor="accent1" w:themeShade="80"/>
        </w:rPr>
        <w:t xml:space="preserve"> </w:t>
      </w:r>
      <w:r w:rsidR="00A82C81" w:rsidRPr="00464F68">
        <w:rPr>
          <w:rFonts w:ascii="Trebuchet MS" w:hAnsi="Trebuchet MS"/>
          <w:color w:val="1F4E79" w:themeColor="accent1" w:themeShade="80"/>
        </w:rPr>
        <w:tab/>
      </w:r>
    </w:p>
    <w:p w14:paraId="16816B28" w14:textId="77777777" w:rsidR="00C72B02" w:rsidRPr="00464F68" w:rsidRDefault="00C72B02" w:rsidP="00C72B02">
      <w:pPr>
        <w:spacing w:after="0" w:line="240" w:lineRule="auto"/>
        <w:jc w:val="both"/>
        <w:rPr>
          <w:rStyle w:val="shdr"/>
          <w:rFonts w:ascii="Trebuchet MS" w:eastAsiaTheme="majorEastAsia" w:hAnsi="Trebuchet MS" w:cstheme="majorBidi"/>
          <w:color w:val="1F4E79" w:themeColor="accent1" w:themeShade="80"/>
          <w:bdr w:val="none" w:sz="0" w:space="0" w:color="auto" w:frame="1"/>
          <w:shd w:val="clear" w:color="auto" w:fill="FFFFFF"/>
        </w:rPr>
      </w:pPr>
      <w:r w:rsidRPr="00464F68">
        <w:rPr>
          <w:rFonts w:ascii="Trebuchet MS" w:hAnsi="Trebuchet MS"/>
          <w:color w:val="1F4E79" w:themeColor="accent1" w:themeShade="80"/>
          <w:bdr w:val="none" w:sz="0" w:space="0" w:color="auto" w:frame="1"/>
          <w:shd w:val="clear" w:color="auto" w:fill="FFFFFF"/>
        </w:rPr>
        <w:t xml:space="preserve">Mecanismul cererilor de rambursare se derulează cu respectarea prevederilor cap. V din OUG nr. 133/2021 </w:t>
      </w:r>
      <w:r w:rsidRPr="00464F68">
        <w:rPr>
          <w:rStyle w:val="shdr"/>
          <w:rFonts w:ascii="Trebuchet MS" w:hAnsi="Trebuchet MS"/>
          <w:color w:val="1F4E79" w:themeColor="accent1" w:themeShade="80"/>
          <w:bdr w:val="none" w:sz="0" w:space="0" w:color="auto" w:frame="1"/>
          <w:shd w:val="clear" w:color="auto" w:fill="FFFFFF"/>
        </w:rPr>
        <w:t>privind gestionarea financiară a fondurilor europene pentru perioada de programare 2021-2027 alocate României din Fondul european de dezvoltare regională, Fondul de coeziune, Fondul social european Plus, Fondul pentru o tranziție justă.</w:t>
      </w:r>
    </w:p>
    <w:p w14:paraId="44E4EF08" w14:textId="77777777" w:rsidR="00525D76" w:rsidRPr="00464F68" w:rsidRDefault="00525D76" w:rsidP="00525D76">
      <w:pPr>
        <w:rPr>
          <w:rFonts w:ascii="Trebuchet MS" w:hAnsi="Trebuchet MS"/>
          <w:color w:val="1F4E79" w:themeColor="accent1" w:themeShade="80"/>
        </w:rPr>
      </w:pPr>
    </w:p>
    <w:p w14:paraId="4E257637" w14:textId="1B8037D3" w:rsidR="00A82C81" w:rsidRPr="00464F68" w:rsidRDefault="00CB3D9A" w:rsidP="00CB3D9A">
      <w:pPr>
        <w:pStyle w:val="Heading2"/>
        <w:rPr>
          <w:rFonts w:ascii="Trebuchet MS" w:hAnsi="Trebuchet MS"/>
          <w:color w:val="1F4E79" w:themeColor="accent1" w:themeShade="80"/>
        </w:rPr>
      </w:pPr>
      <w:bookmarkStart w:id="225" w:name="_Toc163491755"/>
      <w:r w:rsidRPr="00464F68">
        <w:rPr>
          <w:rFonts w:ascii="Trebuchet MS" w:hAnsi="Trebuchet MS"/>
          <w:color w:val="1F4E79" w:themeColor="accent1" w:themeShade="80"/>
        </w:rPr>
        <w:t xml:space="preserve">12.4 </w:t>
      </w:r>
      <w:r w:rsidR="00A82C81" w:rsidRPr="00464F68">
        <w:rPr>
          <w:rFonts w:ascii="Trebuchet MS" w:hAnsi="Trebuchet MS"/>
          <w:color w:val="1F4E79" w:themeColor="accent1" w:themeShade="80"/>
        </w:rPr>
        <w:t xml:space="preserve">Graficul cererilor de </w:t>
      </w:r>
      <w:r w:rsidR="00B56F23" w:rsidRPr="00464F68">
        <w:rPr>
          <w:rFonts w:ascii="Trebuchet MS" w:hAnsi="Trebuchet MS"/>
          <w:color w:val="1F4E79" w:themeColor="accent1" w:themeShade="80"/>
        </w:rPr>
        <w:t>prefinanțare</w:t>
      </w:r>
      <w:r w:rsidR="00A82C81" w:rsidRPr="00464F68">
        <w:rPr>
          <w:rFonts w:ascii="Trebuchet MS" w:hAnsi="Trebuchet MS"/>
          <w:color w:val="1F4E79" w:themeColor="accent1" w:themeShade="80"/>
        </w:rPr>
        <w:t>/plată/rambursare</w:t>
      </w:r>
      <w:bookmarkEnd w:id="225"/>
      <w:r w:rsidR="00A82C81" w:rsidRPr="00464F68">
        <w:rPr>
          <w:rFonts w:ascii="Trebuchet MS" w:hAnsi="Trebuchet MS"/>
          <w:color w:val="1F4E79" w:themeColor="accent1" w:themeShade="80"/>
        </w:rPr>
        <w:t xml:space="preserve"> </w:t>
      </w:r>
      <w:r w:rsidR="00A82C81" w:rsidRPr="00464F68">
        <w:rPr>
          <w:rFonts w:ascii="Trebuchet MS" w:hAnsi="Trebuchet MS"/>
          <w:color w:val="1F4E79" w:themeColor="accent1" w:themeShade="80"/>
        </w:rPr>
        <w:tab/>
      </w:r>
    </w:p>
    <w:p w14:paraId="42925A66" w14:textId="77777777" w:rsidR="00C72B02" w:rsidRPr="00464F68" w:rsidRDefault="00C72B02" w:rsidP="00C72B02">
      <w:pPr>
        <w:pStyle w:val="ListParagraph"/>
        <w:spacing w:after="0" w:line="240" w:lineRule="auto"/>
        <w:ind w:left="0"/>
        <w:jc w:val="both"/>
        <w:rPr>
          <w:rFonts w:ascii="Trebuchet MS" w:hAnsi="Trebuchet MS"/>
          <w:color w:val="1F4E79" w:themeColor="accent1" w:themeShade="80"/>
        </w:rPr>
      </w:pPr>
      <w:r w:rsidRPr="00464F68">
        <w:rPr>
          <w:rFonts w:ascii="Trebuchet MS" w:hAnsi="Trebuchet MS"/>
          <w:color w:val="1F4E79" w:themeColor="accent1" w:themeShade="80"/>
        </w:rPr>
        <w:t>În ceea ce privește mecanismul prefinanțării, mecanismul cererii de plată și mecanismul cererii de rambursare, se vor respecta prevederile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723F1789" w14:textId="77777777" w:rsidR="00525D76" w:rsidRPr="00464F68" w:rsidRDefault="00525D76" w:rsidP="00525D76">
      <w:pPr>
        <w:rPr>
          <w:rFonts w:ascii="Trebuchet MS" w:hAnsi="Trebuchet MS"/>
          <w:color w:val="1F4E79" w:themeColor="accent1" w:themeShade="80"/>
        </w:rPr>
      </w:pPr>
    </w:p>
    <w:p w14:paraId="269E83D9" w14:textId="313B554D" w:rsidR="00A82C81" w:rsidRPr="00464F68" w:rsidRDefault="00CB3D9A" w:rsidP="00CB3D9A">
      <w:pPr>
        <w:pStyle w:val="Heading2"/>
        <w:rPr>
          <w:rFonts w:ascii="Trebuchet MS" w:hAnsi="Trebuchet MS"/>
          <w:color w:val="1F4E79" w:themeColor="accent1" w:themeShade="80"/>
        </w:rPr>
      </w:pPr>
      <w:bookmarkStart w:id="226" w:name="_Toc163491756"/>
      <w:r w:rsidRPr="00464F68">
        <w:rPr>
          <w:rFonts w:ascii="Trebuchet MS" w:hAnsi="Trebuchet MS"/>
          <w:color w:val="1F4E79" w:themeColor="accent1" w:themeShade="80"/>
        </w:rPr>
        <w:t xml:space="preserve">12.5 </w:t>
      </w:r>
      <w:r w:rsidR="00A82C81" w:rsidRPr="00464F68">
        <w:rPr>
          <w:rFonts w:ascii="Trebuchet MS" w:hAnsi="Trebuchet MS"/>
          <w:color w:val="1F4E79" w:themeColor="accent1" w:themeShade="80"/>
        </w:rPr>
        <w:t>Vizitele la fața locului</w:t>
      </w:r>
      <w:bookmarkEnd w:id="226"/>
      <w:r w:rsidR="00A82C81" w:rsidRPr="00464F68">
        <w:rPr>
          <w:rFonts w:ascii="Trebuchet MS" w:hAnsi="Trebuchet MS"/>
          <w:color w:val="1F4E79" w:themeColor="accent1" w:themeShade="80"/>
        </w:rPr>
        <w:t xml:space="preserve"> </w:t>
      </w:r>
      <w:r w:rsidR="00A82C81" w:rsidRPr="00464F68">
        <w:rPr>
          <w:rFonts w:ascii="Trebuchet MS" w:hAnsi="Trebuchet MS"/>
          <w:color w:val="1F4E79" w:themeColor="accent1" w:themeShade="80"/>
        </w:rPr>
        <w:tab/>
      </w:r>
    </w:p>
    <w:p w14:paraId="2785BC4F" w14:textId="77777777" w:rsidR="00C72B02" w:rsidRPr="00464F68" w:rsidRDefault="00C72B02" w:rsidP="00C72B02">
      <w:pPr>
        <w:spacing w:after="0" w:line="240" w:lineRule="auto"/>
        <w:jc w:val="both"/>
        <w:rPr>
          <w:rFonts w:ascii="Trebuchet MS" w:hAnsi="Trebuchet MS"/>
          <w:color w:val="1F4E79" w:themeColor="accent1" w:themeShade="80"/>
        </w:rPr>
      </w:pPr>
      <w:r w:rsidRPr="00464F68">
        <w:rPr>
          <w:rFonts w:ascii="Trebuchet MS" w:hAnsi="Trebuchet MS"/>
          <w:color w:val="1F4E79" w:themeColor="accent1" w:themeShade="80"/>
        </w:rPr>
        <w:t>Vizitele la fața locului sunt vizite pe teren la beneficiarii proiectelor, atât în perioada de implementare, cât și post implementare, pe perioada în care beneficiarul/liderul de parteneriat are obligația de a asigura caracterul durabil al operațiunilor potrivit prevederilor art. 65 din Regulamentul (UE) 2021/1.060, cu modificările și completările ulterioare.</w:t>
      </w:r>
    </w:p>
    <w:p w14:paraId="5095FB1D" w14:textId="77777777" w:rsidR="00C72B02" w:rsidRPr="00464F68" w:rsidRDefault="00C72B02" w:rsidP="00C72B02">
      <w:pPr>
        <w:spacing w:after="0" w:line="240" w:lineRule="auto"/>
        <w:jc w:val="both"/>
        <w:rPr>
          <w:rFonts w:ascii="Trebuchet MS" w:hAnsi="Trebuchet MS"/>
          <w:color w:val="1F4E79" w:themeColor="accent1" w:themeShade="80"/>
        </w:rPr>
      </w:pPr>
      <w:r w:rsidRPr="00464F68">
        <w:rPr>
          <w:rFonts w:ascii="Trebuchet MS" w:hAnsi="Trebuchet MS"/>
          <w:color w:val="1F4E79" w:themeColor="accent1" w:themeShade="80"/>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efectuate la fața locului.</w:t>
      </w:r>
    </w:p>
    <w:p w14:paraId="6517BE94" w14:textId="00CC52B2" w:rsidR="00566CCA" w:rsidRPr="00464F68" w:rsidRDefault="00566CCA" w:rsidP="00D97B6E">
      <w:pPr>
        <w:pStyle w:val="Heading1"/>
        <w:numPr>
          <w:ilvl w:val="0"/>
          <w:numId w:val="27"/>
        </w:numPr>
        <w:rPr>
          <w:rFonts w:ascii="Trebuchet MS" w:hAnsi="Trebuchet MS"/>
          <w:color w:val="1F4E79" w:themeColor="accent1" w:themeShade="80"/>
        </w:rPr>
      </w:pPr>
      <w:bookmarkStart w:id="227" w:name="_Toc163491757"/>
      <w:r w:rsidRPr="00464F68">
        <w:rPr>
          <w:rFonts w:ascii="Trebuchet MS" w:hAnsi="Trebuchet MS"/>
          <w:color w:val="1F4E79" w:themeColor="accent1" w:themeShade="80"/>
        </w:rPr>
        <w:lastRenderedPageBreak/>
        <w:t>MODIFICAREA GHIDULUI SOLICITANTULUI</w:t>
      </w:r>
      <w:bookmarkEnd w:id="227"/>
      <w:r w:rsidRPr="00464F68">
        <w:rPr>
          <w:rFonts w:ascii="Trebuchet MS" w:hAnsi="Trebuchet MS"/>
          <w:color w:val="1F4E79" w:themeColor="accent1" w:themeShade="80"/>
        </w:rPr>
        <w:tab/>
      </w:r>
    </w:p>
    <w:p w14:paraId="5AF72E6C" w14:textId="0E3C70DE" w:rsidR="00566CCA" w:rsidRPr="00464F68" w:rsidRDefault="00926E2F" w:rsidP="00ED3B7F">
      <w:pPr>
        <w:pStyle w:val="Heading2"/>
        <w:rPr>
          <w:rFonts w:ascii="Trebuchet MS" w:hAnsi="Trebuchet MS"/>
          <w:color w:val="1F4E79" w:themeColor="accent1" w:themeShade="80"/>
        </w:rPr>
      </w:pPr>
      <w:bookmarkStart w:id="228" w:name="_Toc163491758"/>
      <w:r w:rsidRPr="00464F68">
        <w:rPr>
          <w:rFonts w:ascii="Trebuchet MS" w:hAnsi="Trebuchet MS"/>
          <w:color w:val="1F4E79" w:themeColor="accent1" w:themeShade="80"/>
        </w:rPr>
        <w:t xml:space="preserve">13.1 </w:t>
      </w:r>
      <w:r w:rsidR="00566CCA" w:rsidRPr="00464F68">
        <w:rPr>
          <w:rFonts w:ascii="Trebuchet MS" w:hAnsi="Trebuchet MS"/>
          <w:color w:val="1F4E79" w:themeColor="accent1" w:themeShade="80"/>
        </w:rPr>
        <w:t>Aspectele care pot face obiectul modificărilor prevederilor ghidului solicitantului</w:t>
      </w:r>
      <w:bookmarkEnd w:id="228"/>
      <w:r w:rsidR="00566CCA" w:rsidRPr="00464F68">
        <w:rPr>
          <w:rFonts w:ascii="Trebuchet MS" w:hAnsi="Trebuchet MS"/>
          <w:color w:val="1F4E79" w:themeColor="accent1" w:themeShade="80"/>
        </w:rPr>
        <w:tab/>
      </w:r>
    </w:p>
    <w:p w14:paraId="79292CF8" w14:textId="77777777" w:rsidR="00C72B02" w:rsidRPr="00464F68" w:rsidRDefault="00C72B02" w:rsidP="00C72B02">
      <w:pPr>
        <w:spacing w:before="120" w:after="120"/>
        <w:jc w:val="both"/>
        <w:rPr>
          <w:rFonts w:ascii="Trebuchet MS" w:hAnsi="Trebuchet MS"/>
          <w:iCs/>
          <w:color w:val="1F4E79" w:themeColor="accent1" w:themeShade="80"/>
        </w:rPr>
      </w:pPr>
      <w:r w:rsidRPr="00464F68">
        <w:rPr>
          <w:rFonts w:ascii="Trebuchet MS" w:hAnsi="Trebuchet MS"/>
          <w:iCs/>
          <w:color w:val="1F4E79" w:themeColor="accent1" w:themeShade="80"/>
        </w:rPr>
        <w:t>Prevederile prezentului Ghid al Solicitantului Condiții Specifice pot fi modificate, în cazuri temeinic justificate, prin Ordin al ministrului investițiilor și proiectelor europene.</w:t>
      </w:r>
    </w:p>
    <w:p w14:paraId="3BAF2E8A" w14:textId="77777777" w:rsidR="00C72B02" w:rsidRPr="00464F68" w:rsidRDefault="00C72B02" w:rsidP="00C72B02">
      <w:pPr>
        <w:spacing w:before="120" w:after="120"/>
        <w:jc w:val="both"/>
        <w:rPr>
          <w:rFonts w:ascii="Trebuchet MS" w:hAnsi="Trebuchet MS"/>
          <w:iCs/>
          <w:color w:val="1F4E79" w:themeColor="accent1" w:themeShade="80"/>
        </w:rPr>
      </w:pPr>
      <w:r w:rsidRPr="00464F68">
        <w:rPr>
          <w:rFonts w:ascii="Trebuchet MS" w:hAnsi="Trebuchet MS"/>
          <w:iCs/>
          <w:color w:val="1F4E79" w:themeColor="accent1" w:themeShade="80"/>
        </w:rPr>
        <w:t>Aspecte ce pot face obiectul modificărilor prevederilor prezentului Ghid al solicitantului condiții specifice:</w:t>
      </w:r>
    </w:p>
    <w:p w14:paraId="4A993521" w14:textId="77777777" w:rsidR="00C72B02" w:rsidRPr="00464F68" w:rsidRDefault="00C72B02" w:rsidP="00C72B02">
      <w:pPr>
        <w:spacing w:before="120" w:after="120"/>
        <w:ind w:left="360"/>
        <w:jc w:val="both"/>
        <w:rPr>
          <w:rFonts w:ascii="Trebuchet MS" w:hAnsi="Trebuchet MS"/>
          <w:iCs/>
          <w:color w:val="1F4E79" w:themeColor="accent1" w:themeShade="80"/>
        </w:rPr>
      </w:pPr>
      <w:r w:rsidRPr="00464F68">
        <w:rPr>
          <w:rFonts w:ascii="Trebuchet MS" w:hAnsi="Trebuchet MS"/>
          <w:iCs/>
          <w:color w:val="1F4E79" w:themeColor="accent1" w:themeShade="80"/>
        </w:rPr>
        <w:t></w:t>
      </w:r>
      <w:r w:rsidRPr="00464F68">
        <w:rPr>
          <w:rFonts w:ascii="Trebuchet MS" w:hAnsi="Trebuchet MS"/>
          <w:iCs/>
          <w:color w:val="1F4E79" w:themeColor="accent1" w:themeShade="80"/>
        </w:rPr>
        <w:tab/>
        <w:t>data limită de depunere a Cererilor de finanțare în aplicația MySMIS2021/SMIS2021+</w:t>
      </w:r>
    </w:p>
    <w:p w14:paraId="72981A63" w14:textId="77777777" w:rsidR="00C72B02" w:rsidRPr="00464F68" w:rsidRDefault="00C72B02" w:rsidP="00C72B02">
      <w:pPr>
        <w:spacing w:before="120" w:after="120"/>
        <w:ind w:left="360"/>
        <w:jc w:val="both"/>
        <w:rPr>
          <w:rFonts w:ascii="Trebuchet MS" w:hAnsi="Trebuchet MS"/>
          <w:iCs/>
          <w:color w:val="1F4E79" w:themeColor="accent1" w:themeShade="80"/>
        </w:rPr>
      </w:pPr>
      <w:r w:rsidRPr="00464F68">
        <w:rPr>
          <w:rFonts w:ascii="Trebuchet MS" w:hAnsi="Trebuchet MS"/>
          <w:iCs/>
          <w:color w:val="1F4E79" w:themeColor="accent1" w:themeShade="80"/>
        </w:rPr>
        <w:t></w:t>
      </w:r>
      <w:r w:rsidRPr="00464F68">
        <w:rPr>
          <w:rFonts w:ascii="Trebuchet MS" w:hAnsi="Trebuchet MS"/>
          <w:iCs/>
          <w:color w:val="1F4E79" w:themeColor="accent1" w:themeShade="80"/>
        </w:rPr>
        <w:tab/>
        <w:t xml:space="preserve">anexele la Ghidul Solicitantului Condiții Specifice </w:t>
      </w:r>
    </w:p>
    <w:p w14:paraId="785CCC8C" w14:textId="546AB8B8" w:rsidR="00525D76" w:rsidRPr="00464F68" w:rsidRDefault="00C72B02" w:rsidP="00C72B02">
      <w:pPr>
        <w:rPr>
          <w:rFonts w:ascii="Trebuchet MS" w:hAnsi="Trebuchet MS"/>
          <w:color w:val="1F4E79" w:themeColor="accent1" w:themeShade="80"/>
        </w:rPr>
      </w:pPr>
      <w:r w:rsidRPr="00464F68">
        <w:rPr>
          <w:rFonts w:ascii="Trebuchet MS" w:hAnsi="Trebuchet MS"/>
          <w:iCs/>
          <w:color w:val="1F4E79" w:themeColor="accent1" w:themeShade="80"/>
        </w:rPr>
        <w:t></w:t>
      </w:r>
      <w:r w:rsidRPr="00464F68">
        <w:rPr>
          <w:rFonts w:ascii="Trebuchet MS" w:hAnsi="Trebuchet MS"/>
          <w:iCs/>
          <w:color w:val="1F4E79" w:themeColor="accent1" w:themeShade="80"/>
        </w:rPr>
        <w:tab/>
        <w:t>alte elemente, identificate ulterior lansării apelului de proiecte, ca fiind deficitare a căror remedi</w:t>
      </w:r>
      <w:r w:rsidR="000B4CE7" w:rsidRPr="00464F68">
        <w:rPr>
          <w:rFonts w:ascii="Trebuchet MS" w:hAnsi="Trebuchet MS"/>
          <w:iCs/>
          <w:color w:val="1F4E79" w:themeColor="accent1" w:themeShade="80"/>
        </w:rPr>
        <w:t>e</w:t>
      </w:r>
      <w:r w:rsidRPr="00464F68">
        <w:rPr>
          <w:rFonts w:ascii="Trebuchet MS" w:hAnsi="Trebuchet MS"/>
          <w:iCs/>
          <w:color w:val="1F4E79" w:themeColor="accent1" w:themeShade="80"/>
        </w:rPr>
        <w:t>re necesită modificarea Ghidului Solicitantului Condiții Specifice</w:t>
      </w:r>
    </w:p>
    <w:p w14:paraId="57BCCC56" w14:textId="10F2D609" w:rsidR="00566CCA" w:rsidRPr="00464F68" w:rsidRDefault="00926E2F" w:rsidP="00926E2F">
      <w:pPr>
        <w:pStyle w:val="Heading2"/>
        <w:rPr>
          <w:rFonts w:ascii="Trebuchet MS" w:hAnsi="Trebuchet MS"/>
          <w:color w:val="1F4E79" w:themeColor="accent1" w:themeShade="80"/>
        </w:rPr>
      </w:pPr>
      <w:bookmarkStart w:id="229" w:name="_Toc163491759"/>
      <w:r w:rsidRPr="00464F68">
        <w:rPr>
          <w:rFonts w:ascii="Trebuchet MS" w:hAnsi="Trebuchet MS"/>
          <w:color w:val="1F4E79" w:themeColor="accent1" w:themeShade="80"/>
        </w:rPr>
        <w:t xml:space="preserve">13.2 </w:t>
      </w:r>
      <w:r w:rsidR="00566CCA" w:rsidRPr="00464F68">
        <w:rPr>
          <w:rFonts w:ascii="Trebuchet MS" w:hAnsi="Trebuchet MS"/>
          <w:color w:val="1F4E79" w:themeColor="accent1" w:themeShade="80"/>
        </w:rPr>
        <w:t>Condiții privind aplicarea modificărilor pentru cererile de finanțare aflate în procesul de selecție (condiții tranzitorii)</w:t>
      </w:r>
      <w:bookmarkEnd w:id="229"/>
      <w:r w:rsidR="00566CCA" w:rsidRPr="00464F68">
        <w:rPr>
          <w:rFonts w:ascii="Trebuchet MS" w:hAnsi="Trebuchet MS"/>
          <w:color w:val="1F4E79" w:themeColor="accent1" w:themeShade="80"/>
        </w:rPr>
        <w:tab/>
      </w:r>
    </w:p>
    <w:p w14:paraId="5E1EC374" w14:textId="77777777" w:rsidR="00C72B02" w:rsidRPr="00464F68" w:rsidRDefault="00C72B02" w:rsidP="00C72B02">
      <w:pPr>
        <w:spacing w:after="0" w:line="240" w:lineRule="auto"/>
        <w:jc w:val="both"/>
        <w:rPr>
          <w:rFonts w:ascii="Trebuchet MS" w:hAnsi="Trebuchet MS"/>
          <w:iCs/>
          <w:color w:val="1F4E79" w:themeColor="accent1" w:themeShade="80"/>
        </w:rPr>
      </w:pPr>
      <w:r w:rsidRPr="00464F68">
        <w:rPr>
          <w:rFonts w:ascii="Trebuchet MS" w:hAnsi="Trebuchet MS"/>
          <w:iCs/>
          <w:color w:val="1F4E79" w:themeColor="accent1" w:themeShade="80"/>
        </w:rPr>
        <w:t>Modificarea datei limită de depunere a cererilor de finanțare nu afectează cererile de finanțare depuse, acestea urmând să fie incluse în procesul de evaluare după închiderea apelului. Orice modificare adusă la Ghidul Solicitantului Condiții Specifice nu afectează Cererile de finanțare depuse, acestea fiind evaluate pe baza prevederilor Ghidului Solicitantului Condiții Specifice în vigoare la data depunerii cererii de finanțare.</w:t>
      </w:r>
    </w:p>
    <w:p w14:paraId="00F7D6B0" w14:textId="07953F38" w:rsidR="00566CCA" w:rsidRPr="00464F68" w:rsidRDefault="00566CCA" w:rsidP="00580DD0">
      <w:pPr>
        <w:pStyle w:val="Heading1"/>
        <w:numPr>
          <w:ilvl w:val="0"/>
          <w:numId w:val="26"/>
        </w:numPr>
        <w:rPr>
          <w:rFonts w:ascii="Trebuchet MS" w:hAnsi="Trebuchet MS"/>
          <w:color w:val="1F4E79" w:themeColor="accent1" w:themeShade="80"/>
        </w:rPr>
      </w:pPr>
      <w:bookmarkStart w:id="230" w:name="_Toc163491760"/>
      <w:r w:rsidRPr="00464F68">
        <w:rPr>
          <w:rFonts w:ascii="Trebuchet MS" w:hAnsi="Trebuchet MS"/>
          <w:color w:val="1F4E79" w:themeColor="accent1" w:themeShade="80"/>
        </w:rPr>
        <w:t>ANEXE</w:t>
      </w:r>
      <w:bookmarkEnd w:id="230"/>
      <w:r w:rsidRPr="00464F68">
        <w:rPr>
          <w:rFonts w:ascii="Trebuchet MS" w:hAnsi="Trebuchet MS"/>
          <w:color w:val="1F4E79" w:themeColor="accent1" w:themeShade="80"/>
        </w:rPr>
        <w:tab/>
      </w:r>
    </w:p>
    <w:p w14:paraId="6F8DB729" w14:textId="02607F8B" w:rsidR="00C72B02" w:rsidRPr="00464F68" w:rsidRDefault="00C72B02" w:rsidP="006121CE">
      <w:pPr>
        <w:pStyle w:val="Heading2"/>
        <w:jc w:val="both"/>
        <w:rPr>
          <w:rFonts w:ascii="Trebuchet MS" w:hAnsi="Trebuchet MS"/>
          <w:color w:val="1F4E79" w:themeColor="accent1" w:themeShade="80"/>
          <w:sz w:val="22"/>
          <w:szCs w:val="22"/>
        </w:rPr>
      </w:pPr>
      <w:bookmarkStart w:id="231" w:name="_Toc137809787"/>
      <w:bookmarkStart w:id="232" w:name="_Toc163491761"/>
      <w:r w:rsidRPr="00464F68">
        <w:rPr>
          <w:rFonts w:ascii="Trebuchet MS" w:hAnsi="Trebuchet MS"/>
          <w:color w:val="1F4E79" w:themeColor="accent1" w:themeShade="80"/>
          <w:sz w:val="22"/>
          <w:szCs w:val="22"/>
        </w:rPr>
        <w:t>14.1. Anexa nr. 1. Declarație unică</w:t>
      </w:r>
      <w:bookmarkEnd w:id="231"/>
      <w:bookmarkEnd w:id="232"/>
    </w:p>
    <w:p w14:paraId="2AB89DB3" w14:textId="3958C07A" w:rsidR="00C72B02" w:rsidRPr="00464F68" w:rsidRDefault="00C72B02" w:rsidP="006121CE">
      <w:pPr>
        <w:pStyle w:val="Heading2"/>
        <w:jc w:val="both"/>
        <w:rPr>
          <w:rFonts w:ascii="Trebuchet MS" w:hAnsi="Trebuchet MS"/>
          <w:color w:val="1F4E79" w:themeColor="accent1" w:themeShade="80"/>
          <w:sz w:val="22"/>
          <w:szCs w:val="22"/>
        </w:rPr>
      </w:pPr>
      <w:bookmarkStart w:id="233" w:name="_Toc137809788"/>
      <w:bookmarkStart w:id="234" w:name="_Toc163491762"/>
      <w:r w:rsidRPr="00464F68">
        <w:rPr>
          <w:rFonts w:ascii="Trebuchet MS" w:hAnsi="Trebuchet MS"/>
          <w:color w:val="1F4E79" w:themeColor="accent1" w:themeShade="80"/>
          <w:sz w:val="22"/>
          <w:szCs w:val="22"/>
        </w:rPr>
        <w:t>14.2. Anexa nr. 2. Criterii de evaluare tehnică și financiară preliminară</w:t>
      </w:r>
      <w:bookmarkEnd w:id="233"/>
      <w:bookmarkEnd w:id="234"/>
    </w:p>
    <w:p w14:paraId="0786B4F9" w14:textId="77777777" w:rsidR="00C72B02" w:rsidRPr="00464F68" w:rsidRDefault="00C72B02" w:rsidP="006121CE">
      <w:pPr>
        <w:pStyle w:val="Heading2"/>
        <w:jc w:val="both"/>
        <w:rPr>
          <w:rFonts w:ascii="Trebuchet MS" w:eastAsia="Times New Roman" w:hAnsi="Trebuchet MS"/>
          <w:color w:val="1F4E79" w:themeColor="accent1" w:themeShade="80"/>
          <w:sz w:val="22"/>
          <w:szCs w:val="22"/>
          <w:lang w:eastAsia="ro-RO"/>
        </w:rPr>
      </w:pPr>
      <w:bookmarkStart w:id="235" w:name="_Toc137809789"/>
      <w:bookmarkStart w:id="236" w:name="_Toc163491763"/>
      <w:r w:rsidRPr="00464F68">
        <w:rPr>
          <w:rFonts w:ascii="Trebuchet MS" w:eastAsia="Times New Roman" w:hAnsi="Trebuchet MS"/>
          <w:color w:val="1F4E79" w:themeColor="accent1" w:themeShade="80"/>
          <w:sz w:val="22"/>
          <w:szCs w:val="22"/>
          <w:lang w:eastAsia="ro-RO"/>
        </w:rPr>
        <w:t>14.3. Anexa nr. 3. Criterii de evaluare tehnică și financiară calitativă</w:t>
      </w:r>
      <w:bookmarkEnd w:id="235"/>
      <w:bookmarkEnd w:id="236"/>
    </w:p>
    <w:p w14:paraId="55D958DF" w14:textId="37766790" w:rsidR="00C72B02" w:rsidRPr="00464F68" w:rsidRDefault="00C72B02" w:rsidP="006121CE">
      <w:pPr>
        <w:spacing w:after="0"/>
        <w:jc w:val="both"/>
        <w:rPr>
          <w:rFonts w:ascii="Trebuchet MS" w:hAnsi="Trebuchet MS" w:cstheme="majorHAnsi"/>
          <w:color w:val="1F4E79" w:themeColor="accent1" w:themeShade="80"/>
          <w:lang w:eastAsia="ro-RO"/>
        </w:rPr>
      </w:pPr>
      <w:r w:rsidRPr="00464F68">
        <w:rPr>
          <w:rFonts w:ascii="Trebuchet MS" w:hAnsi="Trebuchet MS" w:cstheme="majorHAnsi"/>
          <w:color w:val="1F4E79" w:themeColor="accent1" w:themeShade="80"/>
          <w:lang w:eastAsia="ro-RO"/>
        </w:rPr>
        <w:t>14.4. Anexa nr. 4. Contractul de finanțare – Condiții Specifice</w:t>
      </w:r>
    </w:p>
    <w:p w14:paraId="6013140C" w14:textId="77950243" w:rsidR="00580DD0" w:rsidRPr="00464F68" w:rsidRDefault="00580DD0" w:rsidP="006121CE">
      <w:pPr>
        <w:pStyle w:val="Heading2"/>
        <w:spacing w:before="0"/>
        <w:jc w:val="both"/>
        <w:rPr>
          <w:rFonts w:ascii="Trebuchet MS" w:hAnsi="Trebuchet MS"/>
          <w:color w:val="1F4E79" w:themeColor="accent1" w:themeShade="80"/>
          <w:sz w:val="22"/>
          <w:szCs w:val="22"/>
          <w:lang w:eastAsia="ro-RO"/>
        </w:rPr>
      </w:pPr>
      <w:bookmarkStart w:id="237" w:name="_Toc163491764"/>
      <w:r w:rsidRPr="00464F68">
        <w:rPr>
          <w:rFonts w:ascii="Trebuchet MS" w:hAnsi="Trebuchet MS"/>
          <w:color w:val="1F4E79" w:themeColor="accent1" w:themeShade="80"/>
          <w:sz w:val="22"/>
          <w:szCs w:val="22"/>
          <w:lang w:eastAsia="ro-RO"/>
        </w:rPr>
        <w:t>14.5. Anexa nr. 5. Model Declara</w:t>
      </w:r>
      <w:r w:rsidR="004928EA" w:rsidRPr="00464F68">
        <w:rPr>
          <w:rFonts w:ascii="Trebuchet MS" w:hAnsi="Trebuchet MS"/>
          <w:color w:val="1F4E79" w:themeColor="accent1" w:themeShade="80"/>
          <w:sz w:val="22"/>
          <w:szCs w:val="22"/>
          <w:lang w:eastAsia="ro-RO"/>
        </w:rPr>
        <w:t>ț</w:t>
      </w:r>
      <w:r w:rsidRPr="00464F68">
        <w:rPr>
          <w:rFonts w:ascii="Trebuchet MS" w:hAnsi="Trebuchet MS"/>
          <w:color w:val="1F4E79" w:themeColor="accent1" w:themeShade="80"/>
          <w:sz w:val="22"/>
          <w:szCs w:val="22"/>
          <w:lang w:eastAsia="ro-RO"/>
        </w:rPr>
        <w:t xml:space="preserve">ie privind </w:t>
      </w:r>
      <w:r w:rsidR="0098536E" w:rsidRPr="0098536E">
        <w:rPr>
          <w:rFonts w:ascii="Trebuchet MS" w:hAnsi="Trebuchet MS"/>
          <w:color w:val="1F4E79" w:themeColor="accent1" w:themeShade="80"/>
          <w:sz w:val="22"/>
          <w:szCs w:val="22"/>
          <w:lang w:eastAsia="ro-RO"/>
        </w:rPr>
        <w:t xml:space="preserve">conformitatea cu prevederile Cartei </w:t>
      </w:r>
      <w:r w:rsidRPr="00464F68">
        <w:rPr>
          <w:rFonts w:ascii="Trebuchet MS" w:hAnsi="Trebuchet MS"/>
          <w:color w:val="1F4E79" w:themeColor="accent1" w:themeShade="80"/>
          <w:sz w:val="22"/>
          <w:szCs w:val="22"/>
          <w:lang w:eastAsia="ro-RO"/>
        </w:rPr>
        <w:t>drepturilor fundamentale ale Uniunii Europene</w:t>
      </w:r>
      <w:bookmarkEnd w:id="237"/>
    </w:p>
    <w:p w14:paraId="56F5016D" w14:textId="7165556E" w:rsidR="00580DD0" w:rsidRDefault="00580DD0" w:rsidP="006121CE">
      <w:pPr>
        <w:pStyle w:val="Heading2"/>
        <w:spacing w:before="0"/>
        <w:jc w:val="both"/>
        <w:rPr>
          <w:rFonts w:ascii="Trebuchet MS" w:hAnsi="Trebuchet MS"/>
          <w:color w:val="1F4E79" w:themeColor="accent1" w:themeShade="80"/>
          <w:sz w:val="22"/>
          <w:szCs w:val="22"/>
          <w:lang w:eastAsia="ro-RO"/>
        </w:rPr>
      </w:pPr>
      <w:bookmarkStart w:id="238" w:name="_Toc163491765"/>
      <w:r w:rsidRPr="00464F68">
        <w:rPr>
          <w:rFonts w:ascii="Trebuchet MS" w:hAnsi="Trebuchet MS"/>
          <w:color w:val="1F4E79" w:themeColor="accent1" w:themeShade="80"/>
          <w:sz w:val="22"/>
          <w:szCs w:val="22"/>
          <w:lang w:eastAsia="ro-RO"/>
        </w:rPr>
        <w:t xml:space="preserve">14.6. Anexa nr. 6.  Model Declarație privind </w:t>
      </w:r>
      <w:r w:rsidR="0098536E" w:rsidRPr="0098536E">
        <w:rPr>
          <w:rFonts w:ascii="Trebuchet MS" w:hAnsi="Trebuchet MS"/>
          <w:color w:val="1F4E79" w:themeColor="accent1" w:themeShade="80"/>
          <w:sz w:val="22"/>
          <w:szCs w:val="22"/>
          <w:lang w:eastAsia="ro-RO"/>
        </w:rPr>
        <w:t xml:space="preserve">respectarea Convenției Națiunilor Unite </w:t>
      </w:r>
      <w:r w:rsidRPr="00464F68">
        <w:rPr>
          <w:rFonts w:ascii="Trebuchet MS" w:hAnsi="Trebuchet MS"/>
          <w:color w:val="1F4E79" w:themeColor="accent1" w:themeShade="80"/>
          <w:sz w:val="22"/>
          <w:szCs w:val="22"/>
          <w:lang w:eastAsia="ro-RO"/>
        </w:rPr>
        <w:t xml:space="preserve">privind drepturile persoanelor cu </w:t>
      </w:r>
      <w:r w:rsidR="00764990" w:rsidRPr="00464F68">
        <w:rPr>
          <w:rFonts w:ascii="Trebuchet MS" w:hAnsi="Trebuchet MS"/>
          <w:color w:val="1F4E79" w:themeColor="accent1" w:themeShade="80"/>
          <w:sz w:val="22"/>
          <w:szCs w:val="22"/>
          <w:lang w:eastAsia="ro-RO"/>
        </w:rPr>
        <w:t>dizabilități</w:t>
      </w:r>
      <w:bookmarkEnd w:id="238"/>
    </w:p>
    <w:p w14:paraId="546FCCDD" w14:textId="77777777" w:rsidR="00580DD0" w:rsidRPr="00464F68" w:rsidRDefault="00580DD0" w:rsidP="00C72B02">
      <w:pPr>
        <w:rPr>
          <w:rFonts w:ascii="Trebuchet MS" w:hAnsi="Trebuchet MS" w:cstheme="majorHAnsi"/>
          <w:color w:val="1F4E79" w:themeColor="accent1" w:themeShade="80"/>
          <w:sz w:val="26"/>
          <w:szCs w:val="26"/>
          <w:lang w:eastAsia="ro-RO"/>
        </w:rPr>
      </w:pPr>
    </w:p>
    <w:sectPr w:rsidR="00580DD0" w:rsidRPr="00464F68" w:rsidSect="00F722F5">
      <w:footerReference w:type="default" r:id="rId10"/>
      <w:pgSz w:w="12240" w:h="15840"/>
      <w:pgMar w:top="1276" w:right="1417" w:bottom="1135" w:left="1417" w:header="567" w:footer="2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F5BAF" w14:textId="77777777" w:rsidR="00F722F5" w:rsidRDefault="00F722F5" w:rsidP="00235396">
      <w:pPr>
        <w:spacing w:after="0" w:line="240" w:lineRule="auto"/>
      </w:pPr>
      <w:r>
        <w:separator/>
      </w:r>
    </w:p>
  </w:endnote>
  <w:endnote w:type="continuationSeparator" w:id="0">
    <w:p w14:paraId="4AD4718F" w14:textId="77777777" w:rsidR="00F722F5" w:rsidRDefault="00F722F5"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rinda">
    <w:panose1 w:val="00000400000000000000"/>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charset w:val="00"/>
    <w:family w:val="auto"/>
    <w:pitch w:val="variable"/>
    <w:sig w:usb0="2000020F" w:usb1="00000003" w:usb2="00000000" w:usb3="00000000" w:csb0="00000197" w:csb1="00000000"/>
  </w:font>
  <w:font w:name="Cambria Math">
    <w:panose1 w:val="02040503050406030204"/>
    <w:charset w:val="00"/>
    <w:family w:val="roman"/>
    <w:pitch w:val="variable"/>
    <w:sig w:usb0="E00006FF" w:usb1="420024FF" w:usb2="02000000" w:usb3="00000000" w:csb0="0000019F" w:csb1="00000000"/>
  </w:font>
  <w:font w:name="Noto Sans Symbols">
    <w:altName w:val="MV Boli"/>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31E6C27F" w:rsidR="0092367D" w:rsidRDefault="0092367D">
        <w:pPr>
          <w:pStyle w:val="Footer"/>
          <w:jc w:val="center"/>
        </w:pPr>
        <w:r>
          <w:fldChar w:fldCharType="begin"/>
        </w:r>
        <w:r>
          <w:instrText xml:space="preserve"> PAGE   \* MERGEFORMAT </w:instrText>
        </w:r>
        <w:r>
          <w:fldChar w:fldCharType="separate"/>
        </w:r>
        <w:r>
          <w:rPr>
            <w:noProof/>
          </w:rPr>
          <w:t>9</w:t>
        </w:r>
        <w:r>
          <w:rPr>
            <w:noProof/>
          </w:rPr>
          <w:fldChar w:fldCharType="end"/>
        </w:r>
      </w:p>
    </w:sdtContent>
  </w:sdt>
  <w:p w14:paraId="56ABB02C" w14:textId="77777777" w:rsidR="0092367D" w:rsidRDefault="009236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15C9B" w14:textId="77777777" w:rsidR="00F722F5" w:rsidRDefault="00F722F5" w:rsidP="00235396">
      <w:pPr>
        <w:spacing w:after="0" w:line="240" w:lineRule="auto"/>
      </w:pPr>
      <w:r>
        <w:separator/>
      </w:r>
    </w:p>
  </w:footnote>
  <w:footnote w:type="continuationSeparator" w:id="0">
    <w:p w14:paraId="784A63DD" w14:textId="77777777" w:rsidR="00F722F5" w:rsidRDefault="00F722F5" w:rsidP="002353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42FBEFC"/>
    <w:multiLevelType w:val="hybridMultilevel"/>
    <w:tmpl w:val="7A22B9D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1F"/>
    <w:multiLevelType w:val="multilevel"/>
    <w:tmpl w:val="0000001F"/>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876E18"/>
    <w:multiLevelType w:val="multilevel"/>
    <w:tmpl w:val="00876E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34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0D2201D"/>
    <w:multiLevelType w:val="hybridMultilevel"/>
    <w:tmpl w:val="84148AA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1B7F75"/>
    <w:multiLevelType w:val="multilevel"/>
    <w:tmpl w:val="021B7F75"/>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5" w15:restartNumberingAfterBreak="0">
    <w:nsid w:val="023257FF"/>
    <w:multiLevelType w:val="multilevel"/>
    <w:tmpl w:val="023257FF"/>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2F35751"/>
    <w:multiLevelType w:val="hybridMultilevel"/>
    <w:tmpl w:val="F7308B4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3230DD4"/>
    <w:multiLevelType w:val="multilevel"/>
    <w:tmpl w:val="03230DD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03767ADB"/>
    <w:multiLevelType w:val="hybridMultilevel"/>
    <w:tmpl w:val="FE58139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3A639C8"/>
    <w:multiLevelType w:val="hybridMultilevel"/>
    <w:tmpl w:val="66A09E32"/>
    <w:lvl w:ilvl="0" w:tplc="F9B41AC6">
      <w:start w:val="14"/>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7A44133"/>
    <w:multiLevelType w:val="multilevel"/>
    <w:tmpl w:val="07A4413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9507B85"/>
    <w:multiLevelType w:val="multilevel"/>
    <w:tmpl w:val="09507B8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34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A312D2C"/>
    <w:multiLevelType w:val="multilevel"/>
    <w:tmpl w:val="0A312D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C623EC9"/>
    <w:multiLevelType w:val="hybridMultilevel"/>
    <w:tmpl w:val="96DE2BB6"/>
    <w:lvl w:ilvl="0" w:tplc="04090009">
      <w:start w:val="1"/>
      <w:numFmt w:val="bullet"/>
      <w:lvlText w:val=""/>
      <w:lvlJc w:val="left"/>
      <w:pPr>
        <w:ind w:left="1068" w:hanging="360"/>
      </w:pPr>
      <w:rPr>
        <w:rFonts w:ascii="Wingdings" w:hAnsi="Wingdings"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4" w15:restartNumberingAfterBreak="0">
    <w:nsid w:val="0ECB449D"/>
    <w:multiLevelType w:val="hybridMultilevel"/>
    <w:tmpl w:val="D8CA69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0F21197A"/>
    <w:multiLevelType w:val="multilevel"/>
    <w:tmpl w:val="200D3BBB"/>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0FFC6DCD"/>
    <w:multiLevelType w:val="hybridMultilevel"/>
    <w:tmpl w:val="4AAE47BA"/>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026352D"/>
    <w:multiLevelType w:val="hybridMultilevel"/>
    <w:tmpl w:val="007E5380"/>
    <w:lvl w:ilvl="0" w:tplc="F334B99A">
      <w:start w:val="1"/>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1732EC0"/>
    <w:multiLevelType w:val="multilevel"/>
    <w:tmpl w:val="11732EC0"/>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11ED5FDF"/>
    <w:multiLevelType w:val="hybridMultilevel"/>
    <w:tmpl w:val="82D21A7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493796A"/>
    <w:multiLevelType w:val="multilevel"/>
    <w:tmpl w:val="1493796A"/>
    <w:lvl w:ilvl="0">
      <w:start w:val="1"/>
      <w:numFmt w:val="upperRoman"/>
      <w:lvlText w:val="%1."/>
      <w:lvlJc w:val="left"/>
      <w:pPr>
        <w:ind w:left="780" w:hanging="720"/>
      </w:pPr>
      <w:rPr>
        <w:rFonts w:hint="default"/>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1" w15:restartNumberingAfterBreak="0">
    <w:nsid w:val="14C9220E"/>
    <w:multiLevelType w:val="multilevel"/>
    <w:tmpl w:val="021B7F75"/>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2" w15:restartNumberingAfterBreak="0">
    <w:nsid w:val="14E137C4"/>
    <w:multiLevelType w:val="multilevel"/>
    <w:tmpl w:val="14E137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6237440"/>
    <w:multiLevelType w:val="multilevel"/>
    <w:tmpl w:val="2856DD14"/>
    <w:lvl w:ilvl="0">
      <w:start w:val="1"/>
      <w:numFmt w:val="lowerRoman"/>
      <w:lvlText w:val="%1."/>
      <w:lvlJc w:val="righ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181E6FF5"/>
    <w:multiLevelType w:val="hybridMultilevel"/>
    <w:tmpl w:val="9D4C0DC4"/>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83300BF"/>
    <w:multiLevelType w:val="multilevel"/>
    <w:tmpl w:val="183300B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18907264"/>
    <w:multiLevelType w:val="hybridMultilevel"/>
    <w:tmpl w:val="CABAD73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AC769AC"/>
    <w:multiLevelType w:val="multilevel"/>
    <w:tmpl w:val="1AC769AC"/>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1AF976C9"/>
    <w:multiLevelType w:val="hybridMultilevel"/>
    <w:tmpl w:val="76B0DB2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B7F147B"/>
    <w:multiLevelType w:val="hybridMultilevel"/>
    <w:tmpl w:val="BCD00BA0"/>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1BC32B9B"/>
    <w:multiLevelType w:val="hybridMultilevel"/>
    <w:tmpl w:val="3F9A8A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CDA0E67"/>
    <w:multiLevelType w:val="multilevel"/>
    <w:tmpl w:val="0606525C"/>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1ECA64B7"/>
    <w:multiLevelType w:val="hybridMultilevel"/>
    <w:tmpl w:val="E58A7CD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00D3BBB"/>
    <w:multiLevelType w:val="multilevel"/>
    <w:tmpl w:val="200D3BBB"/>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204230DB"/>
    <w:multiLevelType w:val="hybridMultilevel"/>
    <w:tmpl w:val="DE06401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0CB4853"/>
    <w:multiLevelType w:val="hybridMultilevel"/>
    <w:tmpl w:val="B212148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3901035"/>
    <w:multiLevelType w:val="multilevel"/>
    <w:tmpl w:val="23901035"/>
    <w:lvl w:ilvl="0">
      <w:start w:val="3"/>
      <w:numFmt w:val="decimal"/>
      <w:lvlText w:val="%1."/>
      <w:lvlJc w:val="left"/>
      <w:pPr>
        <w:ind w:left="360" w:hanging="360"/>
      </w:pPr>
      <w:rPr>
        <w:rFonts w:hint="default"/>
      </w:rPr>
    </w:lvl>
    <w:lvl w:ilvl="1">
      <w:start w:val="1"/>
      <w:numFmt w:val="bullet"/>
      <w:lvlText w:val=""/>
      <w:lvlJc w:val="left"/>
      <w:pPr>
        <w:ind w:left="1080" w:hanging="360"/>
      </w:pPr>
      <w:rPr>
        <w:rFonts w:ascii="Symbol" w:hAnsi="Symbol"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253F265A"/>
    <w:multiLevelType w:val="hybridMultilevel"/>
    <w:tmpl w:val="7D2C9B78"/>
    <w:lvl w:ilvl="0" w:tplc="0409000B">
      <w:start w:val="1"/>
      <w:numFmt w:val="bullet"/>
      <w:lvlText w:val=""/>
      <w:lvlJc w:val="left"/>
      <w:pPr>
        <w:ind w:left="1788" w:hanging="360"/>
      </w:pPr>
      <w:rPr>
        <w:rFonts w:ascii="Wingdings" w:hAnsi="Wingdings" w:hint="default"/>
      </w:rPr>
    </w:lvl>
    <w:lvl w:ilvl="1" w:tplc="04090003" w:tentative="1">
      <w:start w:val="1"/>
      <w:numFmt w:val="bullet"/>
      <w:lvlText w:val="o"/>
      <w:lvlJc w:val="left"/>
      <w:pPr>
        <w:ind w:left="2508" w:hanging="360"/>
      </w:pPr>
      <w:rPr>
        <w:rFonts w:ascii="Courier New" w:hAnsi="Courier New" w:cs="Courier New" w:hint="default"/>
      </w:rPr>
    </w:lvl>
    <w:lvl w:ilvl="2" w:tplc="04090005" w:tentative="1">
      <w:start w:val="1"/>
      <w:numFmt w:val="bullet"/>
      <w:lvlText w:val=""/>
      <w:lvlJc w:val="left"/>
      <w:pPr>
        <w:ind w:left="3228" w:hanging="360"/>
      </w:pPr>
      <w:rPr>
        <w:rFonts w:ascii="Wingdings" w:hAnsi="Wingdings" w:hint="default"/>
      </w:rPr>
    </w:lvl>
    <w:lvl w:ilvl="3" w:tplc="04090001" w:tentative="1">
      <w:start w:val="1"/>
      <w:numFmt w:val="bullet"/>
      <w:lvlText w:val=""/>
      <w:lvlJc w:val="left"/>
      <w:pPr>
        <w:ind w:left="3948" w:hanging="360"/>
      </w:pPr>
      <w:rPr>
        <w:rFonts w:ascii="Symbol" w:hAnsi="Symbol" w:hint="default"/>
      </w:rPr>
    </w:lvl>
    <w:lvl w:ilvl="4" w:tplc="04090003" w:tentative="1">
      <w:start w:val="1"/>
      <w:numFmt w:val="bullet"/>
      <w:lvlText w:val="o"/>
      <w:lvlJc w:val="left"/>
      <w:pPr>
        <w:ind w:left="4668" w:hanging="360"/>
      </w:pPr>
      <w:rPr>
        <w:rFonts w:ascii="Courier New" w:hAnsi="Courier New" w:cs="Courier New" w:hint="default"/>
      </w:rPr>
    </w:lvl>
    <w:lvl w:ilvl="5" w:tplc="04090005" w:tentative="1">
      <w:start w:val="1"/>
      <w:numFmt w:val="bullet"/>
      <w:lvlText w:val=""/>
      <w:lvlJc w:val="left"/>
      <w:pPr>
        <w:ind w:left="5388" w:hanging="360"/>
      </w:pPr>
      <w:rPr>
        <w:rFonts w:ascii="Wingdings" w:hAnsi="Wingdings" w:hint="default"/>
      </w:rPr>
    </w:lvl>
    <w:lvl w:ilvl="6" w:tplc="04090001" w:tentative="1">
      <w:start w:val="1"/>
      <w:numFmt w:val="bullet"/>
      <w:lvlText w:val=""/>
      <w:lvlJc w:val="left"/>
      <w:pPr>
        <w:ind w:left="6108" w:hanging="360"/>
      </w:pPr>
      <w:rPr>
        <w:rFonts w:ascii="Symbol" w:hAnsi="Symbol" w:hint="default"/>
      </w:rPr>
    </w:lvl>
    <w:lvl w:ilvl="7" w:tplc="04090003" w:tentative="1">
      <w:start w:val="1"/>
      <w:numFmt w:val="bullet"/>
      <w:lvlText w:val="o"/>
      <w:lvlJc w:val="left"/>
      <w:pPr>
        <w:ind w:left="6828" w:hanging="360"/>
      </w:pPr>
      <w:rPr>
        <w:rFonts w:ascii="Courier New" w:hAnsi="Courier New" w:cs="Courier New" w:hint="default"/>
      </w:rPr>
    </w:lvl>
    <w:lvl w:ilvl="8" w:tplc="04090005" w:tentative="1">
      <w:start w:val="1"/>
      <w:numFmt w:val="bullet"/>
      <w:lvlText w:val=""/>
      <w:lvlJc w:val="left"/>
      <w:pPr>
        <w:ind w:left="7548" w:hanging="360"/>
      </w:pPr>
      <w:rPr>
        <w:rFonts w:ascii="Wingdings" w:hAnsi="Wingdings" w:hint="default"/>
      </w:rPr>
    </w:lvl>
  </w:abstractNum>
  <w:abstractNum w:abstractNumId="38" w15:restartNumberingAfterBreak="0">
    <w:nsid w:val="25D93350"/>
    <w:multiLevelType w:val="multilevel"/>
    <w:tmpl w:val="25D93350"/>
    <w:lvl w:ilvl="0">
      <w:start w:val="1"/>
      <w:numFmt w:val="upperRoman"/>
      <w:lvlText w:val="%1."/>
      <w:lvlJc w:val="left"/>
      <w:pPr>
        <w:ind w:left="1080" w:hanging="720"/>
      </w:pPr>
      <w:rPr>
        <w:rFonts w:hint="default"/>
      </w:rPr>
    </w:lvl>
    <w:lvl w:ilvl="1">
      <w:start w:val="1"/>
      <w:numFmt w:val="decimal"/>
      <w:lvlText w:val="%2)"/>
      <w:lvlJc w:val="left"/>
      <w:pPr>
        <w:ind w:left="1004"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74E08F7"/>
    <w:multiLevelType w:val="hybridMultilevel"/>
    <w:tmpl w:val="15908FC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7AD5314"/>
    <w:multiLevelType w:val="hybridMultilevel"/>
    <w:tmpl w:val="A1888600"/>
    <w:lvl w:ilvl="0" w:tplc="55FC157E">
      <w:start w:val="5"/>
      <w:numFmt w:val="decimal"/>
      <w:lvlText w:val="%1."/>
      <w:lvlJc w:val="left"/>
      <w:pPr>
        <w:ind w:left="720" w:hanging="360"/>
      </w:pPr>
      <w:rPr>
        <w:rFonts w:hint="default"/>
        <w:color w:val="1F4E79" w:themeColor="accent1" w:themeShade="8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82D0228"/>
    <w:multiLevelType w:val="hybridMultilevel"/>
    <w:tmpl w:val="E8B6160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9015047"/>
    <w:multiLevelType w:val="multilevel"/>
    <w:tmpl w:val="29015047"/>
    <w:lvl w:ilvl="0">
      <w:numFmt w:val="bullet"/>
      <w:lvlText w:val="-"/>
      <w:lvlJc w:val="left"/>
      <w:pPr>
        <w:ind w:left="720" w:hanging="360"/>
      </w:pPr>
      <w:rPr>
        <w:rFonts w:ascii="Trebuchet MS" w:eastAsiaTheme="minorHAnsi" w:hAnsi="Trebuchet MS" w:cstheme="minorBidi" w:hint="default"/>
      </w:rPr>
    </w:lvl>
    <w:lvl w:ilvl="1">
      <w:start w:val="1"/>
      <w:numFmt w:val="decimal"/>
      <w:lvlText w:val="%2)"/>
      <w:lvlJc w:val="left"/>
      <w:pPr>
        <w:ind w:left="1004" w:hanging="360"/>
      </w:p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29556A28"/>
    <w:multiLevelType w:val="hybridMultilevel"/>
    <w:tmpl w:val="8C30B700"/>
    <w:lvl w:ilvl="0" w:tplc="9498376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9DC0F65"/>
    <w:multiLevelType w:val="hybridMultilevel"/>
    <w:tmpl w:val="759ECB72"/>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5" w15:restartNumberingAfterBreak="0">
    <w:nsid w:val="2B436271"/>
    <w:multiLevelType w:val="hybridMultilevel"/>
    <w:tmpl w:val="66100EF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CD46FD5"/>
    <w:multiLevelType w:val="hybridMultilevel"/>
    <w:tmpl w:val="2A3C9D7E"/>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7" w15:restartNumberingAfterBreak="0">
    <w:nsid w:val="2CDB1138"/>
    <w:multiLevelType w:val="hybridMultilevel"/>
    <w:tmpl w:val="6E9015D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1DF6DE4"/>
    <w:multiLevelType w:val="hybridMultilevel"/>
    <w:tmpl w:val="D75A503A"/>
    <w:lvl w:ilvl="0" w:tplc="3708A746">
      <w:start w:val="7"/>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32D84EA2"/>
    <w:multiLevelType w:val="multilevel"/>
    <w:tmpl w:val="32D84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0" w15:restartNumberingAfterBreak="0">
    <w:nsid w:val="33050CBE"/>
    <w:multiLevelType w:val="hybridMultilevel"/>
    <w:tmpl w:val="028E596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3FB719B"/>
    <w:multiLevelType w:val="hybridMultilevel"/>
    <w:tmpl w:val="020847A0"/>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43A4DE0"/>
    <w:multiLevelType w:val="hybridMultilevel"/>
    <w:tmpl w:val="CD4C820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66B74A6"/>
    <w:multiLevelType w:val="hybridMultilevel"/>
    <w:tmpl w:val="CCF4606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7F56531"/>
    <w:multiLevelType w:val="hybridMultilevel"/>
    <w:tmpl w:val="F1D89B0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8280E42"/>
    <w:multiLevelType w:val="hybridMultilevel"/>
    <w:tmpl w:val="5ECADC8A"/>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3868388C"/>
    <w:multiLevelType w:val="hybridMultilevel"/>
    <w:tmpl w:val="084A6B0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8CA5578"/>
    <w:multiLevelType w:val="multilevel"/>
    <w:tmpl w:val="4262FFF2"/>
    <w:lvl w:ilvl="0">
      <w:start w:val="3"/>
      <w:numFmt w:val="decimal"/>
      <w:lvlText w:val="%1"/>
      <w:lvlJc w:val="left"/>
      <w:pPr>
        <w:ind w:left="375" w:hanging="375"/>
      </w:pPr>
      <w:rPr>
        <w:rFonts w:hint="default"/>
      </w:rPr>
    </w:lvl>
    <w:lvl w:ilvl="1">
      <w:start w:val="8"/>
      <w:numFmt w:val="decimal"/>
      <w:lvlText w:val="%1.%2"/>
      <w:lvlJc w:val="left"/>
      <w:pPr>
        <w:ind w:left="90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58" w15:restartNumberingAfterBreak="0">
    <w:nsid w:val="398C74D5"/>
    <w:multiLevelType w:val="hybridMultilevel"/>
    <w:tmpl w:val="803CDC86"/>
    <w:lvl w:ilvl="0" w:tplc="5E626AF4">
      <w:start w:val="13"/>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B321A03"/>
    <w:multiLevelType w:val="hybridMultilevel"/>
    <w:tmpl w:val="585C4D9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0" w15:restartNumberingAfterBreak="0">
    <w:nsid w:val="3CF94CB4"/>
    <w:multiLevelType w:val="multilevel"/>
    <w:tmpl w:val="3CF94CB4"/>
    <w:lvl w:ilvl="0">
      <w:start w:val="1"/>
      <w:numFmt w:val="bullet"/>
      <w:lvlText w:val=""/>
      <w:lvlJc w:val="left"/>
      <w:pPr>
        <w:ind w:left="720" w:hanging="360"/>
      </w:pPr>
      <w:rPr>
        <w:rFonts w:ascii="Wingdings" w:hAnsi="Wingding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1" w15:restartNumberingAfterBreak="0">
    <w:nsid w:val="3E336A0D"/>
    <w:multiLevelType w:val="multilevel"/>
    <w:tmpl w:val="1AC769AC"/>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3F83362D"/>
    <w:multiLevelType w:val="hybridMultilevel"/>
    <w:tmpl w:val="326A81E0"/>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3" w15:restartNumberingAfterBreak="0">
    <w:nsid w:val="43C80865"/>
    <w:multiLevelType w:val="hybridMultilevel"/>
    <w:tmpl w:val="8228DD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4A53E81"/>
    <w:multiLevelType w:val="hybridMultilevel"/>
    <w:tmpl w:val="2894359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54818C1"/>
    <w:multiLevelType w:val="hybridMultilevel"/>
    <w:tmpl w:val="C10A520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5A45DFC"/>
    <w:multiLevelType w:val="hybridMultilevel"/>
    <w:tmpl w:val="8F94B3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6D05E4E"/>
    <w:multiLevelType w:val="hybridMultilevel"/>
    <w:tmpl w:val="7F205BC4"/>
    <w:lvl w:ilvl="0" w:tplc="1C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7734489"/>
    <w:multiLevelType w:val="multilevel"/>
    <w:tmpl w:val="4773448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4A457AB3"/>
    <w:multiLevelType w:val="hybridMultilevel"/>
    <w:tmpl w:val="8AF432C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D3C2E00"/>
    <w:multiLevelType w:val="multilevel"/>
    <w:tmpl w:val="4D3C2E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50440277"/>
    <w:multiLevelType w:val="hybridMultilevel"/>
    <w:tmpl w:val="69D0CBB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3570990"/>
    <w:multiLevelType w:val="hybridMultilevel"/>
    <w:tmpl w:val="089E0A88"/>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3" w15:restartNumberingAfterBreak="0">
    <w:nsid w:val="54284E52"/>
    <w:multiLevelType w:val="multilevel"/>
    <w:tmpl w:val="54284E52"/>
    <w:lvl w:ilvl="0">
      <w:start w:val="1"/>
      <w:numFmt w:val="bullet"/>
      <w:lvlText w:val=""/>
      <w:lvlJc w:val="left"/>
      <w:pPr>
        <w:ind w:left="360" w:hanging="360"/>
      </w:pPr>
      <w:rPr>
        <w:rFonts w:ascii="Wingdings" w:hAnsi="Wingdings" w:hint="default"/>
        <w:color w:val="00206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74" w15:restartNumberingAfterBreak="0">
    <w:nsid w:val="556121B6"/>
    <w:multiLevelType w:val="hybridMultilevel"/>
    <w:tmpl w:val="ED56B25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7CD2785"/>
    <w:multiLevelType w:val="hybridMultilevel"/>
    <w:tmpl w:val="A3D0D4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6" w15:restartNumberingAfterBreak="0">
    <w:nsid w:val="59C05387"/>
    <w:multiLevelType w:val="hybridMultilevel"/>
    <w:tmpl w:val="2E76DD22"/>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7" w15:restartNumberingAfterBreak="0">
    <w:nsid w:val="59EE4D79"/>
    <w:multiLevelType w:val="hybridMultilevel"/>
    <w:tmpl w:val="3B9060E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A873D33"/>
    <w:multiLevelType w:val="hybridMultilevel"/>
    <w:tmpl w:val="15942B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5B0E65FA"/>
    <w:multiLevelType w:val="multilevel"/>
    <w:tmpl w:val="5B0E65FA"/>
    <w:lvl w:ilvl="0">
      <w:numFmt w:val="bullet"/>
      <w:lvlText w:val="-"/>
      <w:lvlJc w:val="left"/>
      <w:pPr>
        <w:ind w:left="720" w:hanging="360"/>
      </w:pPr>
      <w:rPr>
        <w:rFonts w:ascii="Trebuchet MS" w:eastAsia="Times New Roman" w:hAnsi="Trebuchet MS" w:cs="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0"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5B854B39"/>
    <w:multiLevelType w:val="hybridMultilevel"/>
    <w:tmpl w:val="2AEC1440"/>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E2B636D"/>
    <w:multiLevelType w:val="multilevel"/>
    <w:tmpl w:val="5E2B636D"/>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3" w15:restartNumberingAfterBreak="0">
    <w:nsid w:val="5E52403B"/>
    <w:multiLevelType w:val="hybridMultilevel"/>
    <w:tmpl w:val="B73E6D6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19D08E2"/>
    <w:multiLevelType w:val="hybridMultilevel"/>
    <w:tmpl w:val="F426E93C"/>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4A31690"/>
    <w:multiLevelType w:val="multilevel"/>
    <w:tmpl w:val="64A3169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ascii="Tahoma" w:hAnsi="Tahoma" w:cs="Tahoma" w:hint="default"/>
        <w:sz w:val="22"/>
        <w:szCs w:val="22"/>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6" w15:restartNumberingAfterBreak="0">
    <w:nsid w:val="64C75FBF"/>
    <w:multiLevelType w:val="multilevel"/>
    <w:tmpl w:val="0606525C"/>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7" w15:restartNumberingAfterBreak="0">
    <w:nsid w:val="663E1E8F"/>
    <w:multiLevelType w:val="multilevel"/>
    <w:tmpl w:val="663E1E8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8" w15:restartNumberingAfterBreak="0">
    <w:nsid w:val="66825405"/>
    <w:multiLevelType w:val="hybridMultilevel"/>
    <w:tmpl w:val="160E9AC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67D40850"/>
    <w:multiLevelType w:val="hybridMultilevel"/>
    <w:tmpl w:val="2F505D06"/>
    <w:lvl w:ilvl="0" w:tplc="C6F2A8AA">
      <w:start w:val="1"/>
      <w:numFmt w:val="bullet"/>
      <w:lvlText w:val="-"/>
      <w:lvlJc w:val="left"/>
      <w:pPr>
        <w:ind w:left="720" w:hanging="360"/>
      </w:pPr>
      <w:rPr>
        <w:rFonts w:ascii="Vrinda" w:hAnsi="Vrinda"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0" w15:restartNumberingAfterBreak="0">
    <w:nsid w:val="6A417ABF"/>
    <w:multiLevelType w:val="hybridMultilevel"/>
    <w:tmpl w:val="95427B8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A877865"/>
    <w:multiLevelType w:val="multilevel"/>
    <w:tmpl w:val="A1C8DDF4"/>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2" w15:restartNumberingAfterBreak="0">
    <w:nsid w:val="6AE9311E"/>
    <w:multiLevelType w:val="hybridMultilevel"/>
    <w:tmpl w:val="F17E29C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AF57718"/>
    <w:multiLevelType w:val="hybridMultilevel"/>
    <w:tmpl w:val="5A1E845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BF7336C"/>
    <w:multiLevelType w:val="hybridMultilevel"/>
    <w:tmpl w:val="0DEE9FB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F137E81"/>
    <w:multiLevelType w:val="multilevel"/>
    <w:tmpl w:val="6F137E8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6" w15:restartNumberingAfterBreak="0">
    <w:nsid w:val="70D97500"/>
    <w:multiLevelType w:val="multilevel"/>
    <w:tmpl w:val="70D9750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7" w15:restartNumberingAfterBreak="0">
    <w:nsid w:val="71854A39"/>
    <w:multiLevelType w:val="hybridMultilevel"/>
    <w:tmpl w:val="DE1EC5CE"/>
    <w:lvl w:ilvl="0" w:tplc="04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719959C2"/>
    <w:multiLevelType w:val="hybridMultilevel"/>
    <w:tmpl w:val="4BA46BD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9" w15:restartNumberingAfterBreak="0">
    <w:nsid w:val="71AC36C0"/>
    <w:multiLevelType w:val="multilevel"/>
    <w:tmpl w:val="71AC36C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0" w15:restartNumberingAfterBreak="0">
    <w:nsid w:val="726A2F10"/>
    <w:multiLevelType w:val="hybridMultilevel"/>
    <w:tmpl w:val="C07AA618"/>
    <w:lvl w:ilvl="0" w:tplc="04180001">
      <w:start w:val="1"/>
      <w:numFmt w:val="bullet"/>
      <w:lvlText w:val=""/>
      <w:lvlJc w:val="left"/>
      <w:pPr>
        <w:ind w:left="788" w:hanging="360"/>
      </w:pPr>
      <w:rPr>
        <w:rFonts w:ascii="Symbol" w:hAnsi="Symbol" w:hint="default"/>
      </w:rPr>
    </w:lvl>
    <w:lvl w:ilvl="1" w:tplc="04180003">
      <w:start w:val="1"/>
      <w:numFmt w:val="bullet"/>
      <w:lvlText w:val="o"/>
      <w:lvlJc w:val="left"/>
      <w:pPr>
        <w:ind w:left="1508" w:hanging="360"/>
      </w:pPr>
      <w:rPr>
        <w:rFonts w:ascii="Courier New" w:hAnsi="Courier New" w:cs="Courier New" w:hint="default"/>
      </w:rPr>
    </w:lvl>
    <w:lvl w:ilvl="2" w:tplc="04180005" w:tentative="1">
      <w:start w:val="1"/>
      <w:numFmt w:val="bullet"/>
      <w:lvlText w:val=""/>
      <w:lvlJc w:val="left"/>
      <w:pPr>
        <w:ind w:left="2228" w:hanging="360"/>
      </w:pPr>
      <w:rPr>
        <w:rFonts w:ascii="Wingdings" w:hAnsi="Wingdings" w:hint="default"/>
      </w:rPr>
    </w:lvl>
    <w:lvl w:ilvl="3" w:tplc="04180001" w:tentative="1">
      <w:start w:val="1"/>
      <w:numFmt w:val="bullet"/>
      <w:lvlText w:val=""/>
      <w:lvlJc w:val="left"/>
      <w:pPr>
        <w:ind w:left="2948" w:hanging="360"/>
      </w:pPr>
      <w:rPr>
        <w:rFonts w:ascii="Symbol" w:hAnsi="Symbol" w:hint="default"/>
      </w:rPr>
    </w:lvl>
    <w:lvl w:ilvl="4" w:tplc="04180003" w:tentative="1">
      <w:start w:val="1"/>
      <w:numFmt w:val="bullet"/>
      <w:lvlText w:val="o"/>
      <w:lvlJc w:val="left"/>
      <w:pPr>
        <w:ind w:left="3668" w:hanging="360"/>
      </w:pPr>
      <w:rPr>
        <w:rFonts w:ascii="Courier New" w:hAnsi="Courier New" w:cs="Courier New" w:hint="default"/>
      </w:rPr>
    </w:lvl>
    <w:lvl w:ilvl="5" w:tplc="04180005" w:tentative="1">
      <w:start w:val="1"/>
      <w:numFmt w:val="bullet"/>
      <w:lvlText w:val=""/>
      <w:lvlJc w:val="left"/>
      <w:pPr>
        <w:ind w:left="4388" w:hanging="360"/>
      </w:pPr>
      <w:rPr>
        <w:rFonts w:ascii="Wingdings" w:hAnsi="Wingdings" w:hint="default"/>
      </w:rPr>
    </w:lvl>
    <w:lvl w:ilvl="6" w:tplc="04180001" w:tentative="1">
      <w:start w:val="1"/>
      <w:numFmt w:val="bullet"/>
      <w:lvlText w:val=""/>
      <w:lvlJc w:val="left"/>
      <w:pPr>
        <w:ind w:left="5108" w:hanging="360"/>
      </w:pPr>
      <w:rPr>
        <w:rFonts w:ascii="Symbol" w:hAnsi="Symbol" w:hint="default"/>
      </w:rPr>
    </w:lvl>
    <w:lvl w:ilvl="7" w:tplc="04180003" w:tentative="1">
      <w:start w:val="1"/>
      <w:numFmt w:val="bullet"/>
      <w:lvlText w:val="o"/>
      <w:lvlJc w:val="left"/>
      <w:pPr>
        <w:ind w:left="5828" w:hanging="360"/>
      </w:pPr>
      <w:rPr>
        <w:rFonts w:ascii="Courier New" w:hAnsi="Courier New" w:cs="Courier New" w:hint="default"/>
      </w:rPr>
    </w:lvl>
    <w:lvl w:ilvl="8" w:tplc="04180005" w:tentative="1">
      <w:start w:val="1"/>
      <w:numFmt w:val="bullet"/>
      <w:lvlText w:val=""/>
      <w:lvlJc w:val="left"/>
      <w:pPr>
        <w:ind w:left="6548" w:hanging="360"/>
      </w:pPr>
      <w:rPr>
        <w:rFonts w:ascii="Wingdings" w:hAnsi="Wingdings" w:hint="default"/>
      </w:rPr>
    </w:lvl>
  </w:abstractNum>
  <w:abstractNum w:abstractNumId="101" w15:restartNumberingAfterBreak="0">
    <w:nsid w:val="74292BF5"/>
    <w:multiLevelType w:val="multilevel"/>
    <w:tmpl w:val="74292BF5"/>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2" w15:restartNumberingAfterBreak="0">
    <w:nsid w:val="77BE78F7"/>
    <w:multiLevelType w:val="multilevel"/>
    <w:tmpl w:val="77BE78F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15:restartNumberingAfterBreak="0">
    <w:nsid w:val="7B442A47"/>
    <w:multiLevelType w:val="hybridMultilevel"/>
    <w:tmpl w:val="41F859D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7D753EC6"/>
    <w:multiLevelType w:val="hybridMultilevel"/>
    <w:tmpl w:val="D5B4D37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EE55F3D"/>
    <w:multiLevelType w:val="hybridMultilevel"/>
    <w:tmpl w:val="DB2E120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94050278">
    <w:abstractNumId w:val="40"/>
  </w:num>
  <w:num w:numId="2" w16cid:durableId="1394817140">
    <w:abstractNumId w:val="90"/>
  </w:num>
  <w:num w:numId="3" w16cid:durableId="517814650">
    <w:abstractNumId w:val="46"/>
  </w:num>
  <w:num w:numId="4" w16cid:durableId="2016807591">
    <w:abstractNumId w:val="72"/>
  </w:num>
  <w:num w:numId="5" w16cid:durableId="1327786934">
    <w:abstractNumId w:val="32"/>
  </w:num>
  <w:num w:numId="6" w16cid:durableId="1091118698">
    <w:abstractNumId w:val="26"/>
  </w:num>
  <w:num w:numId="7" w16cid:durableId="143550790">
    <w:abstractNumId w:val="44"/>
  </w:num>
  <w:num w:numId="8" w16cid:durableId="1848325783">
    <w:abstractNumId w:val="67"/>
  </w:num>
  <w:num w:numId="9" w16cid:durableId="1239825284">
    <w:abstractNumId w:val="84"/>
  </w:num>
  <w:num w:numId="10" w16cid:durableId="478808929">
    <w:abstractNumId w:val="45"/>
  </w:num>
  <w:num w:numId="11" w16cid:durableId="231277514">
    <w:abstractNumId w:val="74"/>
  </w:num>
  <w:num w:numId="12" w16cid:durableId="569661567">
    <w:abstractNumId w:val="53"/>
  </w:num>
  <w:num w:numId="13" w16cid:durableId="1326545887">
    <w:abstractNumId w:val="63"/>
  </w:num>
  <w:num w:numId="14" w16cid:durableId="1021707405">
    <w:abstractNumId w:val="0"/>
  </w:num>
  <w:num w:numId="15" w16cid:durableId="212891434">
    <w:abstractNumId w:val="3"/>
  </w:num>
  <w:num w:numId="16" w16cid:durableId="282464783">
    <w:abstractNumId w:val="41"/>
  </w:num>
  <w:num w:numId="17" w16cid:durableId="1674525028">
    <w:abstractNumId w:val="71"/>
  </w:num>
  <w:num w:numId="18" w16cid:durableId="724983843">
    <w:abstractNumId w:val="14"/>
  </w:num>
  <w:num w:numId="19" w16cid:durableId="992682884">
    <w:abstractNumId w:val="92"/>
  </w:num>
  <w:num w:numId="20" w16cid:durableId="622806624">
    <w:abstractNumId w:val="48"/>
  </w:num>
  <w:num w:numId="21" w16cid:durableId="1186990520">
    <w:abstractNumId w:val="98"/>
  </w:num>
  <w:num w:numId="22" w16cid:durableId="517352463">
    <w:abstractNumId w:val="91"/>
  </w:num>
  <w:num w:numId="23" w16cid:durableId="1366177073">
    <w:abstractNumId w:val="75"/>
  </w:num>
  <w:num w:numId="24" w16cid:durableId="1575167957">
    <w:abstractNumId w:val="88"/>
  </w:num>
  <w:num w:numId="25" w16cid:durableId="319500784">
    <w:abstractNumId w:val="66"/>
  </w:num>
  <w:num w:numId="26" w16cid:durableId="147941463">
    <w:abstractNumId w:val="9"/>
  </w:num>
  <w:num w:numId="27" w16cid:durableId="1963415430">
    <w:abstractNumId w:val="58"/>
  </w:num>
  <w:num w:numId="28" w16cid:durableId="1425413880">
    <w:abstractNumId w:val="79"/>
  </w:num>
  <w:num w:numId="29" w16cid:durableId="1704405981">
    <w:abstractNumId w:val="68"/>
  </w:num>
  <w:num w:numId="30" w16cid:durableId="1827088345">
    <w:abstractNumId w:val="73"/>
  </w:num>
  <w:num w:numId="31" w16cid:durableId="161510398">
    <w:abstractNumId w:val="12"/>
  </w:num>
  <w:num w:numId="32" w16cid:durableId="1454252169">
    <w:abstractNumId w:val="70"/>
  </w:num>
  <w:num w:numId="33" w16cid:durableId="1736122934">
    <w:abstractNumId w:val="4"/>
  </w:num>
  <w:num w:numId="34" w16cid:durableId="1622154745">
    <w:abstractNumId w:val="33"/>
  </w:num>
  <w:num w:numId="35" w16cid:durableId="1642954527">
    <w:abstractNumId w:val="20"/>
  </w:num>
  <w:num w:numId="36" w16cid:durableId="648291029">
    <w:abstractNumId w:val="11"/>
  </w:num>
  <w:num w:numId="37" w16cid:durableId="1279293025">
    <w:abstractNumId w:val="102"/>
  </w:num>
  <w:num w:numId="38" w16cid:durableId="168755862">
    <w:abstractNumId w:val="2"/>
  </w:num>
  <w:num w:numId="39" w16cid:durableId="347416841">
    <w:abstractNumId w:val="60"/>
  </w:num>
  <w:num w:numId="40" w16cid:durableId="1996640890">
    <w:abstractNumId w:val="95"/>
  </w:num>
  <w:num w:numId="41" w16cid:durableId="2140952773">
    <w:abstractNumId w:val="49"/>
  </w:num>
  <w:num w:numId="42" w16cid:durableId="1933078690">
    <w:abstractNumId w:val="85"/>
  </w:num>
  <w:num w:numId="43" w16cid:durableId="1153646843">
    <w:abstractNumId w:val="38"/>
  </w:num>
  <w:num w:numId="44" w16cid:durableId="647631885">
    <w:abstractNumId w:val="42"/>
  </w:num>
  <w:num w:numId="45" w16cid:durableId="1308238412">
    <w:abstractNumId w:val="27"/>
  </w:num>
  <w:num w:numId="46" w16cid:durableId="1804886362">
    <w:abstractNumId w:val="18"/>
  </w:num>
  <w:num w:numId="47" w16cid:durableId="2022584562">
    <w:abstractNumId w:val="101"/>
  </w:num>
  <w:num w:numId="48" w16cid:durableId="863715216">
    <w:abstractNumId w:val="22"/>
  </w:num>
  <w:num w:numId="49" w16cid:durableId="1076980514">
    <w:abstractNumId w:val="7"/>
  </w:num>
  <w:num w:numId="50" w16cid:durableId="456222794">
    <w:abstractNumId w:val="87"/>
  </w:num>
  <w:num w:numId="51" w16cid:durableId="1302466392">
    <w:abstractNumId w:val="25"/>
  </w:num>
  <w:num w:numId="52" w16cid:durableId="1027216107">
    <w:abstractNumId w:val="82"/>
  </w:num>
  <w:num w:numId="53" w16cid:durableId="939875532">
    <w:abstractNumId w:val="10"/>
  </w:num>
  <w:num w:numId="54" w16cid:durableId="461848436">
    <w:abstractNumId w:val="99"/>
  </w:num>
  <w:num w:numId="55" w16cid:durableId="126436485">
    <w:abstractNumId w:val="5"/>
  </w:num>
  <w:num w:numId="56" w16cid:durableId="1675565966">
    <w:abstractNumId w:val="96"/>
  </w:num>
  <w:num w:numId="57" w16cid:durableId="1879971553">
    <w:abstractNumId w:val="36"/>
  </w:num>
  <w:num w:numId="58" w16cid:durableId="202909171">
    <w:abstractNumId w:val="30"/>
  </w:num>
  <w:num w:numId="59" w16cid:durableId="1745909333">
    <w:abstractNumId w:val="104"/>
  </w:num>
  <w:num w:numId="60" w16cid:durableId="1156922793">
    <w:abstractNumId w:val="61"/>
  </w:num>
  <w:num w:numId="61" w16cid:durableId="953437709">
    <w:abstractNumId w:val="21"/>
  </w:num>
  <w:num w:numId="62" w16cid:durableId="1317220219">
    <w:abstractNumId w:val="43"/>
  </w:num>
  <w:num w:numId="63" w16cid:durableId="562255026">
    <w:abstractNumId w:val="15"/>
  </w:num>
  <w:num w:numId="64" w16cid:durableId="1826966450">
    <w:abstractNumId w:val="56"/>
  </w:num>
  <w:num w:numId="65" w16cid:durableId="2018924139">
    <w:abstractNumId w:val="19"/>
  </w:num>
  <w:num w:numId="66" w16cid:durableId="596913117">
    <w:abstractNumId w:val="97"/>
  </w:num>
  <w:num w:numId="67" w16cid:durableId="396052059">
    <w:abstractNumId w:val="65"/>
  </w:num>
  <w:num w:numId="68" w16cid:durableId="1011220948">
    <w:abstractNumId w:val="78"/>
  </w:num>
  <w:num w:numId="69" w16cid:durableId="153448885">
    <w:abstractNumId w:val="103"/>
  </w:num>
  <w:num w:numId="70" w16cid:durableId="107160449">
    <w:abstractNumId w:val="62"/>
  </w:num>
  <w:num w:numId="71" w16cid:durableId="13388201">
    <w:abstractNumId w:val="23"/>
  </w:num>
  <w:num w:numId="72" w16cid:durableId="1554929812">
    <w:abstractNumId w:val="93"/>
  </w:num>
  <w:num w:numId="73" w16cid:durableId="1266383032">
    <w:abstractNumId w:val="94"/>
  </w:num>
  <w:num w:numId="74" w16cid:durableId="1566137223">
    <w:abstractNumId w:val="8"/>
  </w:num>
  <w:num w:numId="75" w16cid:durableId="637107729">
    <w:abstractNumId w:val="24"/>
  </w:num>
  <w:num w:numId="76" w16cid:durableId="1166045626">
    <w:abstractNumId w:val="52"/>
  </w:num>
  <w:num w:numId="77" w16cid:durableId="1659071460">
    <w:abstractNumId w:val="1"/>
  </w:num>
  <w:num w:numId="78" w16cid:durableId="2057654549">
    <w:abstractNumId w:val="81"/>
  </w:num>
  <w:num w:numId="79" w16cid:durableId="954291450">
    <w:abstractNumId w:val="69"/>
  </w:num>
  <w:num w:numId="80" w16cid:durableId="1720006252">
    <w:abstractNumId w:val="6"/>
  </w:num>
  <w:num w:numId="81" w16cid:durableId="143276937">
    <w:abstractNumId w:val="51"/>
  </w:num>
  <w:num w:numId="82" w16cid:durableId="1418671219">
    <w:abstractNumId w:val="57"/>
  </w:num>
  <w:num w:numId="83" w16cid:durableId="1865436299">
    <w:abstractNumId w:val="39"/>
  </w:num>
  <w:num w:numId="84" w16cid:durableId="1082993002">
    <w:abstractNumId w:val="13"/>
  </w:num>
  <w:num w:numId="85" w16cid:durableId="284848679">
    <w:abstractNumId w:val="35"/>
  </w:num>
  <w:num w:numId="86" w16cid:durableId="12727256">
    <w:abstractNumId w:val="47"/>
  </w:num>
  <w:num w:numId="87" w16cid:durableId="1145657428">
    <w:abstractNumId w:val="77"/>
  </w:num>
  <w:num w:numId="88" w16cid:durableId="145902311">
    <w:abstractNumId w:val="31"/>
  </w:num>
  <w:num w:numId="89" w16cid:durableId="251931982">
    <w:abstractNumId w:val="54"/>
  </w:num>
  <w:num w:numId="90" w16cid:durableId="2128887720">
    <w:abstractNumId w:val="64"/>
  </w:num>
  <w:num w:numId="91" w16cid:durableId="1690252960">
    <w:abstractNumId w:val="86"/>
  </w:num>
  <w:num w:numId="92" w16cid:durableId="1609461327">
    <w:abstractNumId w:val="34"/>
  </w:num>
  <w:num w:numId="93" w16cid:durableId="237836560">
    <w:abstractNumId w:val="37"/>
  </w:num>
  <w:num w:numId="94" w16cid:durableId="724179103">
    <w:abstractNumId w:val="50"/>
  </w:num>
  <w:num w:numId="95" w16cid:durableId="835849218">
    <w:abstractNumId w:val="83"/>
  </w:num>
  <w:num w:numId="96" w16cid:durableId="2106224918">
    <w:abstractNumId w:val="28"/>
  </w:num>
  <w:num w:numId="97" w16cid:durableId="26874717">
    <w:abstractNumId w:val="105"/>
  </w:num>
  <w:num w:numId="98" w16cid:durableId="1651057152">
    <w:abstractNumId w:val="16"/>
  </w:num>
  <w:num w:numId="99" w16cid:durableId="1555890882">
    <w:abstractNumId w:val="100"/>
  </w:num>
  <w:num w:numId="100" w16cid:durableId="1299603705">
    <w:abstractNumId w:val="17"/>
  </w:num>
  <w:num w:numId="101" w16cid:durableId="704864427">
    <w:abstractNumId w:val="55"/>
  </w:num>
  <w:num w:numId="102" w16cid:durableId="978917623">
    <w:abstractNumId w:val="89"/>
  </w:num>
  <w:num w:numId="103" w16cid:durableId="1747730478">
    <w:abstractNumId w:val="80"/>
  </w:num>
  <w:num w:numId="104" w16cid:durableId="943729089">
    <w:abstractNumId w:val="29"/>
  </w:num>
  <w:num w:numId="105" w16cid:durableId="915675052">
    <w:abstractNumId w:val="76"/>
  </w:num>
  <w:num w:numId="106" w16cid:durableId="607782369">
    <w:abstractNumId w:val="5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2C68"/>
    <w:rsid w:val="00004FFE"/>
    <w:rsid w:val="0001198D"/>
    <w:rsid w:val="00012EFF"/>
    <w:rsid w:val="00020695"/>
    <w:rsid w:val="000224E4"/>
    <w:rsid w:val="00024793"/>
    <w:rsid w:val="0003329D"/>
    <w:rsid w:val="00033C6E"/>
    <w:rsid w:val="00035A39"/>
    <w:rsid w:val="0003620E"/>
    <w:rsid w:val="00037896"/>
    <w:rsid w:val="00037F39"/>
    <w:rsid w:val="000419AC"/>
    <w:rsid w:val="00042387"/>
    <w:rsid w:val="00042D0E"/>
    <w:rsid w:val="0004305F"/>
    <w:rsid w:val="0005166D"/>
    <w:rsid w:val="0005355A"/>
    <w:rsid w:val="00053C83"/>
    <w:rsid w:val="0005515F"/>
    <w:rsid w:val="0005736E"/>
    <w:rsid w:val="00057CB6"/>
    <w:rsid w:val="00060847"/>
    <w:rsid w:val="00065840"/>
    <w:rsid w:val="00072875"/>
    <w:rsid w:val="00072FCC"/>
    <w:rsid w:val="000736B0"/>
    <w:rsid w:val="00075142"/>
    <w:rsid w:val="0008023C"/>
    <w:rsid w:val="0008117E"/>
    <w:rsid w:val="00082857"/>
    <w:rsid w:val="0008474F"/>
    <w:rsid w:val="00093EC6"/>
    <w:rsid w:val="00095726"/>
    <w:rsid w:val="00096E5D"/>
    <w:rsid w:val="00096FF4"/>
    <w:rsid w:val="00097820"/>
    <w:rsid w:val="000A1D18"/>
    <w:rsid w:val="000A2256"/>
    <w:rsid w:val="000A6F98"/>
    <w:rsid w:val="000B0A02"/>
    <w:rsid w:val="000B2949"/>
    <w:rsid w:val="000B2F35"/>
    <w:rsid w:val="000B4CE7"/>
    <w:rsid w:val="000B6180"/>
    <w:rsid w:val="000B6923"/>
    <w:rsid w:val="000C09DB"/>
    <w:rsid w:val="000C1B69"/>
    <w:rsid w:val="000C1C4E"/>
    <w:rsid w:val="000D14FF"/>
    <w:rsid w:val="000D2F6F"/>
    <w:rsid w:val="000D5947"/>
    <w:rsid w:val="000E0628"/>
    <w:rsid w:val="000E0B05"/>
    <w:rsid w:val="000E0EE7"/>
    <w:rsid w:val="000E1081"/>
    <w:rsid w:val="000E1BFF"/>
    <w:rsid w:val="000E3148"/>
    <w:rsid w:val="000E69CA"/>
    <w:rsid w:val="000F15E8"/>
    <w:rsid w:val="000F2404"/>
    <w:rsid w:val="000F47E1"/>
    <w:rsid w:val="0010149B"/>
    <w:rsid w:val="00112E3A"/>
    <w:rsid w:val="0011368F"/>
    <w:rsid w:val="00113794"/>
    <w:rsid w:val="001152BB"/>
    <w:rsid w:val="00116837"/>
    <w:rsid w:val="001235DE"/>
    <w:rsid w:val="00124BE8"/>
    <w:rsid w:val="001326D0"/>
    <w:rsid w:val="00134029"/>
    <w:rsid w:val="00136CE0"/>
    <w:rsid w:val="001372D7"/>
    <w:rsid w:val="001377CD"/>
    <w:rsid w:val="00140B75"/>
    <w:rsid w:val="00140F10"/>
    <w:rsid w:val="001415AD"/>
    <w:rsid w:val="001434CD"/>
    <w:rsid w:val="00145782"/>
    <w:rsid w:val="0014737C"/>
    <w:rsid w:val="001505BC"/>
    <w:rsid w:val="00151A64"/>
    <w:rsid w:val="001524BD"/>
    <w:rsid w:val="00152539"/>
    <w:rsid w:val="00153C96"/>
    <w:rsid w:val="001548C7"/>
    <w:rsid w:val="001568EA"/>
    <w:rsid w:val="00156D56"/>
    <w:rsid w:val="00157181"/>
    <w:rsid w:val="00160D78"/>
    <w:rsid w:val="001617FB"/>
    <w:rsid w:val="00161CB9"/>
    <w:rsid w:val="00162810"/>
    <w:rsid w:val="00163984"/>
    <w:rsid w:val="00164DB5"/>
    <w:rsid w:val="00181E47"/>
    <w:rsid w:val="00192E7A"/>
    <w:rsid w:val="00195EAA"/>
    <w:rsid w:val="00196EBB"/>
    <w:rsid w:val="001A0081"/>
    <w:rsid w:val="001A01ED"/>
    <w:rsid w:val="001A0350"/>
    <w:rsid w:val="001A1F82"/>
    <w:rsid w:val="001A2BCC"/>
    <w:rsid w:val="001A305D"/>
    <w:rsid w:val="001A538F"/>
    <w:rsid w:val="001B109D"/>
    <w:rsid w:val="001B3E8E"/>
    <w:rsid w:val="001B43FB"/>
    <w:rsid w:val="001B4AA7"/>
    <w:rsid w:val="001B4D53"/>
    <w:rsid w:val="001B6C21"/>
    <w:rsid w:val="001B78D8"/>
    <w:rsid w:val="001C22AF"/>
    <w:rsid w:val="001D0286"/>
    <w:rsid w:val="001D2021"/>
    <w:rsid w:val="001D30C5"/>
    <w:rsid w:val="001D3260"/>
    <w:rsid w:val="001D34B5"/>
    <w:rsid w:val="001D5CC2"/>
    <w:rsid w:val="001D7438"/>
    <w:rsid w:val="001E0547"/>
    <w:rsid w:val="001E0AC1"/>
    <w:rsid w:val="001E0BC0"/>
    <w:rsid w:val="001E1F48"/>
    <w:rsid w:val="001E2308"/>
    <w:rsid w:val="001E65C4"/>
    <w:rsid w:val="001E700E"/>
    <w:rsid w:val="001E7125"/>
    <w:rsid w:val="001F4531"/>
    <w:rsid w:val="001F48A8"/>
    <w:rsid w:val="00202392"/>
    <w:rsid w:val="00202947"/>
    <w:rsid w:val="002033F0"/>
    <w:rsid w:val="00206E29"/>
    <w:rsid w:val="0021014F"/>
    <w:rsid w:val="0021231A"/>
    <w:rsid w:val="00212532"/>
    <w:rsid w:val="00212FDF"/>
    <w:rsid w:val="00213D9E"/>
    <w:rsid w:val="002148BA"/>
    <w:rsid w:val="002149C3"/>
    <w:rsid w:val="0021555E"/>
    <w:rsid w:val="00217CFC"/>
    <w:rsid w:val="002224A4"/>
    <w:rsid w:val="00224BC5"/>
    <w:rsid w:val="002275C4"/>
    <w:rsid w:val="00231478"/>
    <w:rsid w:val="00235396"/>
    <w:rsid w:val="002408E3"/>
    <w:rsid w:val="00241B20"/>
    <w:rsid w:val="00241C02"/>
    <w:rsid w:val="00242723"/>
    <w:rsid w:val="00243148"/>
    <w:rsid w:val="00244645"/>
    <w:rsid w:val="00244B82"/>
    <w:rsid w:val="00244C0D"/>
    <w:rsid w:val="00246330"/>
    <w:rsid w:val="002465BA"/>
    <w:rsid w:val="0024742B"/>
    <w:rsid w:val="00247AF3"/>
    <w:rsid w:val="00251E25"/>
    <w:rsid w:val="002527A6"/>
    <w:rsid w:val="00252BE7"/>
    <w:rsid w:val="002553BD"/>
    <w:rsid w:val="00256A85"/>
    <w:rsid w:val="00257D53"/>
    <w:rsid w:val="00260147"/>
    <w:rsid w:val="00261FB8"/>
    <w:rsid w:val="002622BC"/>
    <w:rsid w:val="0026619B"/>
    <w:rsid w:val="002766C5"/>
    <w:rsid w:val="00282328"/>
    <w:rsid w:val="00282F96"/>
    <w:rsid w:val="00291C11"/>
    <w:rsid w:val="00296FAE"/>
    <w:rsid w:val="002A5ED1"/>
    <w:rsid w:val="002B688F"/>
    <w:rsid w:val="002C2E34"/>
    <w:rsid w:val="002C4E51"/>
    <w:rsid w:val="002C5284"/>
    <w:rsid w:val="002C6B34"/>
    <w:rsid w:val="002D0A40"/>
    <w:rsid w:val="002D0DE2"/>
    <w:rsid w:val="002D2BB7"/>
    <w:rsid w:val="002D47EF"/>
    <w:rsid w:val="002D660D"/>
    <w:rsid w:val="002E175D"/>
    <w:rsid w:val="002E1B9C"/>
    <w:rsid w:val="002E536F"/>
    <w:rsid w:val="002E5D94"/>
    <w:rsid w:val="002E638A"/>
    <w:rsid w:val="002F6160"/>
    <w:rsid w:val="00301722"/>
    <w:rsid w:val="003048E0"/>
    <w:rsid w:val="00311E97"/>
    <w:rsid w:val="0031341B"/>
    <w:rsid w:val="0031604D"/>
    <w:rsid w:val="003162EF"/>
    <w:rsid w:val="003219CB"/>
    <w:rsid w:val="0032547A"/>
    <w:rsid w:val="003256EB"/>
    <w:rsid w:val="00327CE4"/>
    <w:rsid w:val="00331140"/>
    <w:rsid w:val="003361FE"/>
    <w:rsid w:val="0033730B"/>
    <w:rsid w:val="003446E9"/>
    <w:rsid w:val="003451E9"/>
    <w:rsid w:val="0034721B"/>
    <w:rsid w:val="003568BD"/>
    <w:rsid w:val="00356B10"/>
    <w:rsid w:val="00364AC5"/>
    <w:rsid w:val="0036715F"/>
    <w:rsid w:val="00370E7F"/>
    <w:rsid w:val="00371246"/>
    <w:rsid w:val="00374F72"/>
    <w:rsid w:val="00377068"/>
    <w:rsid w:val="003813A0"/>
    <w:rsid w:val="003817CB"/>
    <w:rsid w:val="0038230E"/>
    <w:rsid w:val="00382CFB"/>
    <w:rsid w:val="00384AE2"/>
    <w:rsid w:val="003851A3"/>
    <w:rsid w:val="00386F8C"/>
    <w:rsid w:val="00387EF0"/>
    <w:rsid w:val="00392BFA"/>
    <w:rsid w:val="00393F88"/>
    <w:rsid w:val="00396B63"/>
    <w:rsid w:val="00397093"/>
    <w:rsid w:val="003A3D3B"/>
    <w:rsid w:val="003A5AF8"/>
    <w:rsid w:val="003B2656"/>
    <w:rsid w:val="003B2E22"/>
    <w:rsid w:val="003B6102"/>
    <w:rsid w:val="003B709A"/>
    <w:rsid w:val="003C1353"/>
    <w:rsid w:val="003C28BE"/>
    <w:rsid w:val="003C39E5"/>
    <w:rsid w:val="003C6FF9"/>
    <w:rsid w:val="003D21B4"/>
    <w:rsid w:val="003D57C4"/>
    <w:rsid w:val="003D679A"/>
    <w:rsid w:val="003E0835"/>
    <w:rsid w:val="003E1FAC"/>
    <w:rsid w:val="003E3E43"/>
    <w:rsid w:val="003E5F24"/>
    <w:rsid w:val="003E65DC"/>
    <w:rsid w:val="003E6690"/>
    <w:rsid w:val="003E785F"/>
    <w:rsid w:val="003F062C"/>
    <w:rsid w:val="003F0D9F"/>
    <w:rsid w:val="003F5C62"/>
    <w:rsid w:val="004038B2"/>
    <w:rsid w:val="0040470B"/>
    <w:rsid w:val="00411610"/>
    <w:rsid w:val="004123A8"/>
    <w:rsid w:val="00420D71"/>
    <w:rsid w:val="00421548"/>
    <w:rsid w:val="00423649"/>
    <w:rsid w:val="00423C3F"/>
    <w:rsid w:val="0042620A"/>
    <w:rsid w:val="00431C60"/>
    <w:rsid w:val="004341BF"/>
    <w:rsid w:val="00434A6E"/>
    <w:rsid w:val="00441DA0"/>
    <w:rsid w:val="004428A7"/>
    <w:rsid w:val="00443079"/>
    <w:rsid w:val="004478F1"/>
    <w:rsid w:val="00447DEC"/>
    <w:rsid w:val="00453720"/>
    <w:rsid w:val="0045487F"/>
    <w:rsid w:val="00457375"/>
    <w:rsid w:val="00464F68"/>
    <w:rsid w:val="004664BB"/>
    <w:rsid w:val="0047097A"/>
    <w:rsid w:val="00475437"/>
    <w:rsid w:val="00480F1F"/>
    <w:rsid w:val="00491676"/>
    <w:rsid w:val="004928EA"/>
    <w:rsid w:val="00495097"/>
    <w:rsid w:val="00495C02"/>
    <w:rsid w:val="00495E08"/>
    <w:rsid w:val="00496AA4"/>
    <w:rsid w:val="004A12B2"/>
    <w:rsid w:val="004A2BEE"/>
    <w:rsid w:val="004B0A5A"/>
    <w:rsid w:val="004B0AC0"/>
    <w:rsid w:val="004B2F52"/>
    <w:rsid w:val="004B3C08"/>
    <w:rsid w:val="004B47E1"/>
    <w:rsid w:val="004B50E2"/>
    <w:rsid w:val="004C0B72"/>
    <w:rsid w:val="004C13E2"/>
    <w:rsid w:val="004C70E0"/>
    <w:rsid w:val="004D0EED"/>
    <w:rsid w:val="004D1FCA"/>
    <w:rsid w:val="004D6C8D"/>
    <w:rsid w:val="004E1B35"/>
    <w:rsid w:val="004E34AF"/>
    <w:rsid w:val="004E3846"/>
    <w:rsid w:val="004E5085"/>
    <w:rsid w:val="004E7459"/>
    <w:rsid w:val="00501835"/>
    <w:rsid w:val="0050533F"/>
    <w:rsid w:val="00506599"/>
    <w:rsid w:val="00507CD2"/>
    <w:rsid w:val="005111FF"/>
    <w:rsid w:val="005113BA"/>
    <w:rsid w:val="00512E54"/>
    <w:rsid w:val="005139A8"/>
    <w:rsid w:val="00514FAF"/>
    <w:rsid w:val="0052048C"/>
    <w:rsid w:val="005206C5"/>
    <w:rsid w:val="00523D0F"/>
    <w:rsid w:val="00524727"/>
    <w:rsid w:val="00525918"/>
    <w:rsid w:val="00525D76"/>
    <w:rsid w:val="00526E7D"/>
    <w:rsid w:val="00526E84"/>
    <w:rsid w:val="00527AB5"/>
    <w:rsid w:val="00534AD3"/>
    <w:rsid w:val="00537B5B"/>
    <w:rsid w:val="0054131A"/>
    <w:rsid w:val="00541DF5"/>
    <w:rsid w:val="00543302"/>
    <w:rsid w:val="0054615E"/>
    <w:rsid w:val="00551D69"/>
    <w:rsid w:val="00552708"/>
    <w:rsid w:val="00553702"/>
    <w:rsid w:val="00555BD8"/>
    <w:rsid w:val="005564D6"/>
    <w:rsid w:val="005611CF"/>
    <w:rsid w:val="00566CCA"/>
    <w:rsid w:val="00567FC0"/>
    <w:rsid w:val="005704AE"/>
    <w:rsid w:val="005726F6"/>
    <w:rsid w:val="005747EC"/>
    <w:rsid w:val="00574EA8"/>
    <w:rsid w:val="00574FCC"/>
    <w:rsid w:val="005758D7"/>
    <w:rsid w:val="00580DD0"/>
    <w:rsid w:val="00580F9A"/>
    <w:rsid w:val="005817CE"/>
    <w:rsid w:val="00584942"/>
    <w:rsid w:val="005937D7"/>
    <w:rsid w:val="005976D6"/>
    <w:rsid w:val="005A11A2"/>
    <w:rsid w:val="005B0A06"/>
    <w:rsid w:val="005B3363"/>
    <w:rsid w:val="005B41D8"/>
    <w:rsid w:val="005B494E"/>
    <w:rsid w:val="005B5A1C"/>
    <w:rsid w:val="005C15E2"/>
    <w:rsid w:val="005C40E1"/>
    <w:rsid w:val="005C43F2"/>
    <w:rsid w:val="005D27C1"/>
    <w:rsid w:val="005D4E23"/>
    <w:rsid w:val="005E1D48"/>
    <w:rsid w:val="005E4E98"/>
    <w:rsid w:val="005F0C9A"/>
    <w:rsid w:val="005F1B20"/>
    <w:rsid w:val="005F3C92"/>
    <w:rsid w:val="005F74CC"/>
    <w:rsid w:val="006016D9"/>
    <w:rsid w:val="006044EA"/>
    <w:rsid w:val="00606FE2"/>
    <w:rsid w:val="006076CE"/>
    <w:rsid w:val="006121CE"/>
    <w:rsid w:val="00613F21"/>
    <w:rsid w:val="0061751F"/>
    <w:rsid w:val="006176F2"/>
    <w:rsid w:val="006204C0"/>
    <w:rsid w:val="00621948"/>
    <w:rsid w:val="00622928"/>
    <w:rsid w:val="006309DF"/>
    <w:rsid w:val="0063128A"/>
    <w:rsid w:val="00634024"/>
    <w:rsid w:val="006460E4"/>
    <w:rsid w:val="006464F5"/>
    <w:rsid w:val="00652E24"/>
    <w:rsid w:val="00654533"/>
    <w:rsid w:val="00655551"/>
    <w:rsid w:val="00657885"/>
    <w:rsid w:val="00660C40"/>
    <w:rsid w:val="00661710"/>
    <w:rsid w:val="00662ACB"/>
    <w:rsid w:val="00662D98"/>
    <w:rsid w:val="00663020"/>
    <w:rsid w:val="00667EA7"/>
    <w:rsid w:val="0067140F"/>
    <w:rsid w:val="006777A8"/>
    <w:rsid w:val="00677D3E"/>
    <w:rsid w:val="006808F9"/>
    <w:rsid w:val="006838B4"/>
    <w:rsid w:val="0068516B"/>
    <w:rsid w:val="00686446"/>
    <w:rsid w:val="00687D67"/>
    <w:rsid w:val="006907AC"/>
    <w:rsid w:val="00690E89"/>
    <w:rsid w:val="00692D9A"/>
    <w:rsid w:val="006950C2"/>
    <w:rsid w:val="006979C9"/>
    <w:rsid w:val="006A3584"/>
    <w:rsid w:val="006B629C"/>
    <w:rsid w:val="006C20A1"/>
    <w:rsid w:val="006C229F"/>
    <w:rsid w:val="006C53A4"/>
    <w:rsid w:val="006C5AFB"/>
    <w:rsid w:val="006C6CCE"/>
    <w:rsid w:val="006D1C2D"/>
    <w:rsid w:val="006D237B"/>
    <w:rsid w:val="006D3381"/>
    <w:rsid w:val="006D3FD7"/>
    <w:rsid w:val="006D6610"/>
    <w:rsid w:val="006E0FA0"/>
    <w:rsid w:val="006E644C"/>
    <w:rsid w:val="006F069D"/>
    <w:rsid w:val="006F5B15"/>
    <w:rsid w:val="007014EE"/>
    <w:rsid w:val="007022AD"/>
    <w:rsid w:val="007030AD"/>
    <w:rsid w:val="00703AF9"/>
    <w:rsid w:val="00707972"/>
    <w:rsid w:val="00707EFD"/>
    <w:rsid w:val="00710150"/>
    <w:rsid w:val="00710580"/>
    <w:rsid w:val="00711F4C"/>
    <w:rsid w:val="00712F23"/>
    <w:rsid w:val="00714746"/>
    <w:rsid w:val="00720DBA"/>
    <w:rsid w:val="00722F80"/>
    <w:rsid w:val="00723FE0"/>
    <w:rsid w:val="0072502E"/>
    <w:rsid w:val="0072509A"/>
    <w:rsid w:val="0072671F"/>
    <w:rsid w:val="007306A9"/>
    <w:rsid w:val="0073079E"/>
    <w:rsid w:val="007336B0"/>
    <w:rsid w:val="0073467E"/>
    <w:rsid w:val="00736D3E"/>
    <w:rsid w:val="0074031E"/>
    <w:rsid w:val="007408F3"/>
    <w:rsid w:val="0074287F"/>
    <w:rsid w:val="00742B09"/>
    <w:rsid w:val="007431D9"/>
    <w:rsid w:val="00744228"/>
    <w:rsid w:val="00744D28"/>
    <w:rsid w:val="00744D6F"/>
    <w:rsid w:val="007458A0"/>
    <w:rsid w:val="00746A51"/>
    <w:rsid w:val="00750AB1"/>
    <w:rsid w:val="00750FA8"/>
    <w:rsid w:val="00751AA8"/>
    <w:rsid w:val="00751B2A"/>
    <w:rsid w:val="007532AA"/>
    <w:rsid w:val="007539DC"/>
    <w:rsid w:val="00753A17"/>
    <w:rsid w:val="007549C6"/>
    <w:rsid w:val="007564DE"/>
    <w:rsid w:val="00757871"/>
    <w:rsid w:val="00757E3C"/>
    <w:rsid w:val="00757E80"/>
    <w:rsid w:val="00760774"/>
    <w:rsid w:val="00761316"/>
    <w:rsid w:val="00763313"/>
    <w:rsid w:val="00764990"/>
    <w:rsid w:val="0076692D"/>
    <w:rsid w:val="00766D6C"/>
    <w:rsid w:val="00770E20"/>
    <w:rsid w:val="007711BE"/>
    <w:rsid w:val="00774AC6"/>
    <w:rsid w:val="00776635"/>
    <w:rsid w:val="00781EFA"/>
    <w:rsid w:val="00782F8A"/>
    <w:rsid w:val="00785E8F"/>
    <w:rsid w:val="00786835"/>
    <w:rsid w:val="00790D46"/>
    <w:rsid w:val="00791B93"/>
    <w:rsid w:val="00791CF3"/>
    <w:rsid w:val="007925DF"/>
    <w:rsid w:val="00792B3B"/>
    <w:rsid w:val="00793C53"/>
    <w:rsid w:val="007A036C"/>
    <w:rsid w:val="007A0B27"/>
    <w:rsid w:val="007A246A"/>
    <w:rsid w:val="007A510E"/>
    <w:rsid w:val="007A5B49"/>
    <w:rsid w:val="007A5DAD"/>
    <w:rsid w:val="007A67BA"/>
    <w:rsid w:val="007A6D2C"/>
    <w:rsid w:val="007A7513"/>
    <w:rsid w:val="007A7859"/>
    <w:rsid w:val="007B0E53"/>
    <w:rsid w:val="007B3590"/>
    <w:rsid w:val="007B55DF"/>
    <w:rsid w:val="007B5868"/>
    <w:rsid w:val="007B6D21"/>
    <w:rsid w:val="007C18CE"/>
    <w:rsid w:val="007C2B91"/>
    <w:rsid w:val="007C2BE8"/>
    <w:rsid w:val="007C49B8"/>
    <w:rsid w:val="007C56C7"/>
    <w:rsid w:val="007C68CE"/>
    <w:rsid w:val="007D0043"/>
    <w:rsid w:val="007D3405"/>
    <w:rsid w:val="007D67D8"/>
    <w:rsid w:val="007D7B85"/>
    <w:rsid w:val="007E0302"/>
    <w:rsid w:val="007E3782"/>
    <w:rsid w:val="007E4DDD"/>
    <w:rsid w:val="007E6BCE"/>
    <w:rsid w:val="007F3DE4"/>
    <w:rsid w:val="007F42CB"/>
    <w:rsid w:val="007F6CE2"/>
    <w:rsid w:val="008002CE"/>
    <w:rsid w:val="00801BA1"/>
    <w:rsid w:val="00803BBB"/>
    <w:rsid w:val="0080454B"/>
    <w:rsid w:val="008060FC"/>
    <w:rsid w:val="00811CBA"/>
    <w:rsid w:val="0081367F"/>
    <w:rsid w:val="008171E0"/>
    <w:rsid w:val="008174A5"/>
    <w:rsid w:val="0082254E"/>
    <w:rsid w:val="008251C8"/>
    <w:rsid w:val="0082543A"/>
    <w:rsid w:val="00825E42"/>
    <w:rsid w:val="008268E4"/>
    <w:rsid w:val="008308E2"/>
    <w:rsid w:val="00831A6C"/>
    <w:rsid w:val="008325F0"/>
    <w:rsid w:val="0083687A"/>
    <w:rsid w:val="00841B29"/>
    <w:rsid w:val="00846CCA"/>
    <w:rsid w:val="00850972"/>
    <w:rsid w:val="00852652"/>
    <w:rsid w:val="008600A2"/>
    <w:rsid w:val="00862141"/>
    <w:rsid w:val="00872451"/>
    <w:rsid w:val="00884866"/>
    <w:rsid w:val="00890729"/>
    <w:rsid w:val="00890888"/>
    <w:rsid w:val="0089123F"/>
    <w:rsid w:val="00895BC3"/>
    <w:rsid w:val="00895DF8"/>
    <w:rsid w:val="00896D35"/>
    <w:rsid w:val="008A1C86"/>
    <w:rsid w:val="008A5874"/>
    <w:rsid w:val="008B0C18"/>
    <w:rsid w:val="008B2FA3"/>
    <w:rsid w:val="008B4E75"/>
    <w:rsid w:val="008B4EFD"/>
    <w:rsid w:val="008B6EA2"/>
    <w:rsid w:val="008B77AE"/>
    <w:rsid w:val="008C0D4B"/>
    <w:rsid w:val="008C48C4"/>
    <w:rsid w:val="008C596C"/>
    <w:rsid w:val="008D0A42"/>
    <w:rsid w:val="008D68BD"/>
    <w:rsid w:val="008D6EFB"/>
    <w:rsid w:val="008E0105"/>
    <w:rsid w:val="008E3318"/>
    <w:rsid w:val="008E3B36"/>
    <w:rsid w:val="008E5E72"/>
    <w:rsid w:val="008F0174"/>
    <w:rsid w:val="008F0746"/>
    <w:rsid w:val="008F11A8"/>
    <w:rsid w:val="008F4B56"/>
    <w:rsid w:val="008F4FC9"/>
    <w:rsid w:val="008F58C3"/>
    <w:rsid w:val="008F6083"/>
    <w:rsid w:val="008F6131"/>
    <w:rsid w:val="008F6F1F"/>
    <w:rsid w:val="008F76E4"/>
    <w:rsid w:val="00900BFA"/>
    <w:rsid w:val="009016FA"/>
    <w:rsid w:val="00902882"/>
    <w:rsid w:val="00904F1C"/>
    <w:rsid w:val="00905169"/>
    <w:rsid w:val="0090579E"/>
    <w:rsid w:val="00906E20"/>
    <w:rsid w:val="00907AE9"/>
    <w:rsid w:val="00910EA2"/>
    <w:rsid w:val="00911417"/>
    <w:rsid w:val="0091207F"/>
    <w:rsid w:val="00913FF1"/>
    <w:rsid w:val="00916990"/>
    <w:rsid w:val="00920CE8"/>
    <w:rsid w:val="009214C2"/>
    <w:rsid w:val="0092167B"/>
    <w:rsid w:val="009220F2"/>
    <w:rsid w:val="0092367D"/>
    <w:rsid w:val="00924BDC"/>
    <w:rsid w:val="00925C65"/>
    <w:rsid w:val="00925D55"/>
    <w:rsid w:val="009268A5"/>
    <w:rsid w:val="00926E2F"/>
    <w:rsid w:val="00927483"/>
    <w:rsid w:val="0093235A"/>
    <w:rsid w:val="00937009"/>
    <w:rsid w:val="0094012B"/>
    <w:rsid w:val="00940D06"/>
    <w:rsid w:val="00941177"/>
    <w:rsid w:val="0094402D"/>
    <w:rsid w:val="00945042"/>
    <w:rsid w:val="00947828"/>
    <w:rsid w:val="00947EF2"/>
    <w:rsid w:val="00952918"/>
    <w:rsid w:val="00952D8B"/>
    <w:rsid w:val="00953144"/>
    <w:rsid w:val="00953606"/>
    <w:rsid w:val="00953C7F"/>
    <w:rsid w:val="00954E0E"/>
    <w:rsid w:val="009559DB"/>
    <w:rsid w:val="00964727"/>
    <w:rsid w:val="00966D34"/>
    <w:rsid w:val="00967A51"/>
    <w:rsid w:val="00967DAB"/>
    <w:rsid w:val="0097170A"/>
    <w:rsid w:val="00974472"/>
    <w:rsid w:val="0097588B"/>
    <w:rsid w:val="009815DB"/>
    <w:rsid w:val="0098536E"/>
    <w:rsid w:val="0099063F"/>
    <w:rsid w:val="009A277C"/>
    <w:rsid w:val="009A2FB1"/>
    <w:rsid w:val="009A327F"/>
    <w:rsid w:val="009A3351"/>
    <w:rsid w:val="009A3439"/>
    <w:rsid w:val="009A5969"/>
    <w:rsid w:val="009A73F5"/>
    <w:rsid w:val="009B1F53"/>
    <w:rsid w:val="009B4854"/>
    <w:rsid w:val="009B4A7D"/>
    <w:rsid w:val="009B576A"/>
    <w:rsid w:val="009B5CB9"/>
    <w:rsid w:val="009B616A"/>
    <w:rsid w:val="009C2A00"/>
    <w:rsid w:val="009C382E"/>
    <w:rsid w:val="009C62BB"/>
    <w:rsid w:val="009C6439"/>
    <w:rsid w:val="009D1EAF"/>
    <w:rsid w:val="009D2C27"/>
    <w:rsid w:val="009D3BC1"/>
    <w:rsid w:val="009D5CDC"/>
    <w:rsid w:val="009E1CED"/>
    <w:rsid w:val="009E39F5"/>
    <w:rsid w:val="009E3A42"/>
    <w:rsid w:val="009E3CD9"/>
    <w:rsid w:val="009E6648"/>
    <w:rsid w:val="009F4D00"/>
    <w:rsid w:val="009F5536"/>
    <w:rsid w:val="009F7A97"/>
    <w:rsid w:val="009F7DCF"/>
    <w:rsid w:val="009F7E55"/>
    <w:rsid w:val="00A01A80"/>
    <w:rsid w:val="00A05E2E"/>
    <w:rsid w:val="00A06EED"/>
    <w:rsid w:val="00A13952"/>
    <w:rsid w:val="00A17086"/>
    <w:rsid w:val="00A2282A"/>
    <w:rsid w:val="00A23862"/>
    <w:rsid w:val="00A25602"/>
    <w:rsid w:val="00A25806"/>
    <w:rsid w:val="00A25D92"/>
    <w:rsid w:val="00A33816"/>
    <w:rsid w:val="00A34AAA"/>
    <w:rsid w:val="00A35516"/>
    <w:rsid w:val="00A35910"/>
    <w:rsid w:val="00A365EA"/>
    <w:rsid w:val="00A36D55"/>
    <w:rsid w:val="00A37804"/>
    <w:rsid w:val="00A41E95"/>
    <w:rsid w:val="00A508F0"/>
    <w:rsid w:val="00A562B2"/>
    <w:rsid w:val="00A60D5F"/>
    <w:rsid w:val="00A65BEB"/>
    <w:rsid w:val="00A7000E"/>
    <w:rsid w:val="00A7044C"/>
    <w:rsid w:val="00A722B7"/>
    <w:rsid w:val="00A738F0"/>
    <w:rsid w:val="00A82C81"/>
    <w:rsid w:val="00A8726F"/>
    <w:rsid w:val="00A926D9"/>
    <w:rsid w:val="00A94D0C"/>
    <w:rsid w:val="00A94D49"/>
    <w:rsid w:val="00AA1917"/>
    <w:rsid w:val="00AA305B"/>
    <w:rsid w:val="00AA3BB7"/>
    <w:rsid w:val="00AB0B61"/>
    <w:rsid w:val="00AB1091"/>
    <w:rsid w:val="00AB2E85"/>
    <w:rsid w:val="00AC3C3E"/>
    <w:rsid w:val="00AC41A4"/>
    <w:rsid w:val="00AC45FB"/>
    <w:rsid w:val="00AC4E5C"/>
    <w:rsid w:val="00AC5BCB"/>
    <w:rsid w:val="00AD17F7"/>
    <w:rsid w:val="00AD487E"/>
    <w:rsid w:val="00AD63A1"/>
    <w:rsid w:val="00AE061E"/>
    <w:rsid w:val="00AE1AE0"/>
    <w:rsid w:val="00AF075F"/>
    <w:rsid w:val="00AF22C2"/>
    <w:rsid w:val="00AF2655"/>
    <w:rsid w:val="00AF3146"/>
    <w:rsid w:val="00AF4789"/>
    <w:rsid w:val="00AF67EF"/>
    <w:rsid w:val="00B011BA"/>
    <w:rsid w:val="00B03D56"/>
    <w:rsid w:val="00B04A0A"/>
    <w:rsid w:val="00B05C57"/>
    <w:rsid w:val="00B100FE"/>
    <w:rsid w:val="00B14E25"/>
    <w:rsid w:val="00B16B4A"/>
    <w:rsid w:val="00B20313"/>
    <w:rsid w:val="00B21F0D"/>
    <w:rsid w:val="00B23169"/>
    <w:rsid w:val="00B237E2"/>
    <w:rsid w:val="00B25EF9"/>
    <w:rsid w:val="00B31910"/>
    <w:rsid w:val="00B32CBA"/>
    <w:rsid w:val="00B33294"/>
    <w:rsid w:val="00B354B3"/>
    <w:rsid w:val="00B45A21"/>
    <w:rsid w:val="00B45E20"/>
    <w:rsid w:val="00B47A5D"/>
    <w:rsid w:val="00B50F8D"/>
    <w:rsid w:val="00B51402"/>
    <w:rsid w:val="00B53163"/>
    <w:rsid w:val="00B531CF"/>
    <w:rsid w:val="00B533D7"/>
    <w:rsid w:val="00B558B3"/>
    <w:rsid w:val="00B566CF"/>
    <w:rsid w:val="00B56F23"/>
    <w:rsid w:val="00B57440"/>
    <w:rsid w:val="00B57FD6"/>
    <w:rsid w:val="00B60BB4"/>
    <w:rsid w:val="00B630B1"/>
    <w:rsid w:val="00B63863"/>
    <w:rsid w:val="00B64D49"/>
    <w:rsid w:val="00B7301D"/>
    <w:rsid w:val="00B8055F"/>
    <w:rsid w:val="00B81345"/>
    <w:rsid w:val="00B85045"/>
    <w:rsid w:val="00B85745"/>
    <w:rsid w:val="00B86F1A"/>
    <w:rsid w:val="00B93BF7"/>
    <w:rsid w:val="00B94B31"/>
    <w:rsid w:val="00BA02CA"/>
    <w:rsid w:val="00BA22F7"/>
    <w:rsid w:val="00BA2418"/>
    <w:rsid w:val="00BA4F62"/>
    <w:rsid w:val="00BA4F7D"/>
    <w:rsid w:val="00BA560F"/>
    <w:rsid w:val="00BB0D9E"/>
    <w:rsid w:val="00BB571F"/>
    <w:rsid w:val="00BB7645"/>
    <w:rsid w:val="00BC0C2C"/>
    <w:rsid w:val="00BC658D"/>
    <w:rsid w:val="00BD01FC"/>
    <w:rsid w:val="00BD0270"/>
    <w:rsid w:val="00BD0BBA"/>
    <w:rsid w:val="00BD0DC7"/>
    <w:rsid w:val="00BD190D"/>
    <w:rsid w:val="00BD2C70"/>
    <w:rsid w:val="00BD3779"/>
    <w:rsid w:val="00BD473C"/>
    <w:rsid w:val="00BD65CD"/>
    <w:rsid w:val="00BD6C4E"/>
    <w:rsid w:val="00BD7E9C"/>
    <w:rsid w:val="00BE25DE"/>
    <w:rsid w:val="00BE3962"/>
    <w:rsid w:val="00BE3D71"/>
    <w:rsid w:val="00BE3E9A"/>
    <w:rsid w:val="00BE4545"/>
    <w:rsid w:val="00BE4D4D"/>
    <w:rsid w:val="00BE5FEF"/>
    <w:rsid w:val="00BE6C69"/>
    <w:rsid w:val="00BE6E48"/>
    <w:rsid w:val="00BE7C7B"/>
    <w:rsid w:val="00BF5806"/>
    <w:rsid w:val="00BF5883"/>
    <w:rsid w:val="00C00158"/>
    <w:rsid w:val="00C02040"/>
    <w:rsid w:val="00C04791"/>
    <w:rsid w:val="00C06420"/>
    <w:rsid w:val="00C103A7"/>
    <w:rsid w:val="00C125EF"/>
    <w:rsid w:val="00C17062"/>
    <w:rsid w:val="00C171D4"/>
    <w:rsid w:val="00C22427"/>
    <w:rsid w:val="00C2355C"/>
    <w:rsid w:val="00C26B33"/>
    <w:rsid w:val="00C32E64"/>
    <w:rsid w:val="00C334F0"/>
    <w:rsid w:val="00C33685"/>
    <w:rsid w:val="00C336AA"/>
    <w:rsid w:val="00C33980"/>
    <w:rsid w:val="00C3707B"/>
    <w:rsid w:val="00C40896"/>
    <w:rsid w:val="00C448DD"/>
    <w:rsid w:val="00C45FCA"/>
    <w:rsid w:val="00C536A4"/>
    <w:rsid w:val="00C53AB4"/>
    <w:rsid w:val="00C541ED"/>
    <w:rsid w:val="00C56104"/>
    <w:rsid w:val="00C600B2"/>
    <w:rsid w:val="00C61C22"/>
    <w:rsid w:val="00C62EFE"/>
    <w:rsid w:val="00C6369F"/>
    <w:rsid w:val="00C66DD0"/>
    <w:rsid w:val="00C676A9"/>
    <w:rsid w:val="00C718A2"/>
    <w:rsid w:val="00C72B02"/>
    <w:rsid w:val="00C80415"/>
    <w:rsid w:val="00C8550F"/>
    <w:rsid w:val="00C86672"/>
    <w:rsid w:val="00C87FBF"/>
    <w:rsid w:val="00C907A5"/>
    <w:rsid w:val="00C9340D"/>
    <w:rsid w:val="00C940A4"/>
    <w:rsid w:val="00C971FD"/>
    <w:rsid w:val="00C977DE"/>
    <w:rsid w:val="00C9787E"/>
    <w:rsid w:val="00CA0DCC"/>
    <w:rsid w:val="00CA11B6"/>
    <w:rsid w:val="00CA2F39"/>
    <w:rsid w:val="00CA2FF7"/>
    <w:rsid w:val="00CB101A"/>
    <w:rsid w:val="00CB3D9A"/>
    <w:rsid w:val="00CB447F"/>
    <w:rsid w:val="00CB4F58"/>
    <w:rsid w:val="00CB6FA0"/>
    <w:rsid w:val="00CC21A8"/>
    <w:rsid w:val="00CC25B8"/>
    <w:rsid w:val="00CC35E9"/>
    <w:rsid w:val="00CC6C51"/>
    <w:rsid w:val="00CD10B7"/>
    <w:rsid w:val="00CD2DAB"/>
    <w:rsid w:val="00CD3D5D"/>
    <w:rsid w:val="00CD66F8"/>
    <w:rsid w:val="00CE1013"/>
    <w:rsid w:val="00CE343E"/>
    <w:rsid w:val="00CE66FF"/>
    <w:rsid w:val="00CF24ED"/>
    <w:rsid w:val="00CF2B81"/>
    <w:rsid w:val="00CF57C5"/>
    <w:rsid w:val="00CF5E11"/>
    <w:rsid w:val="00CF653F"/>
    <w:rsid w:val="00D04F0A"/>
    <w:rsid w:val="00D07AB4"/>
    <w:rsid w:val="00D07D76"/>
    <w:rsid w:val="00D10964"/>
    <w:rsid w:val="00D10CF1"/>
    <w:rsid w:val="00D11A8C"/>
    <w:rsid w:val="00D1224F"/>
    <w:rsid w:val="00D12852"/>
    <w:rsid w:val="00D12EEC"/>
    <w:rsid w:val="00D237C4"/>
    <w:rsid w:val="00D23F9B"/>
    <w:rsid w:val="00D245D6"/>
    <w:rsid w:val="00D25F50"/>
    <w:rsid w:val="00D27765"/>
    <w:rsid w:val="00D31D59"/>
    <w:rsid w:val="00D32087"/>
    <w:rsid w:val="00D320A7"/>
    <w:rsid w:val="00D33574"/>
    <w:rsid w:val="00D36257"/>
    <w:rsid w:val="00D36D80"/>
    <w:rsid w:val="00D457FD"/>
    <w:rsid w:val="00D52586"/>
    <w:rsid w:val="00D53C3D"/>
    <w:rsid w:val="00D56036"/>
    <w:rsid w:val="00D577F8"/>
    <w:rsid w:val="00D57AAF"/>
    <w:rsid w:val="00D60426"/>
    <w:rsid w:val="00D6156A"/>
    <w:rsid w:val="00D62BBA"/>
    <w:rsid w:val="00D6459E"/>
    <w:rsid w:val="00D70767"/>
    <w:rsid w:val="00D710B6"/>
    <w:rsid w:val="00D73C0C"/>
    <w:rsid w:val="00D74085"/>
    <w:rsid w:val="00D8002D"/>
    <w:rsid w:val="00D80508"/>
    <w:rsid w:val="00D80627"/>
    <w:rsid w:val="00D81BD8"/>
    <w:rsid w:val="00D82B4E"/>
    <w:rsid w:val="00D84C69"/>
    <w:rsid w:val="00D87653"/>
    <w:rsid w:val="00D919B6"/>
    <w:rsid w:val="00D92EA5"/>
    <w:rsid w:val="00D92ECC"/>
    <w:rsid w:val="00D93D06"/>
    <w:rsid w:val="00D94516"/>
    <w:rsid w:val="00D958B0"/>
    <w:rsid w:val="00D961B3"/>
    <w:rsid w:val="00D97B6E"/>
    <w:rsid w:val="00DA2E51"/>
    <w:rsid w:val="00DA693E"/>
    <w:rsid w:val="00DB6079"/>
    <w:rsid w:val="00DC66DA"/>
    <w:rsid w:val="00DC7B34"/>
    <w:rsid w:val="00DD13B7"/>
    <w:rsid w:val="00DD4A02"/>
    <w:rsid w:val="00DD6375"/>
    <w:rsid w:val="00DD70E6"/>
    <w:rsid w:val="00DE05B9"/>
    <w:rsid w:val="00DE1982"/>
    <w:rsid w:val="00DE4153"/>
    <w:rsid w:val="00DE4AE5"/>
    <w:rsid w:val="00DE595B"/>
    <w:rsid w:val="00DE6339"/>
    <w:rsid w:val="00DF08E5"/>
    <w:rsid w:val="00DF0929"/>
    <w:rsid w:val="00DF115E"/>
    <w:rsid w:val="00DF5198"/>
    <w:rsid w:val="00E0114B"/>
    <w:rsid w:val="00E01C69"/>
    <w:rsid w:val="00E05B1E"/>
    <w:rsid w:val="00E10E17"/>
    <w:rsid w:val="00E12BB6"/>
    <w:rsid w:val="00E14398"/>
    <w:rsid w:val="00E16B09"/>
    <w:rsid w:val="00E21796"/>
    <w:rsid w:val="00E2653C"/>
    <w:rsid w:val="00E26F96"/>
    <w:rsid w:val="00E30483"/>
    <w:rsid w:val="00E30829"/>
    <w:rsid w:val="00E30B2B"/>
    <w:rsid w:val="00E33248"/>
    <w:rsid w:val="00E35353"/>
    <w:rsid w:val="00E4012B"/>
    <w:rsid w:val="00E4049A"/>
    <w:rsid w:val="00E407E3"/>
    <w:rsid w:val="00E4355F"/>
    <w:rsid w:val="00E54203"/>
    <w:rsid w:val="00E54936"/>
    <w:rsid w:val="00E6022B"/>
    <w:rsid w:val="00E611EE"/>
    <w:rsid w:val="00E61D9C"/>
    <w:rsid w:val="00E6383E"/>
    <w:rsid w:val="00E70C5B"/>
    <w:rsid w:val="00E73EDB"/>
    <w:rsid w:val="00E7551B"/>
    <w:rsid w:val="00E83211"/>
    <w:rsid w:val="00E87094"/>
    <w:rsid w:val="00E939E4"/>
    <w:rsid w:val="00E958B1"/>
    <w:rsid w:val="00E96A74"/>
    <w:rsid w:val="00EB1DE6"/>
    <w:rsid w:val="00EB5594"/>
    <w:rsid w:val="00EC043E"/>
    <w:rsid w:val="00EC18EE"/>
    <w:rsid w:val="00EC1FCD"/>
    <w:rsid w:val="00EC669E"/>
    <w:rsid w:val="00EC67B5"/>
    <w:rsid w:val="00EC7ED2"/>
    <w:rsid w:val="00ED1210"/>
    <w:rsid w:val="00ED1C31"/>
    <w:rsid w:val="00ED21AA"/>
    <w:rsid w:val="00ED2FA4"/>
    <w:rsid w:val="00ED3B7F"/>
    <w:rsid w:val="00ED7421"/>
    <w:rsid w:val="00EE0ADE"/>
    <w:rsid w:val="00EE0F16"/>
    <w:rsid w:val="00EE15D1"/>
    <w:rsid w:val="00EE1A76"/>
    <w:rsid w:val="00EE2C4B"/>
    <w:rsid w:val="00EE4403"/>
    <w:rsid w:val="00EE5BE2"/>
    <w:rsid w:val="00EE6196"/>
    <w:rsid w:val="00EE6806"/>
    <w:rsid w:val="00EE6A70"/>
    <w:rsid w:val="00EE6EC0"/>
    <w:rsid w:val="00EE7384"/>
    <w:rsid w:val="00EF07CC"/>
    <w:rsid w:val="00EF0FA7"/>
    <w:rsid w:val="00EF1345"/>
    <w:rsid w:val="00EF15DA"/>
    <w:rsid w:val="00EF25CB"/>
    <w:rsid w:val="00EF417A"/>
    <w:rsid w:val="00EF4ECD"/>
    <w:rsid w:val="00EF4FD8"/>
    <w:rsid w:val="00EF7C67"/>
    <w:rsid w:val="00F001F9"/>
    <w:rsid w:val="00F01DA5"/>
    <w:rsid w:val="00F03776"/>
    <w:rsid w:val="00F04936"/>
    <w:rsid w:val="00F06C82"/>
    <w:rsid w:val="00F07376"/>
    <w:rsid w:val="00F111E6"/>
    <w:rsid w:val="00F12952"/>
    <w:rsid w:val="00F142EE"/>
    <w:rsid w:val="00F202C1"/>
    <w:rsid w:val="00F2162E"/>
    <w:rsid w:val="00F2202A"/>
    <w:rsid w:val="00F24F2F"/>
    <w:rsid w:val="00F2633E"/>
    <w:rsid w:val="00F26488"/>
    <w:rsid w:val="00F3064E"/>
    <w:rsid w:val="00F30C47"/>
    <w:rsid w:val="00F336D3"/>
    <w:rsid w:val="00F3648D"/>
    <w:rsid w:val="00F36C41"/>
    <w:rsid w:val="00F4072F"/>
    <w:rsid w:val="00F42006"/>
    <w:rsid w:val="00F46EBC"/>
    <w:rsid w:val="00F474D0"/>
    <w:rsid w:val="00F47C20"/>
    <w:rsid w:val="00F51C65"/>
    <w:rsid w:val="00F536E5"/>
    <w:rsid w:val="00F547F4"/>
    <w:rsid w:val="00F56844"/>
    <w:rsid w:val="00F611F7"/>
    <w:rsid w:val="00F64A79"/>
    <w:rsid w:val="00F65DBA"/>
    <w:rsid w:val="00F71FEE"/>
    <w:rsid w:val="00F722F5"/>
    <w:rsid w:val="00F74500"/>
    <w:rsid w:val="00F77B27"/>
    <w:rsid w:val="00F8082C"/>
    <w:rsid w:val="00F81278"/>
    <w:rsid w:val="00F83281"/>
    <w:rsid w:val="00F8482C"/>
    <w:rsid w:val="00F8599E"/>
    <w:rsid w:val="00F91CBD"/>
    <w:rsid w:val="00F93AB7"/>
    <w:rsid w:val="00F93C47"/>
    <w:rsid w:val="00FA062B"/>
    <w:rsid w:val="00FA07A5"/>
    <w:rsid w:val="00FA0ACF"/>
    <w:rsid w:val="00FA14BA"/>
    <w:rsid w:val="00FA480A"/>
    <w:rsid w:val="00FB00B3"/>
    <w:rsid w:val="00FB2CF4"/>
    <w:rsid w:val="00FB5D29"/>
    <w:rsid w:val="00FB6B77"/>
    <w:rsid w:val="00FB7747"/>
    <w:rsid w:val="00FC02D6"/>
    <w:rsid w:val="00FC2555"/>
    <w:rsid w:val="00FC2718"/>
    <w:rsid w:val="00FD28FA"/>
    <w:rsid w:val="00FD4025"/>
    <w:rsid w:val="00FD7691"/>
    <w:rsid w:val="00FE0B28"/>
    <w:rsid w:val="00FE21B0"/>
    <w:rsid w:val="00FE5D7C"/>
    <w:rsid w:val="00FF13C2"/>
    <w:rsid w:val="00FF289F"/>
    <w:rsid w:val="00FF2906"/>
    <w:rsid w:val="00FF5C0E"/>
    <w:rsid w:val="00FF730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7B3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C7B3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C7B3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qFormat/>
    <w:rsid w:val="00B57FD6"/>
    <w:rPr>
      <w:sz w:val="16"/>
      <w:szCs w:val="16"/>
    </w:rPr>
  </w:style>
  <w:style w:type="paragraph" w:styleId="CommentText">
    <w:name w:val="annotation text"/>
    <w:basedOn w:val="Normal"/>
    <w:link w:val="CommentTextChar"/>
    <w:unhideWhenUsed/>
    <w:qFormat/>
    <w:rsid w:val="00B57FD6"/>
    <w:pPr>
      <w:spacing w:line="240" w:lineRule="auto"/>
    </w:pPr>
    <w:rPr>
      <w:sz w:val="20"/>
      <w:szCs w:val="20"/>
    </w:rPr>
  </w:style>
  <w:style w:type="character" w:customStyle="1" w:styleId="CommentTextChar">
    <w:name w:val="Comment Text Char"/>
    <w:basedOn w:val="DefaultParagraphFont"/>
    <w:link w:val="CommentText"/>
    <w:qFormat/>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paragraph" w:styleId="Header">
    <w:name w:val="header"/>
    <w:basedOn w:val="Normal"/>
    <w:link w:val="HeaderChar"/>
    <w:uiPriority w:val="99"/>
    <w:unhideWhenUsed/>
    <w:qFormat/>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qFormat/>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qFormat/>
    <w:rsid w:val="00235396"/>
  </w:style>
  <w:style w:type="paragraph" w:styleId="Revision">
    <w:name w:val="Revision"/>
    <w:hidden/>
    <w:uiPriority w:val="99"/>
    <w:rsid w:val="00566CCA"/>
    <w:pPr>
      <w:spacing w:after="0" w:line="240" w:lineRule="auto"/>
    </w:pPr>
  </w:style>
  <w:style w:type="table" w:styleId="TableGrid">
    <w:name w:val="Table Grid"/>
    <w:basedOn w:val="TableNormal"/>
    <w:uiPriority w:val="39"/>
    <w:qFormat/>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List Paragraph compact,Paragraphe de liste 2,Odstavec_muj"/>
    <w:basedOn w:val="Normal"/>
    <w:link w:val="ListParagraphChar"/>
    <w:uiPriority w:val="34"/>
    <w:qFormat/>
    <w:rsid w:val="00907AE9"/>
    <w:pPr>
      <w:ind w:left="720"/>
      <w:contextualSpacing/>
    </w:pPr>
  </w:style>
  <w:style w:type="character" w:customStyle="1" w:styleId="Heading1Char">
    <w:name w:val="Heading 1 Char"/>
    <w:basedOn w:val="DefaultParagraphFont"/>
    <w:link w:val="Heading1"/>
    <w:uiPriority w:val="9"/>
    <w:qFormat/>
    <w:rsid w:val="00DC7B3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C7B34"/>
    <w:rPr>
      <w:rFonts w:asciiTheme="majorHAnsi" w:eastAsiaTheme="majorEastAsia" w:hAnsiTheme="majorHAnsi" w:cstheme="majorBidi"/>
      <w:color w:val="2E74B5" w:themeColor="accent1" w:themeShade="BF"/>
      <w:sz w:val="26"/>
      <w:szCs w:val="26"/>
    </w:rPr>
  </w:style>
  <w:style w:type="paragraph" w:styleId="TOCHeading">
    <w:name w:val="TOC Heading"/>
    <w:basedOn w:val="Heading1"/>
    <w:next w:val="Normal"/>
    <w:uiPriority w:val="39"/>
    <w:unhideWhenUsed/>
    <w:qFormat/>
    <w:rsid w:val="00DC7B34"/>
    <w:pPr>
      <w:outlineLvl w:val="9"/>
    </w:pPr>
    <w:rPr>
      <w:lang w:val="en-US"/>
    </w:rPr>
  </w:style>
  <w:style w:type="paragraph" w:styleId="TOC1">
    <w:name w:val="toc 1"/>
    <w:basedOn w:val="Normal"/>
    <w:next w:val="Normal"/>
    <w:autoRedefine/>
    <w:uiPriority w:val="39"/>
    <w:unhideWhenUsed/>
    <w:qFormat/>
    <w:rsid w:val="00DC7B34"/>
    <w:pPr>
      <w:spacing w:after="100"/>
    </w:pPr>
  </w:style>
  <w:style w:type="paragraph" w:styleId="TOC2">
    <w:name w:val="toc 2"/>
    <w:basedOn w:val="Normal"/>
    <w:next w:val="Normal"/>
    <w:autoRedefine/>
    <w:uiPriority w:val="39"/>
    <w:unhideWhenUsed/>
    <w:rsid w:val="00DC7B34"/>
    <w:pPr>
      <w:spacing w:after="100"/>
      <w:ind w:left="220"/>
    </w:pPr>
  </w:style>
  <w:style w:type="character" w:styleId="Hyperlink">
    <w:name w:val="Hyperlink"/>
    <w:basedOn w:val="DefaultParagraphFont"/>
    <w:uiPriority w:val="99"/>
    <w:unhideWhenUsed/>
    <w:qFormat/>
    <w:rsid w:val="00DC7B34"/>
    <w:rPr>
      <w:color w:val="0563C1" w:themeColor="hyperlink"/>
      <w:u w:val="single"/>
    </w:rPr>
  </w:style>
  <w:style w:type="character" w:customStyle="1" w:styleId="Heading3Char">
    <w:name w:val="Heading 3 Char"/>
    <w:basedOn w:val="DefaultParagraphFont"/>
    <w:link w:val="Heading3"/>
    <w:uiPriority w:val="9"/>
    <w:qFormat/>
    <w:rsid w:val="00DC7B34"/>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qFormat/>
    <w:rsid w:val="00CF653F"/>
    <w:pPr>
      <w:spacing w:after="100"/>
      <w:ind w:left="440"/>
    </w:pPr>
  </w:style>
  <w:style w:type="paragraph" w:styleId="TOC4">
    <w:name w:val="toc 4"/>
    <w:basedOn w:val="Normal"/>
    <w:next w:val="Normal"/>
    <w:autoRedefine/>
    <w:uiPriority w:val="39"/>
    <w:unhideWhenUsed/>
    <w:qFormat/>
    <w:rsid w:val="00F536E5"/>
    <w:pPr>
      <w:spacing w:after="100"/>
      <w:ind w:left="660"/>
    </w:pPr>
    <w:rPr>
      <w:rFonts w:eastAsiaTheme="minorEastAsia"/>
      <w:kern w:val="2"/>
      <w:lang w:val="en-US"/>
      <w14:ligatures w14:val="standardContextual"/>
    </w:rPr>
  </w:style>
  <w:style w:type="paragraph" w:styleId="TOC5">
    <w:name w:val="toc 5"/>
    <w:basedOn w:val="Normal"/>
    <w:next w:val="Normal"/>
    <w:autoRedefine/>
    <w:uiPriority w:val="39"/>
    <w:unhideWhenUsed/>
    <w:qFormat/>
    <w:rsid w:val="00F536E5"/>
    <w:pPr>
      <w:spacing w:after="100"/>
      <w:ind w:left="880"/>
    </w:pPr>
    <w:rPr>
      <w:rFonts w:eastAsiaTheme="minorEastAsia"/>
      <w:kern w:val="2"/>
      <w:lang w:val="en-US"/>
      <w14:ligatures w14:val="standardContextual"/>
    </w:rPr>
  </w:style>
  <w:style w:type="paragraph" w:styleId="TOC6">
    <w:name w:val="toc 6"/>
    <w:basedOn w:val="Normal"/>
    <w:next w:val="Normal"/>
    <w:autoRedefine/>
    <w:uiPriority w:val="39"/>
    <w:unhideWhenUsed/>
    <w:qFormat/>
    <w:rsid w:val="00F536E5"/>
    <w:pPr>
      <w:spacing w:after="100"/>
      <w:ind w:left="1100"/>
    </w:pPr>
    <w:rPr>
      <w:rFonts w:eastAsiaTheme="minorEastAsia"/>
      <w:kern w:val="2"/>
      <w:lang w:val="en-US"/>
      <w14:ligatures w14:val="standardContextual"/>
    </w:rPr>
  </w:style>
  <w:style w:type="paragraph" w:styleId="TOC7">
    <w:name w:val="toc 7"/>
    <w:basedOn w:val="Normal"/>
    <w:next w:val="Normal"/>
    <w:autoRedefine/>
    <w:uiPriority w:val="39"/>
    <w:unhideWhenUsed/>
    <w:qFormat/>
    <w:rsid w:val="00F536E5"/>
    <w:pPr>
      <w:spacing w:after="100"/>
      <w:ind w:left="1320"/>
    </w:pPr>
    <w:rPr>
      <w:rFonts w:eastAsiaTheme="minorEastAsia"/>
      <w:kern w:val="2"/>
      <w:lang w:val="en-US"/>
      <w14:ligatures w14:val="standardContextual"/>
    </w:rPr>
  </w:style>
  <w:style w:type="paragraph" w:styleId="TOC8">
    <w:name w:val="toc 8"/>
    <w:basedOn w:val="Normal"/>
    <w:next w:val="Normal"/>
    <w:autoRedefine/>
    <w:uiPriority w:val="39"/>
    <w:unhideWhenUsed/>
    <w:qFormat/>
    <w:rsid w:val="00F536E5"/>
    <w:pPr>
      <w:spacing w:after="100"/>
      <w:ind w:left="1540"/>
    </w:pPr>
    <w:rPr>
      <w:rFonts w:eastAsiaTheme="minorEastAsia"/>
      <w:kern w:val="2"/>
      <w:lang w:val="en-US"/>
      <w14:ligatures w14:val="standardContextual"/>
    </w:rPr>
  </w:style>
  <w:style w:type="paragraph" w:styleId="TOC9">
    <w:name w:val="toc 9"/>
    <w:basedOn w:val="Normal"/>
    <w:next w:val="Normal"/>
    <w:autoRedefine/>
    <w:uiPriority w:val="39"/>
    <w:unhideWhenUsed/>
    <w:qFormat/>
    <w:rsid w:val="00F536E5"/>
    <w:pPr>
      <w:spacing w:after="100"/>
      <w:ind w:left="1760"/>
    </w:pPr>
    <w:rPr>
      <w:rFonts w:eastAsiaTheme="minorEastAsia"/>
      <w:kern w:val="2"/>
      <w:lang w:val="en-US"/>
      <w14:ligatures w14:val="standardContextual"/>
    </w:rPr>
  </w:style>
  <w:style w:type="character" w:styleId="UnresolvedMention">
    <w:name w:val="Unresolved Mention"/>
    <w:basedOn w:val="DefaultParagraphFont"/>
    <w:uiPriority w:val="99"/>
    <w:semiHidden/>
    <w:unhideWhenUsed/>
    <w:rsid w:val="00F536E5"/>
    <w:rPr>
      <w:color w:val="605E5C"/>
      <w:shd w:val="clear" w:color="auto" w:fill="E1DFDD"/>
    </w:rPr>
  </w:style>
  <w:style w:type="table" w:customStyle="1" w:styleId="TableGridLight1">
    <w:name w:val="Table Grid Light1"/>
    <w:basedOn w:val="TableNormal"/>
    <w:uiPriority w:val="40"/>
    <w:qFormat/>
    <w:rsid w:val="00CC6C5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Odstavec_muj Char"/>
    <w:link w:val="ListParagraph"/>
    <w:uiPriority w:val="34"/>
    <w:qFormat/>
    <w:rsid w:val="001326D0"/>
  </w:style>
  <w:style w:type="paragraph" w:customStyle="1" w:styleId="oj-doc-ti">
    <w:name w:val="oj-doc-ti"/>
    <w:basedOn w:val="Normal"/>
    <w:qFormat/>
    <w:rsid w:val="001326D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Spacing">
    <w:name w:val="No Spacing"/>
    <w:uiPriority w:val="1"/>
    <w:qFormat/>
    <w:rsid w:val="00A33816"/>
    <w:pPr>
      <w:spacing w:after="0" w:line="240" w:lineRule="auto"/>
    </w:pPr>
    <w:rPr>
      <w:rFonts w:ascii="Trebuchet MS" w:hAnsi="Trebuchet MS"/>
    </w:rPr>
  </w:style>
  <w:style w:type="paragraph" w:styleId="BodyText">
    <w:name w:val="Body Text"/>
    <w:basedOn w:val="Normal"/>
    <w:link w:val="BodyTextChar"/>
    <w:qFormat/>
    <w:rsid w:val="00060847"/>
    <w:pPr>
      <w:widowControl w:val="0"/>
      <w:suppressAutoHyphens/>
      <w:autoSpaceDE w:val="0"/>
      <w:autoSpaceDN w:val="0"/>
      <w:spacing w:after="0" w:line="240" w:lineRule="auto"/>
      <w:textAlignment w:val="baseline"/>
    </w:pPr>
    <w:rPr>
      <w:rFonts w:ascii="Trebuchet MS" w:eastAsia="Trebuchet MS" w:hAnsi="Trebuchet MS" w:cs="Trebuchet MS"/>
    </w:rPr>
  </w:style>
  <w:style w:type="character" w:customStyle="1" w:styleId="BodyTextChar">
    <w:name w:val="Body Text Char"/>
    <w:basedOn w:val="DefaultParagraphFont"/>
    <w:link w:val="BodyText"/>
    <w:qFormat/>
    <w:rsid w:val="00060847"/>
    <w:rPr>
      <w:rFonts w:ascii="Trebuchet MS" w:eastAsia="Trebuchet MS" w:hAnsi="Trebuchet MS" w:cs="Trebuchet MS"/>
    </w:rPr>
  </w:style>
  <w:style w:type="paragraph" w:customStyle="1" w:styleId="Default">
    <w:name w:val="Default"/>
    <w:qFormat/>
    <w:rsid w:val="005758D7"/>
    <w:pPr>
      <w:autoSpaceDE w:val="0"/>
      <w:autoSpaceDN w:val="0"/>
      <w:adjustRightInd w:val="0"/>
      <w:spacing w:after="0" w:line="240" w:lineRule="auto"/>
    </w:pPr>
    <w:rPr>
      <w:rFonts w:ascii="Trebuchet MS" w:hAnsi="Trebuchet MS" w:cs="Trebuchet MS"/>
      <w:color w:val="000000"/>
      <w:sz w:val="24"/>
      <w:szCs w:val="24"/>
      <w:lang w:val="en-ZA"/>
    </w:rPr>
  </w:style>
  <w:style w:type="paragraph" w:styleId="FootnoteText">
    <w:name w:val="footnote text"/>
    <w:basedOn w:val="Normal"/>
    <w:link w:val="FootnoteTextChar"/>
    <w:uiPriority w:val="99"/>
    <w:unhideWhenUsed/>
    <w:rsid w:val="00475437"/>
    <w:pPr>
      <w:spacing w:after="0" w:line="240" w:lineRule="auto"/>
    </w:pPr>
    <w:rPr>
      <w:sz w:val="20"/>
      <w:szCs w:val="20"/>
    </w:rPr>
  </w:style>
  <w:style w:type="character" w:customStyle="1" w:styleId="FootnoteTextChar">
    <w:name w:val="Footnote Text Char"/>
    <w:basedOn w:val="DefaultParagraphFont"/>
    <w:link w:val="FootnoteText"/>
    <w:uiPriority w:val="99"/>
    <w:qFormat/>
    <w:rsid w:val="00475437"/>
    <w:rPr>
      <w:sz w:val="20"/>
      <w:szCs w:val="20"/>
    </w:rPr>
  </w:style>
  <w:style w:type="character" w:styleId="FootnoteReference">
    <w:name w:val="footnote reference"/>
    <w:basedOn w:val="DefaultParagraphFont"/>
    <w:uiPriority w:val="99"/>
    <w:semiHidden/>
    <w:unhideWhenUsed/>
    <w:qFormat/>
    <w:rsid w:val="00475437"/>
    <w:rPr>
      <w:vertAlign w:val="superscript"/>
    </w:rPr>
  </w:style>
  <w:style w:type="character" w:customStyle="1" w:styleId="shdr">
    <w:name w:val="s_hdr"/>
    <w:basedOn w:val="DefaultParagraphFont"/>
    <w:rsid w:val="00C72B02"/>
  </w:style>
  <w:style w:type="paragraph" w:styleId="Caption">
    <w:name w:val="caption"/>
    <w:basedOn w:val="Normal"/>
    <w:next w:val="Normal"/>
    <w:uiPriority w:val="35"/>
    <w:unhideWhenUsed/>
    <w:qFormat/>
    <w:rsid w:val="004E1B35"/>
    <w:pPr>
      <w:spacing w:after="200" w:line="240" w:lineRule="auto"/>
      <w:jc w:val="both"/>
    </w:pPr>
    <w:rPr>
      <w:rFonts w:ascii="Tahoma" w:eastAsia="Times New Roman" w:hAnsi="Tahoma" w:cs="Tahoma"/>
      <w:i/>
      <w:iCs/>
      <w:color w:val="44546A" w:themeColor="text2"/>
      <w:sz w:val="18"/>
      <w:szCs w:val="18"/>
    </w:rPr>
  </w:style>
  <w:style w:type="character" w:styleId="FollowedHyperlink">
    <w:name w:val="FollowedHyperlink"/>
    <w:basedOn w:val="DefaultParagraphFont"/>
    <w:uiPriority w:val="99"/>
    <w:semiHidden/>
    <w:unhideWhenUsed/>
    <w:qFormat/>
    <w:rsid w:val="004E1B35"/>
    <w:rPr>
      <w:color w:val="954F72" w:themeColor="followedHyperlink"/>
      <w:u w:val="single"/>
    </w:rPr>
  </w:style>
  <w:style w:type="paragraph" w:styleId="NormalWeb">
    <w:name w:val="Normal (Web)"/>
    <w:basedOn w:val="Normal"/>
    <w:uiPriority w:val="99"/>
    <w:unhideWhenUsed/>
    <w:qFormat/>
    <w:rsid w:val="004E1B35"/>
    <w:pPr>
      <w:spacing w:before="100" w:beforeAutospacing="1" w:after="100" w:afterAutospacing="1" w:line="240" w:lineRule="auto"/>
      <w:jc w:val="both"/>
    </w:pPr>
    <w:rPr>
      <w:rFonts w:ascii="Tahoma" w:eastAsia="Times New Roman" w:hAnsi="Tahoma" w:cs="Tahoma"/>
      <w:color w:val="002060"/>
    </w:rPr>
  </w:style>
  <w:style w:type="character" w:styleId="Strong">
    <w:name w:val="Strong"/>
    <w:basedOn w:val="DefaultParagraphFont"/>
    <w:uiPriority w:val="22"/>
    <w:qFormat/>
    <w:rsid w:val="004E1B35"/>
    <w:rPr>
      <w:b/>
      <w:bCs/>
    </w:rPr>
  </w:style>
  <w:style w:type="paragraph" w:customStyle="1" w:styleId="Revision1">
    <w:name w:val="Revision1"/>
    <w:hidden/>
    <w:uiPriority w:val="99"/>
    <w:semiHidden/>
    <w:qFormat/>
    <w:rsid w:val="004E1B35"/>
    <w:pPr>
      <w:spacing w:after="0" w:line="240" w:lineRule="auto"/>
    </w:pPr>
  </w:style>
  <w:style w:type="paragraph" w:customStyle="1" w:styleId="TOCHeading1">
    <w:name w:val="TOC Heading1"/>
    <w:basedOn w:val="Heading1"/>
    <w:next w:val="Normal"/>
    <w:uiPriority w:val="39"/>
    <w:unhideWhenUsed/>
    <w:qFormat/>
    <w:rsid w:val="004E1B35"/>
    <w:pPr>
      <w:ind w:left="720" w:hanging="360"/>
      <w:jc w:val="both"/>
      <w:outlineLvl w:val="9"/>
    </w:pPr>
    <w:rPr>
      <w:rFonts w:ascii="Tahoma" w:hAnsi="Tahoma"/>
      <w:b/>
      <w:bCs/>
      <w:sz w:val="26"/>
      <w:szCs w:val="26"/>
      <w:lang w:val="en-US"/>
    </w:rPr>
  </w:style>
  <w:style w:type="character" w:customStyle="1" w:styleId="UnresolvedMention1">
    <w:name w:val="Unresolved Mention1"/>
    <w:basedOn w:val="DefaultParagraphFont"/>
    <w:uiPriority w:val="99"/>
    <w:semiHidden/>
    <w:unhideWhenUsed/>
    <w:qFormat/>
    <w:rsid w:val="004E1B35"/>
    <w:rPr>
      <w:color w:val="605E5C"/>
      <w:shd w:val="clear" w:color="auto" w:fill="E1DFDD"/>
    </w:rPr>
  </w:style>
  <w:style w:type="character" w:customStyle="1" w:styleId="Headerorfooter2">
    <w:name w:val="Header or footer (2)_"/>
    <w:basedOn w:val="DefaultParagraphFont"/>
    <w:link w:val="Headerorfooter20"/>
    <w:qFormat/>
    <w:rsid w:val="004E1B35"/>
    <w:rPr>
      <w:rFonts w:ascii="Times New Roman" w:eastAsia="Times New Roman" w:hAnsi="Times New Roman" w:cs="Times New Roman"/>
      <w:sz w:val="20"/>
      <w:szCs w:val="20"/>
    </w:rPr>
  </w:style>
  <w:style w:type="paragraph" w:customStyle="1" w:styleId="Headerorfooter20">
    <w:name w:val="Header or footer (2)"/>
    <w:basedOn w:val="Normal"/>
    <w:link w:val="Headerorfooter2"/>
    <w:qFormat/>
    <w:rsid w:val="004E1B35"/>
    <w:pPr>
      <w:widowControl w:val="0"/>
      <w:spacing w:after="0" w:line="240" w:lineRule="auto"/>
      <w:jc w:val="both"/>
    </w:pPr>
    <w:rPr>
      <w:rFonts w:ascii="Times New Roman" w:eastAsia="Times New Roman" w:hAnsi="Times New Roman" w:cs="Times New Roman"/>
      <w:sz w:val="20"/>
      <w:szCs w:val="20"/>
    </w:rPr>
  </w:style>
  <w:style w:type="table" w:customStyle="1" w:styleId="TableGridLight2">
    <w:name w:val="Table Grid Light2"/>
    <w:basedOn w:val="TableNormal"/>
    <w:uiPriority w:val="40"/>
    <w:rsid w:val="004E1B35"/>
    <w:pPr>
      <w:spacing w:after="0" w:line="240" w:lineRule="auto"/>
    </w:pPr>
    <w:rPr>
      <w:sz w:val="20"/>
      <w:szCs w:val="20"/>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7">
    <w:name w:val="Pa7"/>
    <w:basedOn w:val="Normal"/>
    <w:next w:val="Normal"/>
    <w:uiPriority w:val="99"/>
    <w:qFormat/>
    <w:rsid w:val="004E1B35"/>
    <w:pPr>
      <w:autoSpaceDE w:val="0"/>
      <w:autoSpaceDN w:val="0"/>
      <w:adjustRightInd w:val="0"/>
      <w:spacing w:after="0" w:line="241" w:lineRule="atLeast"/>
      <w:jc w:val="both"/>
    </w:pPr>
    <w:rPr>
      <w:rFonts w:ascii="Montserrat" w:hAnsi="Montserrat"/>
      <w:color w:val="002060"/>
    </w:rPr>
  </w:style>
  <w:style w:type="table" w:customStyle="1" w:styleId="GridTable1Light1">
    <w:name w:val="Grid Table 1 Light1"/>
    <w:basedOn w:val="TableNormal"/>
    <w:uiPriority w:val="46"/>
    <w:rsid w:val="004E1B35"/>
    <w:pPr>
      <w:spacing w:after="0" w:line="240" w:lineRule="auto"/>
    </w:pPr>
    <w:rPr>
      <w:sz w:val="20"/>
      <w:szCs w:val="20"/>
      <w:lang w:val="en-US"/>
    </w:rPr>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qFormat/>
    <w:rsid w:val="004E1B35"/>
    <w:pPr>
      <w:spacing w:after="0" w:line="240" w:lineRule="auto"/>
    </w:pPr>
    <w:rPr>
      <w:sz w:val="20"/>
      <w:szCs w:val="20"/>
      <w:lang w:val="en-US"/>
    </w:rPr>
    <w:tblPr>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qFormat/>
    <w:rsid w:val="004E1B35"/>
    <w:pPr>
      <w:spacing w:after="0" w:line="240" w:lineRule="auto"/>
    </w:pPr>
    <w:rPr>
      <w:sz w:val="20"/>
      <w:szCs w:val="20"/>
      <w:lang w:val="en-US"/>
    </w:rPr>
    <w:tblPr>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character" w:customStyle="1" w:styleId="spct">
    <w:name w:val="s_pct"/>
    <w:basedOn w:val="DefaultParagraphFont"/>
    <w:rsid w:val="004E1B35"/>
  </w:style>
  <w:style w:type="character" w:customStyle="1" w:styleId="spctttl">
    <w:name w:val="s_pct_ttl"/>
    <w:basedOn w:val="DefaultParagraphFont"/>
    <w:rsid w:val="004E1B35"/>
  </w:style>
  <w:style w:type="character" w:customStyle="1" w:styleId="spctbdy">
    <w:name w:val="s_pct_bdy"/>
    <w:basedOn w:val="DefaultParagraphFont"/>
    <w:rsid w:val="004E1B35"/>
  </w:style>
  <w:style w:type="character" w:customStyle="1" w:styleId="sden">
    <w:name w:val="s_den"/>
    <w:basedOn w:val="DefaultParagraphFont"/>
    <w:rsid w:val="004E1B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69656">
      <w:bodyDiv w:val="1"/>
      <w:marLeft w:val="0"/>
      <w:marRight w:val="0"/>
      <w:marTop w:val="0"/>
      <w:marBottom w:val="0"/>
      <w:divBdr>
        <w:top w:val="none" w:sz="0" w:space="0" w:color="auto"/>
        <w:left w:val="none" w:sz="0" w:space="0" w:color="auto"/>
        <w:bottom w:val="none" w:sz="0" w:space="0" w:color="auto"/>
        <w:right w:val="none" w:sz="0" w:space="0" w:color="auto"/>
      </w:divBdr>
    </w:div>
    <w:div w:id="417675056">
      <w:bodyDiv w:val="1"/>
      <w:marLeft w:val="0"/>
      <w:marRight w:val="0"/>
      <w:marTop w:val="0"/>
      <w:marBottom w:val="0"/>
      <w:divBdr>
        <w:top w:val="none" w:sz="0" w:space="0" w:color="auto"/>
        <w:left w:val="none" w:sz="0" w:space="0" w:color="auto"/>
        <w:bottom w:val="none" w:sz="0" w:space="0" w:color="auto"/>
        <w:right w:val="none" w:sz="0" w:space="0" w:color="auto"/>
      </w:divBdr>
    </w:div>
    <w:div w:id="627512686">
      <w:bodyDiv w:val="1"/>
      <w:marLeft w:val="0"/>
      <w:marRight w:val="0"/>
      <w:marTop w:val="0"/>
      <w:marBottom w:val="0"/>
      <w:divBdr>
        <w:top w:val="none" w:sz="0" w:space="0" w:color="auto"/>
        <w:left w:val="none" w:sz="0" w:space="0" w:color="auto"/>
        <w:bottom w:val="none" w:sz="0" w:space="0" w:color="auto"/>
        <w:right w:val="none" w:sz="0" w:space="0" w:color="auto"/>
      </w:divBdr>
      <w:divsChild>
        <w:div w:id="2008629060">
          <w:marLeft w:val="0"/>
          <w:marRight w:val="0"/>
          <w:marTop w:val="0"/>
          <w:marBottom w:val="0"/>
          <w:divBdr>
            <w:top w:val="none" w:sz="0" w:space="0" w:color="auto"/>
            <w:left w:val="none" w:sz="0" w:space="0" w:color="auto"/>
            <w:bottom w:val="none" w:sz="0" w:space="0" w:color="auto"/>
            <w:right w:val="none" w:sz="0" w:space="0" w:color="auto"/>
          </w:divBdr>
          <w:divsChild>
            <w:div w:id="166582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469395">
      <w:bodyDiv w:val="1"/>
      <w:marLeft w:val="0"/>
      <w:marRight w:val="0"/>
      <w:marTop w:val="0"/>
      <w:marBottom w:val="0"/>
      <w:divBdr>
        <w:top w:val="none" w:sz="0" w:space="0" w:color="auto"/>
        <w:left w:val="none" w:sz="0" w:space="0" w:color="auto"/>
        <w:bottom w:val="none" w:sz="0" w:space="0" w:color="auto"/>
        <w:right w:val="none" w:sz="0" w:space="0" w:color="auto"/>
      </w:divBdr>
      <w:divsChild>
        <w:div w:id="158473823">
          <w:marLeft w:val="0"/>
          <w:marRight w:val="0"/>
          <w:marTop w:val="0"/>
          <w:marBottom w:val="0"/>
          <w:divBdr>
            <w:top w:val="none" w:sz="0" w:space="0" w:color="auto"/>
            <w:left w:val="none" w:sz="0" w:space="0" w:color="auto"/>
            <w:bottom w:val="none" w:sz="0" w:space="0" w:color="auto"/>
            <w:right w:val="none" w:sz="0" w:space="0" w:color="auto"/>
          </w:divBdr>
        </w:div>
      </w:divsChild>
    </w:div>
    <w:div w:id="983395183">
      <w:bodyDiv w:val="1"/>
      <w:marLeft w:val="0"/>
      <w:marRight w:val="0"/>
      <w:marTop w:val="0"/>
      <w:marBottom w:val="0"/>
      <w:divBdr>
        <w:top w:val="none" w:sz="0" w:space="0" w:color="auto"/>
        <w:left w:val="none" w:sz="0" w:space="0" w:color="auto"/>
        <w:bottom w:val="none" w:sz="0" w:space="0" w:color="auto"/>
        <w:right w:val="none" w:sz="0" w:space="0" w:color="auto"/>
      </w:divBdr>
    </w:div>
    <w:div w:id="1241213202">
      <w:bodyDiv w:val="1"/>
      <w:marLeft w:val="0"/>
      <w:marRight w:val="0"/>
      <w:marTop w:val="0"/>
      <w:marBottom w:val="0"/>
      <w:divBdr>
        <w:top w:val="none" w:sz="0" w:space="0" w:color="auto"/>
        <w:left w:val="none" w:sz="0" w:space="0" w:color="auto"/>
        <w:bottom w:val="none" w:sz="0" w:space="0" w:color="auto"/>
        <w:right w:val="none" w:sz="0" w:space="0" w:color="auto"/>
      </w:divBdr>
      <w:divsChild>
        <w:div w:id="934441217">
          <w:marLeft w:val="0"/>
          <w:marRight w:val="0"/>
          <w:marTop w:val="0"/>
          <w:marBottom w:val="0"/>
          <w:divBdr>
            <w:top w:val="none" w:sz="0" w:space="0" w:color="auto"/>
            <w:left w:val="none" w:sz="0" w:space="0" w:color="auto"/>
            <w:bottom w:val="none" w:sz="0" w:space="0" w:color="auto"/>
            <w:right w:val="none" w:sz="0" w:space="0" w:color="auto"/>
          </w:divBdr>
        </w:div>
      </w:divsChild>
    </w:div>
    <w:div w:id="1295260548">
      <w:bodyDiv w:val="1"/>
      <w:marLeft w:val="0"/>
      <w:marRight w:val="0"/>
      <w:marTop w:val="0"/>
      <w:marBottom w:val="0"/>
      <w:divBdr>
        <w:top w:val="none" w:sz="0" w:space="0" w:color="auto"/>
        <w:left w:val="none" w:sz="0" w:space="0" w:color="auto"/>
        <w:bottom w:val="none" w:sz="0" w:space="0" w:color="auto"/>
        <w:right w:val="none" w:sz="0" w:space="0" w:color="auto"/>
      </w:divBdr>
      <w:divsChild>
        <w:div w:id="1439257668">
          <w:marLeft w:val="0"/>
          <w:marRight w:val="0"/>
          <w:marTop w:val="0"/>
          <w:marBottom w:val="0"/>
          <w:divBdr>
            <w:top w:val="none" w:sz="0" w:space="0" w:color="auto"/>
            <w:left w:val="none" w:sz="0" w:space="0" w:color="auto"/>
            <w:bottom w:val="none" w:sz="0" w:space="0" w:color="auto"/>
            <w:right w:val="none" w:sz="0" w:space="0" w:color="auto"/>
          </w:divBdr>
        </w:div>
      </w:divsChild>
    </w:div>
    <w:div w:id="1528056792">
      <w:bodyDiv w:val="1"/>
      <w:marLeft w:val="0"/>
      <w:marRight w:val="0"/>
      <w:marTop w:val="0"/>
      <w:marBottom w:val="0"/>
      <w:divBdr>
        <w:top w:val="none" w:sz="0" w:space="0" w:color="auto"/>
        <w:left w:val="none" w:sz="0" w:space="0" w:color="auto"/>
        <w:bottom w:val="none" w:sz="0" w:space="0" w:color="auto"/>
        <w:right w:val="none" w:sz="0" w:space="0" w:color="auto"/>
      </w:divBdr>
    </w:div>
    <w:div w:id="1913654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e.gov.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fe.gov.ro/PoEO-21-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FE2E30-7242-4EC0-96B6-A9546BC38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6355</TotalTime>
  <Pages>40</Pages>
  <Words>16745</Words>
  <Characters>97126</Characters>
  <Application>Microsoft Office Word</Application>
  <DocSecurity>0</DocSecurity>
  <Lines>809</Lines>
  <Paragraphs>227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Daniel Chitoi</cp:lastModifiedBy>
  <cp:revision>269</cp:revision>
  <cp:lastPrinted>2024-01-26T11:23:00Z</cp:lastPrinted>
  <dcterms:created xsi:type="dcterms:W3CDTF">2024-01-26T10:19:00Z</dcterms:created>
  <dcterms:modified xsi:type="dcterms:W3CDTF">2024-04-08T15:01:00Z</dcterms:modified>
</cp:coreProperties>
</file>